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79430" w14:textId="247B8A47" w:rsidR="00F21372" w:rsidRDefault="00F21372" w:rsidP="00F21372">
      <w:pPr>
        <w:pStyle w:val="Titel"/>
      </w:pPr>
      <w:r>
        <w:t>Begründung der Auswahl des Themas</w:t>
      </w:r>
    </w:p>
    <w:p w14:paraId="32747B38" w14:textId="77777777" w:rsidR="00F21372" w:rsidRPr="00F21372" w:rsidRDefault="00F21372" w:rsidP="00F21372"/>
    <w:p w14:paraId="209E577C" w14:textId="324E8B02" w:rsidR="003C4A88" w:rsidRDefault="003C4A88">
      <w:r>
        <w:t>U</w:t>
      </w:r>
      <w:r w:rsidR="00441424">
        <w:t xml:space="preserve">ns war von Anfang an klar, in welche Richtung sich unser Team bewegen würde, daher haben wir uns schon früh für diese drei Themenbereiche entschieden: Aussenpolitik, Sicherheitspolitik und die Sozialpolitik. Der Grund: Uns ist aufgefallen, dass wir, obwohl wir noch jung sind, schon mehrmals über die AHV-Reform abstimmen mussten. Daher interessiert uns dieser Bereich und damit die Sozialpolitik sehr. Weiter hat wohl der Krieg in der Ukraine und das damit verbundene Sicherheitsgefühl und das Gespür für die Aussenpolitik uns dazu bewegt, uns für die Bereiche Aussen- und Sicherheitspolitik zu interessieren. </w:t>
      </w:r>
      <w:r>
        <w:t xml:space="preserve">Daher fällt unser Fokus innerhalb dieser Challenge auf diese Bereiche. </w:t>
      </w:r>
      <w:r w:rsidR="00441424">
        <w:t xml:space="preserve"> </w:t>
      </w:r>
    </w:p>
    <w:p w14:paraId="7B31FE17" w14:textId="59BBE9B1" w:rsidR="00451C79" w:rsidRDefault="00451C79">
      <w:r>
        <w:t xml:space="preserve">Unser erster Ansatzpunkt ist diese Punkte-Visualisierung: </w:t>
      </w:r>
    </w:p>
    <w:p w14:paraId="1901207E" w14:textId="6C9DDBA4" w:rsidR="00567D2F" w:rsidRDefault="00567D2F">
      <w:r>
        <w:rPr>
          <w:noProof/>
        </w:rPr>
        <w:drawing>
          <wp:inline distT="0" distB="0" distL="0" distR="0" wp14:anchorId="7F0003AF" wp14:editId="16214B5E">
            <wp:extent cx="5143500" cy="3157992"/>
            <wp:effectExtent l="19050" t="19050" r="19050" b="23495"/>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8"/>
                    <a:stretch>
                      <a:fillRect/>
                    </a:stretch>
                  </pic:blipFill>
                  <pic:spPr>
                    <a:xfrm>
                      <a:off x="0" y="0"/>
                      <a:ext cx="5159920" cy="3168073"/>
                    </a:xfrm>
                    <a:prstGeom prst="rect">
                      <a:avLst/>
                    </a:prstGeom>
                    <a:ln>
                      <a:solidFill>
                        <a:schemeClr val="tx1"/>
                      </a:solidFill>
                    </a:ln>
                  </pic:spPr>
                </pic:pic>
              </a:graphicData>
            </a:graphic>
          </wp:inline>
        </w:drawing>
      </w:r>
    </w:p>
    <w:p w14:paraId="73EC0B04" w14:textId="0C2D43F7" w:rsidR="008F364C" w:rsidRDefault="00184E47">
      <w:r>
        <w:t xml:space="preserve">Hier können wir </w:t>
      </w:r>
      <w:r w:rsidR="00451C79">
        <w:t>auf den ersten Blick</w:t>
      </w:r>
      <w:r>
        <w:t xml:space="preserve"> einige «Phasen» erkennen. In der ersten Phase, das heisst die ersten paar Abstimmungen, handeln vor allem darum, wie die Schweiz als Staat funktionieren soll.</w:t>
      </w:r>
      <w:r w:rsidR="00451C79">
        <w:t xml:space="preserve"> </w:t>
      </w:r>
    </w:p>
    <w:p w14:paraId="55634CAD" w14:textId="03C83F08" w:rsidR="00184E47" w:rsidRDefault="00E1788D">
      <w:r>
        <w:t xml:space="preserve">Eine weitere Phase können wir vor allem in der Sozialpolitik erkennen: Hier gibt es rund um das Jahr 1970 eine grosse Häufung von </w:t>
      </w:r>
      <w:r w:rsidR="00B03E70">
        <w:t xml:space="preserve">Abstimmungen. Wir vermuten, dass hier ebenfalls eine neue Phase entwickelt, angeführt oder zumindest angestachelt von der Hippiebewegung, die von den USA auch ganz Europa aufgewühlt und auf die Strassen gebracht hat. </w:t>
      </w:r>
    </w:p>
    <w:p w14:paraId="79138E94" w14:textId="74F67F85" w:rsidR="006C4011" w:rsidRDefault="00F175C4">
      <w:r>
        <w:t xml:space="preserve">Aufgrund dieser Phasen wollen wir innerhalb der Challenge vor allem zwei Sachen genauer anschauen. </w:t>
      </w:r>
      <w:r w:rsidR="00996CD0">
        <w:t>Wir wollen:</w:t>
      </w:r>
    </w:p>
    <w:p w14:paraId="2EFC059E" w14:textId="4D5703C7" w:rsidR="002E5136" w:rsidRDefault="000447CE" w:rsidP="00492D3D">
      <w:pPr>
        <w:pStyle w:val="Listenabsatz"/>
        <w:numPr>
          <w:ilvl w:val="0"/>
          <w:numId w:val="1"/>
        </w:numPr>
      </w:pPr>
      <w:r>
        <w:t>Schauen, was in anderen Kriegen in Europa (die ähnlich der Situation jetzt in der Ukraine sind) abstimmungstechnisch in den Bereichen Aussenpolitik, Sozialpolitik und Sicherheitspolitik in der Schweiz passiert ist und eventuell eine Prognose stellen</w:t>
      </w:r>
      <w:r w:rsidR="00492D3D">
        <w:t>.</w:t>
      </w:r>
    </w:p>
    <w:sectPr w:rsidR="002E5136">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71CA0" w14:textId="77777777" w:rsidR="00064286" w:rsidRDefault="00064286" w:rsidP="00982907">
      <w:pPr>
        <w:spacing w:after="0" w:line="240" w:lineRule="auto"/>
      </w:pPr>
      <w:r>
        <w:separator/>
      </w:r>
    </w:p>
  </w:endnote>
  <w:endnote w:type="continuationSeparator" w:id="0">
    <w:p w14:paraId="04A62672" w14:textId="77777777" w:rsidR="00064286" w:rsidRDefault="00064286" w:rsidP="00982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C6B38" w14:textId="1C1D1F6C" w:rsidR="00982907" w:rsidRPr="00982907" w:rsidRDefault="00982907">
    <w:pPr>
      <w:pStyle w:val="Fuzeile"/>
      <w:rPr>
        <w:i/>
        <w:iCs/>
      </w:rPr>
    </w:pPr>
    <w:r w:rsidRPr="00982907">
      <w:rPr>
        <w:i/>
        <w:iCs/>
      </w:rPr>
      <w:t>11. April 2022</w:t>
    </w:r>
    <w:r>
      <w:rPr>
        <w:i/>
        <w:iCs/>
      </w:rPr>
      <w:tab/>
    </w:r>
    <w:r>
      <w:rPr>
        <w:i/>
        <w:iCs/>
      </w:rPr>
      <w:tab/>
    </w:r>
    <w:r w:rsidRPr="00982907">
      <w:rPr>
        <w:i/>
        <w:iCs/>
      </w:rPr>
      <w:t xml:space="preserve"> Julia </w:t>
    </w:r>
    <w:proofErr w:type="spellStart"/>
    <w:r w:rsidRPr="00982907">
      <w:rPr>
        <w:i/>
        <w:iCs/>
      </w:rPr>
      <w:t>Lobaton</w:t>
    </w:r>
    <w:proofErr w:type="spellEnd"/>
    <w:r w:rsidRPr="00982907">
      <w:rPr>
        <w:i/>
        <w:iCs/>
      </w:rPr>
      <w:t xml:space="preserve">, Flurina </w:t>
    </w:r>
    <w:proofErr w:type="spellStart"/>
    <w:r w:rsidRPr="00982907">
      <w:rPr>
        <w:i/>
        <w:iCs/>
      </w:rPr>
      <w:t>Riner</w:t>
    </w:r>
    <w:proofErr w:type="spellEnd"/>
    <w:r w:rsidRPr="00982907">
      <w:rPr>
        <w:i/>
        <w:iCs/>
      </w:rPr>
      <w:t xml:space="preserve"> und Chantal Gisler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1CBBF" w14:textId="77777777" w:rsidR="00064286" w:rsidRDefault="00064286" w:rsidP="00982907">
      <w:pPr>
        <w:spacing w:after="0" w:line="240" w:lineRule="auto"/>
      </w:pPr>
      <w:r>
        <w:separator/>
      </w:r>
    </w:p>
  </w:footnote>
  <w:footnote w:type="continuationSeparator" w:id="0">
    <w:p w14:paraId="4A40DFEA" w14:textId="77777777" w:rsidR="00064286" w:rsidRDefault="00064286" w:rsidP="00982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A0CE7"/>
    <w:multiLevelType w:val="hybridMultilevel"/>
    <w:tmpl w:val="747899EE"/>
    <w:lvl w:ilvl="0" w:tplc="7B76CD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02355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26DBB"/>
    <w:rsid w:val="000447CE"/>
    <w:rsid w:val="00060FF1"/>
    <w:rsid w:val="00064286"/>
    <w:rsid w:val="00184E47"/>
    <w:rsid w:val="002B0F22"/>
    <w:rsid w:val="002E5136"/>
    <w:rsid w:val="00353C6A"/>
    <w:rsid w:val="003C4A88"/>
    <w:rsid w:val="00426DBB"/>
    <w:rsid w:val="00441424"/>
    <w:rsid w:val="00451C79"/>
    <w:rsid w:val="00492D3D"/>
    <w:rsid w:val="0054151B"/>
    <w:rsid w:val="00567D2F"/>
    <w:rsid w:val="006C4011"/>
    <w:rsid w:val="007854EE"/>
    <w:rsid w:val="008F093B"/>
    <w:rsid w:val="008F364C"/>
    <w:rsid w:val="0093323D"/>
    <w:rsid w:val="00982907"/>
    <w:rsid w:val="00996CD0"/>
    <w:rsid w:val="009D272C"/>
    <w:rsid w:val="00AB367D"/>
    <w:rsid w:val="00B03E70"/>
    <w:rsid w:val="00CE04BD"/>
    <w:rsid w:val="00E1788D"/>
    <w:rsid w:val="00F175C4"/>
    <w:rsid w:val="00F213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D253"/>
  <w15:chartTrackingRefBased/>
  <w15:docId w15:val="{3B3646F5-8979-4C59-BCF2-FDE3CCB2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96CD0"/>
    <w:pPr>
      <w:ind w:left="720"/>
      <w:contextualSpacing/>
    </w:pPr>
  </w:style>
  <w:style w:type="paragraph" w:styleId="Titel">
    <w:name w:val="Title"/>
    <w:basedOn w:val="Standard"/>
    <w:next w:val="Standard"/>
    <w:link w:val="TitelZchn"/>
    <w:uiPriority w:val="10"/>
    <w:qFormat/>
    <w:rsid w:val="00F213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21372"/>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98290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2907"/>
  </w:style>
  <w:style w:type="paragraph" w:styleId="Fuzeile">
    <w:name w:val="footer"/>
    <w:basedOn w:val="Standard"/>
    <w:link w:val="FuzeileZchn"/>
    <w:uiPriority w:val="99"/>
    <w:unhideWhenUsed/>
    <w:rsid w:val="0098290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2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F1217-3741-4360-BCE7-B7B58CB67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1457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Chantal Gisler</dc:creator>
  <cp:keywords/>
  <dc:description/>
  <cp:lastModifiedBy>Chantal Gisler</cp:lastModifiedBy>
  <cp:revision>18</cp:revision>
  <dcterms:created xsi:type="dcterms:W3CDTF">2022-03-29T13:31:00Z</dcterms:created>
  <dcterms:modified xsi:type="dcterms:W3CDTF">2022-04-08T07:39:00Z</dcterms:modified>
</cp:coreProperties>
</file>