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1CE0F381" w:rsidR="00877678" w:rsidRPr="00DE29A5" w:rsidRDefault="00FA7509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차원축소(</w:t>
      </w:r>
      <w:r>
        <w:rPr>
          <w:rFonts w:ascii="나눔고딕" w:eastAsia="나눔고딕" w:hAnsi="나눔고딕"/>
          <w:b/>
          <w:bCs/>
          <w:sz w:val="30"/>
          <w:szCs w:val="30"/>
        </w:rPr>
        <w:t>PCA)</w:t>
      </w:r>
    </w:p>
    <w:p w14:paraId="33100576" w14:textId="337F5E9C" w:rsidR="00DE29A5" w:rsidRPr="00FA7509" w:rsidRDefault="00FA7509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 w:rsidRPr="00FA7509">
        <w:rPr>
          <w:rFonts w:ascii="나눔고딕" w:eastAsia="나눔고딕" w:hAnsi="나눔고딕" w:hint="eastAsia"/>
          <w:b/>
          <w:bCs/>
          <w:sz w:val="24"/>
          <w:szCs w:val="24"/>
        </w:rPr>
        <w:t>T</w:t>
      </w:r>
      <w:r w:rsidRPr="00FA7509">
        <w:rPr>
          <w:rFonts w:ascii="나눔고딕" w:eastAsia="나눔고딕" w:hAnsi="나눔고딕"/>
          <w:b/>
          <w:bCs/>
          <w:sz w:val="24"/>
          <w:szCs w:val="24"/>
        </w:rPr>
        <w:t>heory</w:t>
      </w:r>
    </w:p>
    <w:p w14:paraId="0F4C621B" w14:textId="0010939B" w:rsidR="00304631" w:rsidRDefault="00FA7509" w:rsidP="00FA7509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분석에 사용할 데이터의 변수가 너무 많을 경우 </w:t>
      </w:r>
      <w:r>
        <w:rPr>
          <w:rFonts w:ascii="나눔고딕" w:eastAsia="나눔고딕" w:hAnsi="나눔고딕"/>
        </w:rPr>
        <w:t xml:space="preserve">PCA </w:t>
      </w:r>
      <w:r>
        <w:rPr>
          <w:rFonts w:ascii="나눔고딕" w:eastAsia="나눔고딕" w:hAnsi="나눔고딕" w:hint="eastAsia"/>
        </w:rPr>
        <w:t>등을 사용하여 변수를 축소하고,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데이터를 가장 잘 설명할 수 있는 적절한 변수들만 선택하여 분석에 사용함.</w:t>
      </w:r>
      <w:r w:rsidR="00DA7693">
        <w:rPr>
          <w:rFonts w:ascii="나눔고딕" w:eastAsia="나눔고딕" w:hAnsi="나눔고딕"/>
        </w:rPr>
        <w:t xml:space="preserve"> </w:t>
      </w:r>
      <w:r w:rsidR="00DA7693">
        <w:rPr>
          <w:rFonts w:ascii="나눔고딕" w:eastAsia="나눔고딕" w:hAnsi="나눔고딕" w:hint="eastAsia"/>
        </w:rPr>
        <w:t>결과적으로 데이터의 특징을 가장 잘 나타내는 주요 특징만 추출하는</w:t>
      </w:r>
      <w:r w:rsidR="00DA7693">
        <w:rPr>
          <w:rFonts w:ascii="나눔고딕" w:eastAsia="나눔고딕" w:hAnsi="나눔고딕"/>
        </w:rPr>
        <w:t xml:space="preserve"> </w:t>
      </w:r>
      <w:r w:rsidR="00DA7693">
        <w:rPr>
          <w:rFonts w:ascii="나눔고딕" w:eastAsia="나눔고딕" w:hAnsi="나눔고딕" w:hint="eastAsia"/>
        </w:rPr>
        <w:t>절차(</w:t>
      </w:r>
      <w:r w:rsidR="00DA7693">
        <w:rPr>
          <w:rFonts w:ascii="나눔고딕" w:eastAsia="나눔고딕" w:hAnsi="나눔고딕"/>
        </w:rPr>
        <w:t>Feature Extraction)</w:t>
      </w:r>
    </w:p>
    <w:p w14:paraId="158EA4DF" w14:textId="07BE8B42" w:rsidR="00AA127D" w:rsidRPr="00F13513" w:rsidRDefault="00AA127D" w:rsidP="00F13513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PCA</w:t>
      </w:r>
      <w:r>
        <w:rPr>
          <w:rFonts w:ascii="나눔고딕" w:eastAsia="나눔고딕" w:hAnsi="나눔고딕" w:hint="eastAsia"/>
        </w:rPr>
        <w:t>는 여러 변수 간의 상관관계를 이용하여 이를 대표하는 주성분을 추출하여 차원을 축소하는 기법.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CA</w:t>
      </w:r>
      <w:r>
        <w:rPr>
          <w:rFonts w:ascii="나눔고딕" w:eastAsia="나눔고딕" w:hAnsi="나눔고딕" w:hint="eastAsia"/>
        </w:rPr>
        <w:t>는 제일 먼저 가장 큰 데이터 변동성(</w:t>
      </w:r>
      <w:r>
        <w:rPr>
          <w:rFonts w:ascii="나눔고딕" w:eastAsia="나눔고딕" w:hAnsi="나눔고딕"/>
        </w:rPr>
        <w:t>Variance)</w:t>
      </w:r>
      <w:r>
        <w:rPr>
          <w:rFonts w:ascii="나눔고딕" w:eastAsia="나눔고딕" w:hAnsi="나눔고딕" w:hint="eastAsia"/>
        </w:rPr>
        <w:t>을 표현하는 첫 번쨰 벡터 축을 생성하고,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번째 축은 이에 직각이 되</w:t>
      </w:r>
      <w:r w:rsidR="003A163D">
        <w:rPr>
          <w:rFonts w:ascii="나눔고딕" w:eastAsia="나눔고딕" w:hAnsi="나눔고딕" w:hint="eastAsia"/>
        </w:rPr>
        <w:t>거나</w:t>
      </w:r>
      <w:r w:rsidR="003A163D">
        <w:rPr>
          <w:rFonts w:ascii="나눔고딕" w:eastAsia="나눔고딕" w:hAnsi="나눔고딕"/>
        </w:rPr>
        <w:t xml:space="preserve">, </w:t>
      </w:r>
      <w:r w:rsidR="003A163D">
        <w:rPr>
          <w:rFonts w:ascii="나눔고딕" w:eastAsia="나눔고딕" w:hAnsi="나눔고딕" w:hint="eastAsia"/>
        </w:rPr>
        <w:t>그 다음으로 가장 많이 설명할 수 있는</w:t>
      </w:r>
      <w:r>
        <w:rPr>
          <w:rFonts w:ascii="나눔고딕" w:eastAsia="나눔고딕" w:hAnsi="나눔고딕" w:hint="eastAsia"/>
        </w:rPr>
        <w:t xml:space="preserve"> 벡터를 축으로 생성함.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이렇게 생성된 벡터 축에 원본 데이터를 투영하여 차원을 축소</w:t>
      </w:r>
      <w:r w:rsidR="003A163D">
        <w:rPr>
          <w:rFonts w:ascii="나눔고딕" w:eastAsia="나눔고딕" w:hAnsi="나눔고딕" w:hint="eastAsia"/>
        </w:rPr>
        <w:t>.</w:t>
      </w:r>
      <w:r w:rsidR="00F13513">
        <w:rPr>
          <w:rFonts w:ascii="나눔고딕" w:eastAsia="나눔고딕" w:hAnsi="나눔고딕"/>
        </w:rPr>
        <w:t xml:space="preserve"> </w:t>
      </w:r>
      <w:r w:rsidR="00F13513">
        <w:rPr>
          <w:rFonts w:ascii="나눔고딕" w:eastAsia="나눔고딕" w:hAnsi="나눔고딕" w:hint="eastAsia"/>
        </w:rPr>
        <w:t>각 주성분은 서로 독립인 것(</w:t>
      </w:r>
      <w:r w:rsidR="00F13513">
        <w:rPr>
          <w:rFonts w:ascii="나눔고딕" w:eastAsia="나눔고딕" w:hAnsi="나눔고딕"/>
        </w:rPr>
        <w:t>cor=0</w:t>
      </w:r>
      <w:r w:rsidR="00F13513">
        <w:rPr>
          <w:rFonts w:ascii="나눔고딕" w:eastAsia="나눔고딕" w:hAnsi="나눔고딕" w:hint="eastAsia"/>
        </w:rPr>
        <w:t>)이 원칙.</w:t>
      </w:r>
    </w:p>
    <w:p w14:paraId="17D4CC84" w14:textId="347B3723" w:rsidR="00A53930" w:rsidRDefault="003A163D" w:rsidP="002A5898">
      <w:pPr>
        <w:ind w:firstLine="192"/>
        <w:rPr>
          <w:rFonts w:ascii="나눔고딕" w:eastAsia="나눔고딕" w:hAnsi="나눔고딕" w:hint="eastAsia"/>
        </w:rPr>
      </w:pPr>
      <w:r w:rsidRPr="003A163D">
        <w:rPr>
          <w:rFonts w:ascii="나눔고딕" w:eastAsia="나눔고딕" w:hAnsi="나눔고딕"/>
          <w:color w:val="FF0000"/>
        </w:rPr>
        <w:t>PCA</w:t>
      </w:r>
      <w:r w:rsidRPr="003A163D">
        <w:rPr>
          <w:rFonts w:ascii="나눔고딕" w:eastAsia="나눔고딕" w:hAnsi="나눔고딕" w:hint="eastAsia"/>
          <w:color w:val="FF0000"/>
        </w:rPr>
        <w:t>하기 전에 표준화를 해야함</w:t>
      </w:r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이렇게 해야 변수 간의 단위 차이로 인해 벌어지는 문제점을 방지할 수 있음.</w:t>
      </w:r>
      <w:r>
        <w:rPr>
          <w:rFonts w:ascii="나눔고딕" w:eastAsia="나눔고딕" w:hAnsi="나눔고딕"/>
        </w:rPr>
        <w:t xml:space="preserve"> </w:t>
      </w:r>
    </w:p>
    <w:p w14:paraId="786E2A62" w14:textId="642AAB9C" w:rsidR="00A53930" w:rsidRPr="002A5898" w:rsidRDefault="00A53930" w:rsidP="00A53930">
      <w:pPr>
        <w:ind w:firstLine="192"/>
        <w:rPr>
          <w:rFonts w:ascii="나눔고딕" w:eastAsia="나눔고딕" w:hAnsi="나눔고딕" w:hint="eastAsia"/>
          <w:b/>
          <w:bCs/>
          <w:sz w:val="24"/>
          <w:szCs w:val="24"/>
        </w:rPr>
      </w:pPr>
      <w:r w:rsidRPr="002A5898">
        <w:rPr>
          <w:rFonts w:ascii="나눔고딕" w:eastAsia="나눔고딕" w:hAnsi="나눔고딕" w:hint="eastAsia"/>
          <w:b/>
          <w:bCs/>
          <w:sz w:val="24"/>
          <w:szCs w:val="24"/>
        </w:rPr>
        <w:t>장점</w:t>
      </w:r>
    </w:p>
    <w:p w14:paraId="421097DA" w14:textId="7F106EE5" w:rsidR="00FA7509" w:rsidRPr="00304631" w:rsidRDefault="00FA7509" w:rsidP="002A5898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차원축소를 사용하면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다차원 특성으로 인해 발생하는 희소구조(</w:t>
      </w:r>
      <w:r>
        <w:rPr>
          <w:rFonts w:ascii="나눔고딕" w:eastAsia="나눔고딕" w:hAnsi="나눔고딕"/>
        </w:rPr>
        <w:t>Sparser)</w:t>
      </w:r>
      <w:r>
        <w:rPr>
          <w:rFonts w:ascii="나눔고딕" w:eastAsia="나눔고딕" w:hAnsi="나눔고딕" w:hint="eastAsia"/>
        </w:rPr>
        <w:t>를 저차원으로 축소시켜 학습모델의 성능을 높일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시각적 표현,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메모리 효율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등에 대해서도 이점이 크다.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특히 선형회귀와 같은 선형 모델의 경우 입력 변수간의 다중공선성 문제를 해결하여 모델 성능의 큰 개선을 이룰 수 있다.</w:t>
      </w:r>
    </w:p>
    <w:p w14:paraId="0409439B" w14:textId="58811EE7" w:rsidR="000E223F" w:rsidRPr="002A5898" w:rsidRDefault="00FA7509" w:rsidP="000E223F">
      <w:pPr>
        <w:ind w:firstLine="192"/>
        <w:rPr>
          <w:rFonts w:ascii="나눔고딕" w:eastAsia="나눔고딕" w:hAnsi="나눔고딕"/>
          <w:b/>
          <w:bCs/>
          <w:sz w:val="24"/>
          <w:szCs w:val="24"/>
        </w:rPr>
      </w:pPr>
      <w:r w:rsidRPr="002A5898">
        <w:rPr>
          <w:rFonts w:ascii="나눔고딕" w:eastAsia="나눔고딕" w:hAnsi="나눔고딕" w:hint="eastAsia"/>
          <w:b/>
          <w:bCs/>
          <w:sz w:val="24"/>
          <w:szCs w:val="24"/>
        </w:rPr>
        <w:t>핵심</w:t>
      </w:r>
    </w:p>
    <w:p w14:paraId="589357C8" w14:textId="38FF7247" w:rsidR="00FA7509" w:rsidRDefault="003A163D" w:rsidP="000E223F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주성분 기여율(</w:t>
      </w:r>
      <w:r>
        <w:rPr>
          <w:rFonts w:ascii="나눔고딕" w:eastAsia="나눔고딕" w:hAnsi="나눔고딕"/>
        </w:rPr>
        <w:t xml:space="preserve">Proportion of Variance) : </w:t>
      </w:r>
      <w:r>
        <w:rPr>
          <w:rFonts w:ascii="나눔고딕" w:eastAsia="나눔고딕" w:hAnsi="나눔고딕" w:hint="eastAsia"/>
        </w:rPr>
        <w:t xml:space="preserve">주성분별로 원본 데이터의 변동성을 얼마나 반영하고 있는지로 </w:t>
      </w:r>
      <w:r w:rsidRPr="003A163D">
        <w:rPr>
          <w:rFonts w:ascii="나눔고딕" w:eastAsia="나눔고딕" w:hAnsi="나눔고딕" w:hint="eastAsia"/>
          <w:color w:val="FF0000"/>
        </w:rPr>
        <w:t>(주성분 변수의 분산)</w:t>
      </w:r>
      <w:r w:rsidRPr="003A163D">
        <w:rPr>
          <w:rFonts w:ascii="나눔고딕" w:eastAsia="나눔고딕" w:hAnsi="나눔고딕"/>
          <w:color w:val="FF0000"/>
        </w:rPr>
        <w:t xml:space="preserve"> / (</w:t>
      </w:r>
      <w:r w:rsidRPr="003A163D">
        <w:rPr>
          <w:rFonts w:ascii="나눔고딕" w:eastAsia="나눔고딕" w:hAnsi="나눔고딕" w:hint="eastAsia"/>
          <w:color w:val="FF0000"/>
        </w:rPr>
        <w:t>원 변수의 총 분산)</w:t>
      </w:r>
      <w:r>
        <w:rPr>
          <w:rFonts w:ascii="나눔고딕" w:eastAsia="나눔고딕" w:hAnsi="나눔고딕" w:hint="eastAsia"/>
        </w:rPr>
        <w:t>으로 계산함.</w:t>
      </w:r>
    </w:p>
    <w:p w14:paraId="3F7B6D3F" w14:textId="0FAF44B1" w:rsidR="003A163D" w:rsidRDefault="00A53930" w:rsidP="000E223F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첫 주성분부터 차례대로 주성분기여율을 합쳐 누적 기여율(</w:t>
      </w:r>
      <w:r>
        <w:rPr>
          <w:rFonts w:ascii="나눔고딕" w:eastAsia="나눔고딕" w:hAnsi="나눔고딕"/>
        </w:rPr>
        <w:t>Cumulative Proportion)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 xml:space="preserve">85% </w:t>
      </w:r>
      <w:r>
        <w:rPr>
          <w:rFonts w:ascii="나눔고딕" w:eastAsia="나눔고딕" w:hAnsi="나눔고딕" w:hint="eastAsia"/>
        </w:rPr>
        <w:t>이상이 되면 해당 지점까지를 주성분의 수로 결정함.</w:t>
      </w:r>
    </w:p>
    <w:p w14:paraId="36FE4BC3" w14:textId="353B8CBB" w:rsidR="00DF491D" w:rsidRDefault="00FA7509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</w:t>
      </w:r>
      <w:r w:rsidR="00A53930">
        <w:rPr>
          <w:rFonts w:ascii="나눔고딕" w:eastAsia="나눔고딕" w:hAnsi="나눔고딕" w:hint="eastAsia"/>
        </w:rPr>
        <w:t>스크린 산점도(</w:t>
      </w:r>
      <w:r w:rsidR="00A53930">
        <w:rPr>
          <w:rFonts w:ascii="나눔고딕" w:eastAsia="나눔고딕" w:hAnsi="나눔고딕"/>
        </w:rPr>
        <w:t>Scree Plot)</w:t>
      </w:r>
      <w:r w:rsidR="00A53930">
        <w:rPr>
          <w:rFonts w:ascii="나눔고딕" w:eastAsia="나눔고딕" w:hAnsi="나눔고딕" w:hint="eastAsia"/>
        </w:rPr>
        <w:t>을 통해 고유치가 급격히 완만해지는 지점의 바로 전 단계로 주성분의 수를 선택.</w:t>
      </w:r>
    </w:p>
    <w:p w14:paraId="5C66158D" w14:textId="78F77586" w:rsidR="00A53930" w:rsidRPr="002A5898" w:rsidRDefault="00A53930" w:rsidP="00A53930">
      <w:pPr>
        <w:ind w:firstLine="192"/>
        <w:rPr>
          <w:rFonts w:ascii="나눔고딕" w:eastAsia="나눔고딕" w:hAnsi="나눔고딕"/>
          <w:b/>
          <w:bCs/>
          <w:sz w:val="24"/>
          <w:szCs w:val="24"/>
        </w:rPr>
      </w:pPr>
      <w:r w:rsidRPr="002A5898">
        <w:rPr>
          <w:rFonts w:ascii="나눔고딕" w:eastAsia="나눔고딕" w:hAnsi="나눔고딕" w:hint="eastAsia"/>
          <w:b/>
          <w:bCs/>
          <w:sz w:val="24"/>
          <w:szCs w:val="24"/>
        </w:rPr>
        <w:t>전략</w:t>
      </w:r>
    </w:p>
    <w:p w14:paraId="0119F87A" w14:textId="38C059B2" w:rsidR="002A5898" w:rsidRDefault="00DF79AC" w:rsidP="00F51111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상관관계 분석 </w:t>
      </w:r>
      <w:r>
        <w:rPr>
          <w:rFonts w:ascii="나눔고딕" w:eastAsia="나눔고딕" w:hAnsi="나눔고딕"/>
        </w:rPr>
        <w:t xml:space="preserve">-&gt; Befor EDA -&gt; </w:t>
      </w:r>
      <w:r w:rsidR="00E95E5C">
        <w:rPr>
          <w:rFonts w:ascii="나눔고딕" w:eastAsia="나눔고딕" w:hAnsi="나눔고딕"/>
        </w:rPr>
        <w:t xml:space="preserve">Standardization -&gt; </w:t>
      </w:r>
      <w:r w:rsidR="00F13513">
        <w:rPr>
          <w:rFonts w:ascii="나눔고딕" w:eastAsia="나눔고딕" w:hAnsi="나눔고딕" w:hint="eastAsia"/>
        </w:rPr>
        <w:t>차원 수 튜닝(스크린 산점도</w:t>
      </w:r>
      <w:r w:rsidR="00F51111">
        <w:rPr>
          <w:rFonts w:ascii="나눔고딕" w:eastAsia="나눔고딕" w:hAnsi="나눔고딕" w:hint="eastAsia"/>
        </w:rPr>
        <w:t>,</w:t>
      </w:r>
      <w:r w:rsidR="00F51111">
        <w:rPr>
          <w:rFonts w:ascii="나눔고딕" w:eastAsia="나눔고딕" w:hAnsi="나눔고딕"/>
        </w:rPr>
        <w:t xml:space="preserve"> </w:t>
      </w:r>
      <w:r w:rsidR="00F51111">
        <w:rPr>
          <w:rFonts w:ascii="나눔고딕" w:eastAsia="나눔고딕" w:hAnsi="나눔고딕" w:hint="eastAsia"/>
        </w:rPr>
        <w:t>주성분 기여율,</w:t>
      </w:r>
      <w:r w:rsidR="00F51111">
        <w:rPr>
          <w:rFonts w:ascii="나눔고딕" w:eastAsia="나눔고딕" w:hAnsi="나눔고딕"/>
        </w:rPr>
        <w:t xml:space="preserve"> </w:t>
      </w:r>
      <w:r w:rsidR="00F51111">
        <w:rPr>
          <w:rFonts w:ascii="나눔고딕" w:eastAsia="나눔고딕" w:hAnsi="나눔고딕" w:hint="eastAsia"/>
        </w:rPr>
        <w:t>누적 기여율</w:t>
      </w:r>
      <w:r w:rsidR="00F13513">
        <w:rPr>
          <w:rFonts w:ascii="나눔고딕" w:eastAsia="나눔고딕" w:hAnsi="나눔고딕" w:hint="eastAsia"/>
        </w:rPr>
        <w:t>)</w:t>
      </w:r>
      <w:r w:rsidR="00F13513">
        <w:rPr>
          <w:rFonts w:ascii="나눔고딕" w:eastAsia="나눔고딕" w:hAnsi="나눔고딕"/>
        </w:rPr>
        <w:t xml:space="preserve"> -&gt; </w:t>
      </w:r>
      <w:r w:rsidR="00E95E5C">
        <w:rPr>
          <w:rFonts w:ascii="나눔고딕" w:eastAsia="나눔고딕" w:hAnsi="나눔고딕"/>
        </w:rPr>
        <w:t>PCA -&gt;</w:t>
      </w:r>
      <w:r w:rsidR="00F51111">
        <w:rPr>
          <w:rFonts w:ascii="나눔고딕" w:eastAsia="나눔고딕" w:hAnsi="나눔고딕" w:hint="eastAsia"/>
        </w:rPr>
        <w:t xml:space="preserve"> </w:t>
      </w:r>
      <w:r w:rsidR="00E95E5C">
        <w:rPr>
          <w:rFonts w:ascii="나눔고딕" w:eastAsia="나눔고딕" w:hAnsi="나눔고딕"/>
        </w:rPr>
        <w:t>After EDA</w:t>
      </w:r>
    </w:p>
    <w:p w14:paraId="327CCA16" w14:textId="4B6FFB74" w:rsidR="00A53930" w:rsidRPr="00A53930" w:rsidRDefault="00A53930" w:rsidP="00FC426F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다변량 중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 xml:space="preserve">개를 골라서 </w:t>
      </w:r>
      <w:r>
        <w:rPr>
          <w:rFonts w:ascii="나눔고딕" w:eastAsia="나눔고딕" w:hAnsi="나눔고딕"/>
        </w:rPr>
        <w:t xml:space="preserve">Before EDA </w:t>
      </w:r>
      <w:r>
        <w:rPr>
          <w:rFonts w:ascii="나눔고딕" w:eastAsia="나눔고딕" w:hAnsi="나눔고딕" w:hint="eastAsia"/>
        </w:rPr>
        <w:t>시각화를 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데이터셋에 표준화 및 P</w:t>
      </w:r>
      <w:r>
        <w:rPr>
          <w:rFonts w:ascii="나눔고딕" w:eastAsia="나눔고딕" w:hAnsi="나눔고딕"/>
        </w:rPr>
        <w:t>CA</w:t>
      </w:r>
      <w:r>
        <w:rPr>
          <w:rFonts w:ascii="나눔고딕" w:eastAsia="나눔고딕" w:hAnsi="나눔고딕" w:hint="eastAsia"/>
        </w:rPr>
        <w:t>를 수행.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그리고 주성분 기여율,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누적 기여율을 구하고 스크린 산점도를 그림.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마지막으로 A</w:t>
      </w:r>
      <w:r>
        <w:rPr>
          <w:rFonts w:ascii="나눔고딕" w:eastAsia="나눔고딕" w:hAnsi="나눔고딕"/>
        </w:rPr>
        <w:t xml:space="preserve">fter EDA </w:t>
      </w:r>
      <w:r>
        <w:rPr>
          <w:rFonts w:ascii="나눔고딕" w:eastAsia="나눔고딕" w:hAnsi="나눔고딕" w:hint="eastAsia"/>
        </w:rPr>
        <w:t>시각화를 그린 후, 본 차원축소 작업이 전체 데이터셋을 가장 잘 표현하는 주요 특성을 추출하여 추후 이루어질 모델 학습에 기여할 것으로 기대할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로 마무리.</w:t>
      </w:r>
    </w:p>
    <w:sectPr w:rsidR="00A53930" w:rsidRPr="00A53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066E" w14:textId="77777777" w:rsidR="0012426F" w:rsidRDefault="0012426F" w:rsidP="00FA7509">
      <w:pPr>
        <w:spacing w:after="0" w:line="240" w:lineRule="auto"/>
      </w:pPr>
      <w:r>
        <w:separator/>
      </w:r>
    </w:p>
  </w:endnote>
  <w:endnote w:type="continuationSeparator" w:id="0">
    <w:p w14:paraId="5901DEB4" w14:textId="77777777" w:rsidR="0012426F" w:rsidRDefault="0012426F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F325" w14:textId="77777777" w:rsidR="0012426F" w:rsidRDefault="0012426F" w:rsidP="00FA7509">
      <w:pPr>
        <w:spacing w:after="0" w:line="240" w:lineRule="auto"/>
      </w:pPr>
      <w:r>
        <w:separator/>
      </w:r>
    </w:p>
  </w:footnote>
  <w:footnote w:type="continuationSeparator" w:id="0">
    <w:p w14:paraId="24C8FADC" w14:textId="77777777" w:rsidR="0012426F" w:rsidRDefault="0012426F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5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3416821">
    <w:abstractNumId w:val="0"/>
  </w:num>
  <w:num w:numId="2" w16cid:durableId="14431746">
    <w:abstractNumId w:val="2"/>
  </w:num>
  <w:num w:numId="3" w16cid:durableId="1686664327">
    <w:abstractNumId w:val="4"/>
  </w:num>
  <w:num w:numId="4" w16cid:durableId="356780158">
    <w:abstractNumId w:val="5"/>
  </w:num>
  <w:num w:numId="5" w16cid:durableId="1265962499">
    <w:abstractNumId w:val="1"/>
  </w:num>
  <w:num w:numId="6" w16cid:durableId="803159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17DE7"/>
    <w:rsid w:val="000937EA"/>
    <w:rsid w:val="000D637F"/>
    <w:rsid w:val="000E223F"/>
    <w:rsid w:val="0012426F"/>
    <w:rsid w:val="00126372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A39F7"/>
    <w:rsid w:val="002A5898"/>
    <w:rsid w:val="002A5FE9"/>
    <w:rsid w:val="002B3A16"/>
    <w:rsid w:val="002D0653"/>
    <w:rsid w:val="002D0915"/>
    <w:rsid w:val="00304631"/>
    <w:rsid w:val="00331C88"/>
    <w:rsid w:val="003607D5"/>
    <w:rsid w:val="003829C1"/>
    <w:rsid w:val="003A163D"/>
    <w:rsid w:val="003C2C14"/>
    <w:rsid w:val="003D3463"/>
    <w:rsid w:val="003F1129"/>
    <w:rsid w:val="004202F5"/>
    <w:rsid w:val="00420794"/>
    <w:rsid w:val="004314AE"/>
    <w:rsid w:val="004E5685"/>
    <w:rsid w:val="004F6FA4"/>
    <w:rsid w:val="00534537"/>
    <w:rsid w:val="00574587"/>
    <w:rsid w:val="00591CDB"/>
    <w:rsid w:val="005A30CA"/>
    <w:rsid w:val="005A37D7"/>
    <w:rsid w:val="005A4BEE"/>
    <w:rsid w:val="005D6A32"/>
    <w:rsid w:val="005F651E"/>
    <w:rsid w:val="0064084F"/>
    <w:rsid w:val="00672A6C"/>
    <w:rsid w:val="006744AD"/>
    <w:rsid w:val="006D25E3"/>
    <w:rsid w:val="00716AA2"/>
    <w:rsid w:val="007229A2"/>
    <w:rsid w:val="0073552B"/>
    <w:rsid w:val="00740BDE"/>
    <w:rsid w:val="00786D35"/>
    <w:rsid w:val="007973F3"/>
    <w:rsid w:val="007C585C"/>
    <w:rsid w:val="007D1F8F"/>
    <w:rsid w:val="007E6038"/>
    <w:rsid w:val="0080043C"/>
    <w:rsid w:val="00854ABA"/>
    <w:rsid w:val="00861471"/>
    <w:rsid w:val="00877678"/>
    <w:rsid w:val="008B6C71"/>
    <w:rsid w:val="009814FE"/>
    <w:rsid w:val="009C4A90"/>
    <w:rsid w:val="009F43A7"/>
    <w:rsid w:val="00A53930"/>
    <w:rsid w:val="00AA127D"/>
    <w:rsid w:val="00AA1D1D"/>
    <w:rsid w:val="00AA2BC2"/>
    <w:rsid w:val="00B02BBF"/>
    <w:rsid w:val="00B1739C"/>
    <w:rsid w:val="00B53F18"/>
    <w:rsid w:val="00B83FC9"/>
    <w:rsid w:val="00BA713C"/>
    <w:rsid w:val="00C025DA"/>
    <w:rsid w:val="00C36A0B"/>
    <w:rsid w:val="00C5082A"/>
    <w:rsid w:val="00C92327"/>
    <w:rsid w:val="00CA61CF"/>
    <w:rsid w:val="00CB2E99"/>
    <w:rsid w:val="00D17163"/>
    <w:rsid w:val="00D42CB7"/>
    <w:rsid w:val="00D75E9F"/>
    <w:rsid w:val="00D81128"/>
    <w:rsid w:val="00DA5170"/>
    <w:rsid w:val="00DA7693"/>
    <w:rsid w:val="00DB2C2B"/>
    <w:rsid w:val="00DE29A5"/>
    <w:rsid w:val="00DF491D"/>
    <w:rsid w:val="00DF79AC"/>
    <w:rsid w:val="00E06675"/>
    <w:rsid w:val="00E07E57"/>
    <w:rsid w:val="00E95E5C"/>
    <w:rsid w:val="00EA389E"/>
    <w:rsid w:val="00EC1C35"/>
    <w:rsid w:val="00ED6D43"/>
    <w:rsid w:val="00F11896"/>
    <w:rsid w:val="00F13513"/>
    <w:rsid w:val="00F36801"/>
    <w:rsid w:val="00F51111"/>
    <w:rsid w:val="00F9590D"/>
    <w:rsid w:val="00FA30A5"/>
    <w:rsid w:val="00FA3688"/>
    <w:rsid w:val="00FA7509"/>
    <w:rsid w:val="00FC426F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31</cp:revision>
  <dcterms:created xsi:type="dcterms:W3CDTF">2022-04-09T08:10:00Z</dcterms:created>
  <dcterms:modified xsi:type="dcterms:W3CDTF">2022-05-08T06:00:00Z</dcterms:modified>
</cp:coreProperties>
</file>