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/>
        <w:pBdr>
          <w:bottom w:val="single" w:sz="8" w:space="4" w:color="4F81BD"/>
        </w:pBdr>
        <w:bidi w:val="0"/>
        <w:spacing w:before="454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37465" distB="6350" distL="112395" distR="109855" simplePos="0" locked="0" layoutInCell="0" allowOverlap="1" relativeHeight="5" wp14:anchorId="14B424A4">
                <wp:simplePos x="0" y="0"/>
                <wp:positionH relativeFrom="column">
                  <wp:posOffset>1107440</wp:posOffset>
                </wp:positionH>
                <wp:positionV relativeFrom="paragraph">
                  <wp:posOffset>-306070</wp:posOffset>
                </wp:positionV>
                <wp:extent cx="3902710" cy="1095375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760" cy="109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/>
                              <w:jc w:val="lef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szCs w:val="18"/>
                                <w:lang w:val="pt-PT"/>
                              </w:rPr>
                              <w:t xml:space="preserve">  </w:t>
                            </w:r>
                            <w:r>
                              <w:rPr>
                                <w:rFonts w:cs="Rod Transparent" w:ascii="Century Gothic" w:hAnsi="Century Gothic"/>
                                <w:szCs w:val="18"/>
                                <w:lang w:val="pt-PT"/>
                              </w:rPr>
                              <w:t>Curriculum Vitæ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rFonts w:ascii="Century Gothic" w:hAnsi="Century Gothic" w:cs="Rod Transparent"/>
                                <w:b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sz w:val="36"/>
                                <w:szCs w:val="36"/>
                                <w:lang w:val="pt-PT"/>
                              </w:rPr>
                              <w:t>Jorge Miguel Duarte Sabino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00"/>
                              <w:jc w:val="lef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 xml:space="preserve">  </w:t>
                            </w: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>(Aug, 1988), Portuguese</w:t>
                              <w:b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00"/>
                              <w:jc w:val="lef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Celular:  </w:t>
                            </w: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>00351 934 819 030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00"/>
                              <w:jc w:val="lef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E-mail:  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Rod Transparent" w:ascii="Century Gothic" w:hAnsi="Century Gothic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</w:txbxContent>
                      </wps:txbx>
                      <wps:bodyPr tIns="7164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path="m0,0l-2147483645,0l-2147483645,-2147483646l0,-2147483646xe" stroked="f" o:allowincell="f" style="position:absolute;margin-left:87.2pt;margin-top:-24.1pt;width:307.25pt;height:86.2pt;mso-wrap-style:square;v-text-anchor:top" wp14:anchorId="14B424A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/>
                        <w:jc w:val="lef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szCs w:val="18"/>
                          <w:lang w:val="pt-PT"/>
                        </w:rPr>
                        <w:t xml:space="preserve">  </w:t>
                      </w:r>
                      <w:r>
                        <w:rPr>
                          <w:rFonts w:cs="Rod Transparent" w:ascii="Century Gothic" w:hAnsi="Century Gothic"/>
                          <w:szCs w:val="18"/>
                          <w:lang w:val="pt-PT"/>
                        </w:rPr>
                        <w:t>Curriculum Vitæ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rFonts w:ascii="Century Gothic" w:hAnsi="Century Gothic" w:cs="Rod Transparent"/>
                          <w:b/>
                          <w:b/>
                          <w:sz w:val="32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sz w:val="40"/>
                          <w:szCs w:val="18"/>
                          <w:lang w:val="pt-PT"/>
                        </w:rPr>
                        <w:t xml:space="preserve"> </w:t>
                      </w:r>
                      <w:r>
                        <w:rPr>
                          <w:rFonts w:cs="Rod Transparent" w:ascii="Century Gothic" w:hAnsi="Century Gothic"/>
                          <w:b/>
                          <w:sz w:val="36"/>
                          <w:szCs w:val="36"/>
                          <w:lang w:val="pt-PT"/>
                        </w:rPr>
                        <w:t>Jorge Miguel Duarte Sabino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200"/>
                        <w:jc w:val="lef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 xml:space="preserve">  </w:t>
                      </w: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>(Aug, 1988), Portuguese</w:t>
                        <w:br/>
                      </w:r>
                    </w:p>
                    <w:p>
                      <w:pPr>
                        <w:pStyle w:val="FrameContents"/>
                        <w:bidi w:val="0"/>
                        <w:spacing w:lineRule="exact" w:line="200"/>
                        <w:jc w:val="lef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 xml:space="preserve">Celular:  </w:t>
                      </w: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>00351 934 819 030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200"/>
                        <w:jc w:val="lef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 xml:space="preserve">  </w:t>
                      </w: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 xml:space="preserve">E-mail:   </w:t>
                      </w:r>
                      <w:hyperlink r:id="rId3">
                        <w:r>
                          <w:rPr>
                            <w:rStyle w:val="InternetLink"/>
                            <w:rFonts w:cs="Rod Transparent" w:ascii="Century Gothic" w:hAnsi="Century Gothic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8100" distB="8255" distL="111125" distR="109220" simplePos="0" locked="0" layoutInCell="0" allowOverlap="1" relativeHeight="7" wp14:anchorId="14B424A4">
                <wp:simplePos x="0" y="0"/>
                <wp:positionH relativeFrom="column">
                  <wp:posOffset>1107440</wp:posOffset>
                </wp:positionH>
                <wp:positionV relativeFrom="paragraph">
                  <wp:posOffset>774065</wp:posOffset>
                </wp:positionV>
                <wp:extent cx="5965825" cy="52959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3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920" cy="52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exact" w:line="180" w:before="0" w:after="0"/>
                              <w:ind w:left="0" w:right="57" w:hanging="0"/>
                              <w:jc w:val="both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Digest: </w:t>
                            </w:r>
                            <w:r>
                              <w:rPr>
                                <w:rFonts w:cs="Rod Transparent" w:ascii="Century Gothic" w:hAnsi="Century Gothic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Physics Engineering educated my creativity and systematized my versatility for tackling and overcoming any matter at hand. I like planning and breaking jobs into practical tasks and work better alongside a small team. I like to learn and keep testing my comfort zone. I love to get everyone to its best. My motivation for excellence is driven by the vision of each task’s impact.</w:t>
                            </w:r>
                          </w:p>
                        </w:txbxContent>
                      </wps:txbx>
                      <wps:bodyPr tIns="7164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" path="m0,0l-2147483645,0l-2147483645,-2147483646l0,-2147483646xe" stroked="f" o:allowincell="f" style="position:absolute;margin-left:87.2pt;margin-top:60.95pt;width:469.7pt;height:41.65pt;mso-wrap-style:square;v-text-anchor:top" wp14:anchorId="14B424A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exact" w:line="180" w:before="0" w:after="0"/>
                        <w:ind w:left="0" w:right="57" w:hanging="0"/>
                        <w:jc w:val="both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Digest: </w:t>
                      </w:r>
                      <w:r>
                        <w:rPr>
                          <w:rFonts w:cs="Rod Transparent" w:ascii="Century Gothic" w:hAnsi="Century Gothic"/>
                          <w:b w:val="false"/>
                          <w:bCs w:val="false"/>
                          <w:color w:val="000000"/>
                          <w:sz w:val="18"/>
                          <w:szCs w:val="18"/>
                          <w:lang w:val="en-US"/>
                        </w:rPr>
                        <w:t>Physics Engineering educated my creativity and systematized my versatility for tackling and overcoming any matter at hand. I like planning and breaking jobs into practical tasks and work better alongside a small team. I like to learn and keep testing my comfort zone. I love to get everyone to its best. My motivation for excellence is driven by the vision of each task’s impact.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27305</wp:posOffset>
            </wp:positionH>
            <wp:positionV relativeFrom="paragraph">
              <wp:posOffset>-201295</wp:posOffset>
            </wp:positionV>
            <wp:extent cx="1162050" cy="1505585"/>
            <wp:effectExtent l="0" t="0" r="0" b="0"/>
            <wp:wrapTight wrapText="bothSides">
              <wp:wrapPolygon edited="0">
                <wp:start x="-41" y="0"/>
                <wp:lineTo x="-41" y="21352"/>
                <wp:lineTo x="21172" y="21352"/>
                <wp:lineTo x="21172" y="0"/>
                <wp:lineTo x="-41" y="0"/>
              </wp:wrapPolygon>
            </wp:wrapTight>
            <wp:docPr id="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405" r="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635" distL="0" distR="0" simplePos="0" locked="0" layoutInCell="0" allowOverlap="1" relativeHeight="12" wp14:anchorId="1AB6D2FB">
                <wp:simplePos x="0" y="0"/>
                <wp:positionH relativeFrom="column">
                  <wp:posOffset>3842385</wp:posOffset>
                </wp:positionH>
                <wp:positionV relativeFrom="paragraph">
                  <wp:posOffset>236855</wp:posOffset>
                </wp:positionV>
                <wp:extent cx="1047750" cy="519430"/>
                <wp:effectExtent l="0" t="0" r="0" b="635"/>
                <wp:wrapNone/>
                <wp:docPr id="6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519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right"/>
                              <w:rPr>
                                <w:rStyle w:val="Internet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rStyle w:val="Internet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</w:pPr>
                            <w:r>
                              <w:rPr>
                                <w:rStyle w:val="InternetLink"/>
                                <w:rFonts w:cs="Rod Transparent" w:ascii="Century Gothic" w:hAnsi="Century Gothic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>
                              <w:rPr>
                                <w:rStyle w:val="InternetLink"/>
                                <w:rFonts w:cs="Rod Transparent" w:ascii="Century Gothic" w:hAnsi="Century Gothic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Style w:val="InternetLink"/>
                                <w:rFonts w:cs="Rod Transparent" w:ascii="Century Gothic" w:hAnsi="Century Gothic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https://pt.linkedin.com</w:t>
                              <w:br/>
                              <w:t xml:space="preserve">/in/jorgesabino 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path="m0,0l-2147483645,0l-2147483645,-2147483646l0,-2147483646xe" stroked="f" o:allowincell="f" style="position:absolute;margin-left:302.55pt;margin-top:18.65pt;width:82.45pt;height:40.85pt;mso-wrap-style:square;v-text-anchor:top" wp14:anchorId="1AB6D2F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right"/>
                        <w:rPr>
                          <w:rStyle w:val="Internet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rStyle w:val="Internet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</w:pPr>
                      <w:r>
                        <w:rPr>
                          <w:rStyle w:val="InternetLink"/>
                          <w:rFonts w:cs="Rod Transparent" w:ascii="Century Gothic" w:hAnsi="Century Gothic"/>
                          <w:color w:val="595959" w:themeColor="text1" w:themeTint="a6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>
                        <w:rPr>
                          <w:rStyle w:val="InternetLink"/>
                          <w:rFonts w:cs="Rod Transparent" w:ascii="Century Gothic" w:hAnsi="Century Gothic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r>
                        <w:rPr>
                          <w:rStyle w:val="InternetLink"/>
                          <w:rFonts w:cs="Rod Transparent" w:ascii="Century Gothic" w:hAnsi="Century Gothic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https://pt.linkedin.com</w:t>
                        <w:br/>
                        <w:t xml:space="preserve">/in/jorgesabino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2"/>
          <w:szCs w:val="22"/>
          <w:lang w:val="en-US"/>
        </w:rPr>
        <w:t>Languages</w:t>
      </w:r>
    </w:p>
    <w:p>
      <w:pPr>
        <w:pStyle w:val="Normal"/>
        <w:widowControl/>
        <w:bidi w:val="0"/>
        <w:spacing w:before="113" w:after="0"/>
        <w:ind w:left="0" w:right="0" w:hanging="0"/>
        <w:jc w:val="left"/>
        <w:rPr/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Portuguese (</w:t>
      </w:r>
      <w:hyperlink r:id="rId5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C2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); English (</w:t>
      </w:r>
      <w:hyperlink r:id="rId6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C1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);  Spanish (</w:t>
      </w:r>
      <w:hyperlink r:id="rId7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B1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); French (</w:t>
      </w:r>
      <w:hyperlink r:id="rId8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B1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).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340" w:after="0"/>
        <w:ind w:left="0" w:right="0" w:hanging="0"/>
        <w:contextualSpacing w:val="false"/>
        <w:jc w:val="left"/>
        <w:rPr>
          <w:lang w:val="en-US"/>
        </w:rPr>
      </w:pPr>
      <w:r>
        <w:rPr>
          <w:sz w:val="22"/>
          <w:szCs w:val="22"/>
          <w:lang w:val="en-US"/>
        </w:rPr>
        <w:t>Cloud Skills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>
          <w:b/>
          <w:b/>
          <w:bCs/>
        </w:rPr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 xml:space="preserve">AmazonWS: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AWSCLI, IAM, KMS,  CloudFormation, AWSCopilot, CDK, CodeCommit,  ParameterStore, RDS, DMS, EC2, ECS, ECR, EKS, S3, Glacier,   CloudWatch;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>
          <w:b/>
          <w:b/>
          <w:bCs/>
        </w:rPr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MS Azure: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azure-cli, AD, KeyVault,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AzDevOps,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AzStorage,  ACR,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AKS, ACApps, APIM,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AppInsights,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ServiceBus,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IoT Edge;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340" w:after="0"/>
        <w:ind w:left="0" w:right="0" w:hanging="0"/>
        <w:contextualSpacing w:val="false"/>
        <w:jc w:val="left"/>
        <w:rPr>
          <w:lang w:val="en-US"/>
        </w:rPr>
      </w:pPr>
      <w:r>
        <w:rPr>
          <w:sz w:val="22"/>
          <w:szCs w:val="22"/>
          <w:lang w:val="en-US" w:eastAsia="de-DE"/>
        </w:rPr>
        <w:t>Tools &amp; Techs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pt-PT" w:eastAsia="de-DE"/>
        </w:rPr>
        <w:t xml:space="preserve">Versioning: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git, gitHub, gitLab, BitBucket, svn;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IDEs: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vscode, vi, Eclipse, Dev C++, VisualStudio, JetBrains, Android Studio, terminal;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cs="Rod Transparent" w:ascii="Century Gothic" w:hAnsi="Century Gothic"/>
          <w:b/>
          <w:bCs w:val="false"/>
          <w:sz w:val="18"/>
          <w:szCs w:val="18"/>
          <w:lang w:val="pt-PT"/>
        </w:rPr>
        <w:t xml:space="preserve">Languages &amp; Notations: 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C, C++, C#, Java, bash, PowerShell,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 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RegEx, SQL, html, markdown, json, jquery, jMSL, yaml, yquery;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cs="Rod Transparent" w:ascii="Century Gothic" w:hAnsi="Century Gothic"/>
          <w:b/>
          <w:bCs/>
          <w:sz w:val="18"/>
          <w:szCs w:val="18"/>
          <w:lang w:val="pt-PT"/>
        </w:rPr>
        <w:t xml:space="preserve">Frameworks: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maven, gradle, nvm, npm, NodeJS, Vue, .NET;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Logs &amp; Monitoring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: gelf, log4J, NRPE, Otel, Nagios, Graylog, Grafana, Kibana;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Testing: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Cypress, Cucumber, Postman, Newman;</w:t>
      </w:r>
    </w:p>
    <w:p>
      <w:pPr>
        <w:pStyle w:val="Normal"/>
        <w:bidi w:val="0"/>
        <w:spacing w:before="113" w:after="0"/>
        <w:ind w:left="0" w:right="0" w:hanging="0"/>
        <w:jc w:val="both"/>
        <w:rPr/>
      </w:pPr>
      <w:r>
        <w:rPr>
          <w:rFonts w:cs="Rod Transparent" w:ascii="Century Gothic" w:hAnsi="Century Gothic"/>
          <w:b/>
          <w:bCs/>
          <w:sz w:val="18"/>
          <w:szCs w:val="18"/>
          <w:lang w:val="pt-PT"/>
        </w:rPr>
        <w:t>DBs: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 postgres, PSQL, Dbeaver, MyBatis, MySQL, ElasticDB, OracleDB, Exadata;</w:t>
      </w:r>
    </w:p>
    <w:p>
      <w:pPr>
        <w:pStyle w:val="Normal"/>
        <w:bidi w:val="0"/>
        <w:spacing w:before="113" w:after="0"/>
        <w:ind w:left="0" w:right="0" w:hanging="0"/>
        <w:jc w:val="both"/>
        <w:rPr/>
      </w:pPr>
      <w:r>
        <w:rPr>
          <w:rFonts w:cs="Rod Transparent" w:ascii="Century Gothic" w:hAnsi="Century Gothic"/>
          <w:b/>
          <w:bCs/>
          <w:sz w:val="18"/>
          <w:szCs w:val="18"/>
          <w:lang w:val="pt-PT"/>
        </w:rPr>
        <w:t>Storage: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 Nexus, Artifactory, dockerHub;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 xml:space="preserve">Infrastructure: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Terraform, Ansible;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Containerization: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Docker, Kubernetes, OpenShift, Helm;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pt-PT" w:eastAsia="de-DE"/>
        </w:rPr>
        <w:t xml:space="preserve">Automation: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shell, Jenkins;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Security: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OAuth, Keycloak, NGINX, SonarQube, SNYK;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Web: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udp, tcp, ip, http(s), rest;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Organizational: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JIRA, Comfluence, MSOffice, Trello;</w:t>
      </w:r>
    </w:p>
    <w:p>
      <w:pPr>
        <w:pStyle w:val="Normal"/>
        <w:widowControl/>
        <w:bidi w:val="0"/>
        <w:spacing w:lineRule="exact" w:line="200" w:before="113" w:after="0"/>
        <w:ind w:left="0" w:right="0" w:hanging="0"/>
        <w:jc w:val="both"/>
        <w:rPr>
          <w:lang w:val="en-US"/>
        </w:rPr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Others: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Outsystems, Wolfram Mathmatica, MatLab;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454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38100" distB="6985" distL="112395" distR="112395" simplePos="0" locked="0" layoutInCell="0" allowOverlap="1" relativeHeight="9" wp14:anchorId="14B424A4">
                <wp:simplePos x="0" y="0"/>
                <wp:positionH relativeFrom="column">
                  <wp:posOffset>2489835</wp:posOffset>
                </wp:positionH>
                <wp:positionV relativeFrom="paragraph">
                  <wp:posOffset>-549910</wp:posOffset>
                </wp:positionV>
                <wp:extent cx="2269490" cy="1153795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8" name="Caixa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40" cy="115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DevOps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Automation  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Support  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hi-IN"/>
                              </w:rPr>
                              <w:t>QA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Century Gothic" w:hAnsi="Century Gothic" w:eastAsia="Noto Serif CJK SC" w:cs="Rod Transparent"/>
                                <w:b/>
                                <w:b/>
                                <w:bCs/>
                                <w:color w:val="000000"/>
                                <w:kern w:val="2"/>
                                <w:sz w:val="26"/>
                                <w:szCs w:val="26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CI/CD 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2"/>
                                <w:szCs w:val="22"/>
                                <w:lang w:val="en-US" w:eastAsia="zh-CN" w:bidi="hi-IN"/>
                              </w:rPr>
                              <w:t xml:space="preserve">process 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42"/>
                                <w:szCs w:val="42"/>
                                <w:lang w:val="en-US" w:eastAsia="zh-CN" w:bidi="hi-IN"/>
                              </w:rPr>
                              <w:t>Cloud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30"/>
                                <w:szCs w:val="30"/>
                                <w:lang w:val="en-US" w:eastAsia="zh-CN" w:bidi="hi-IN"/>
                              </w:rPr>
                              <w:t xml:space="preserve">Analysis 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Agile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  <w:lang w:val="en-US" w:eastAsia="zh-C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Noto Serif CJK SC" w:cs="Rod Transparent" w:ascii="Century Gothic" w:hAnsi="Century Gothic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hi-IN"/>
                              </w:rPr>
                              <w:t>Mng3.0</w:t>
                            </w:r>
                          </w:p>
                        </w:txbxContent>
                      </wps:txbx>
                      <wps:bodyPr tIns="7164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5" path="m0,0l-2147483645,0l-2147483645,-2147483646l0,-2147483646xe" stroked="f" o:allowincell="f" style="position:absolute;margin-left:196.05pt;margin-top:-43.3pt;width:178.65pt;height:90.8pt;mso-wrap-style:square;v-text-anchor:top" wp14:anchorId="14B424A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bCs/>
                          <w:color w:val="000000"/>
                          <w:sz w:val="40"/>
                          <w:szCs w:val="40"/>
                          <w:lang w:val="en-US"/>
                        </w:rPr>
                        <w:t>DevOps</w:t>
                      </w:r>
                      <w:r>
                        <w:rPr>
                          <w:rFonts w:cs="Rod Transparent" w:ascii="Century Gothic" w:hAnsi="Century Gothic"/>
                          <w:b/>
                          <w:bCs/>
                          <w:color w:val="0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Rod Transparent" w:ascii="Century Gothic" w:hAnsi="Century Gothic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Optimization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Automation  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6"/>
                          <w:szCs w:val="26"/>
                          <w:lang w:val="en-US" w:eastAsia="zh-CN" w:bidi="hi-IN"/>
                        </w:rPr>
                        <w:t xml:space="preserve">Support  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hi-IN"/>
                        </w:rPr>
                        <w:t>QA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Century Gothic" w:hAnsi="Century Gothic" w:eastAsia="Noto Serif CJK SC" w:cs="Rod Transparent"/>
                          <w:b/>
                          <w:b/>
                          <w:bCs/>
                          <w:color w:val="000000"/>
                          <w:kern w:val="2"/>
                          <w:sz w:val="26"/>
                          <w:szCs w:val="26"/>
                          <w:lang w:val="en-US" w:eastAsia="zh-CN" w:bidi="hi-IN"/>
                        </w:rPr>
                      </w:pP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6"/>
                          <w:szCs w:val="26"/>
                          <w:lang w:val="en-US" w:eastAsia="zh-CN" w:bidi="hi-IN"/>
                        </w:rPr>
                        <w:t xml:space="preserve">CI/CD 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2"/>
                          <w:szCs w:val="22"/>
                          <w:lang w:val="en-US" w:eastAsia="zh-CN" w:bidi="hi-IN"/>
                        </w:rPr>
                        <w:t xml:space="preserve">process 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42"/>
                          <w:szCs w:val="42"/>
                          <w:lang w:val="en-US" w:eastAsia="zh-CN" w:bidi="hi-IN"/>
                        </w:rPr>
                        <w:t>Cloud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30"/>
                          <w:szCs w:val="30"/>
                          <w:lang w:val="en-US" w:eastAsia="zh-CN" w:bidi="hi-IN"/>
                        </w:rPr>
                        <w:t xml:space="preserve">Analysis 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Agile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  <w:lang w:val="en-US" w:eastAsia="zh-CN" w:bidi="hi-IN"/>
                        </w:rPr>
                        <w:t xml:space="preserve">  </w:t>
                      </w:r>
                      <w:r>
                        <w:rPr>
                          <w:rFonts w:eastAsia="Noto Serif CJK SC" w:cs="Rod Transparent" w:ascii="Century Gothic" w:hAnsi="Century Gothic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hi-IN"/>
                        </w:rPr>
                        <w:t>Mng3.0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2"/>
          <w:szCs w:val="22"/>
          <w:lang w:val="en-US"/>
        </w:rPr>
        <w:t>Education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113" w:after="0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pt-PT" w:eastAsia="de-DE"/>
        </w:rPr>
        <w:t>Jun, 2013</w:t>
        <w:tab/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Graduated in Physics Engineering – </w:t>
      </w:r>
      <w:hyperlink r:id="rId9">
        <w:r>
          <w:rPr>
            <w:rStyle w:val="InternetLink"/>
            <w:rFonts w:eastAsia="Times New Roman" w:cs="Rod Transparent" w:ascii="Century Gothic" w:hAnsi="Century Gothic"/>
            <w:b w:val="false"/>
            <w:bCs w:val="false"/>
            <w:i/>
            <w:color w:val="595959" w:themeColor="text1" w:themeTint="a6"/>
            <w:sz w:val="18"/>
            <w:szCs w:val="18"/>
            <w:u w:val="none"/>
            <w:lang w:val="pt-PT" w:eastAsia="de-DE"/>
          </w:rPr>
          <w:t>Mestrado Integrado em Engenharia Física Tecnológica</w:t>
        </w:r>
      </w:hyperlink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, </w:t>
      </w:r>
      <w:hyperlink r:id="rId10">
        <w:r>
          <w:rPr>
            <w:rStyle w:val="InternetLink"/>
            <w:rFonts w:eastAsia="Times New Roman" w:cs="Rod Transparent" w:ascii="Century Gothic" w:hAnsi="Century Gothic"/>
            <w:b w:val="false"/>
            <w:bCs w:val="false"/>
            <w:i/>
            <w:color w:val="595959" w:themeColor="text1" w:themeTint="a6"/>
            <w:sz w:val="18"/>
            <w:szCs w:val="18"/>
            <w:u w:val="none"/>
            <w:lang w:val="pt-PT" w:eastAsia="de-DE"/>
          </w:rPr>
          <w:t>Instituto Superior Técnico</w:t>
        </w:r>
      </w:hyperlink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, Universidade Técnica de Lisboa, Portugal;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Featuring: Engineering, Physics and Technology.</w:t>
      </w:r>
    </w:p>
    <w:p>
      <w:pPr>
        <w:pStyle w:val="Normal"/>
        <w:widowControl/>
        <w:pBdr>
          <w:bottom w:val="single" w:sz="8" w:space="4" w:color="4F81BD"/>
        </w:pBdr>
        <w:bidi w:val="0"/>
        <w:spacing w:before="340" w:after="0"/>
        <w:ind w:left="0" w:right="0" w:hanging="0"/>
        <w:jc w:val="left"/>
        <w:rPr>
          <w:lang w:val="en-US"/>
        </w:rPr>
      </w:pPr>
      <w:r>
        <w:rPr>
          <w:rFonts w:eastAsia="" w:cs="" w:ascii="Century Gothic" w:hAnsi="Century Gothic" w:cstheme="majorBidi" w:eastAsiaTheme="majorEastAsia"/>
          <w:b/>
          <w:color w:val="000000" w:themeColor="text1"/>
          <w:spacing w:val="6"/>
          <w:kern w:val="2"/>
          <w:sz w:val="22"/>
          <w:szCs w:val="22"/>
          <w:lang w:val="en-US"/>
        </w:rPr>
        <w:t>Professional Experience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113" w:after="4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DevOps Engineer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@ </w:t>
      </w: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GBL (EDP)</w:t>
      </w:r>
      <w:r>
        <w:rPr>
          <w:rFonts w:eastAsia="Times New Roman" w:cs="Rod Transparent" w:ascii="Century Gothic" w:hAnsi="Century Gothic"/>
          <w:b/>
          <w:bCs/>
          <w:sz w:val="18"/>
          <w:szCs w:val="18"/>
          <w:lang w:val="en-US" w:eastAsia="de-DE"/>
        </w:rPr>
        <w:t xml:space="preserve"> </w:t>
      </w: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en-US" w:eastAsia="de-DE"/>
        </w:rPr>
        <w:tab/>
        <w:tab/>
        <w:tab/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en-US" w:eastAsia="de-DE"/>
        </w:rPr>
        <w:t>(Jul</w:t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pt-PT" w:eastAsia="de-DE"/>
        </w:rPr>
        <w:t>, 2023 – Out, 2023)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/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Azure yaml pipelines operation, maintenance and improvement;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Automated Build and Publishing of .Net and JS projects in Docker to ACR;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Automated Deployment of containerized apps into Azure ContainerApps.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Setting up new instances of Azure DevOps Organizations with the team’s platform on a PaaS/SaaS approach.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113" w:after="4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DevOps Engineer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@</w:t>
      </w: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 xml:space="preserve"> GBL (GLS)</w:t>
      </w:r>
      <w:r>
        <w:rPr>
          <w:rFonts w:eastAsia="Times New Roman" w:cs="Rod Transparent" w:ascii="Century Gothic" w:hAnsi="Century Gothic"/>
          <w:b/>
          <w:bCs/>
          <w:sz w:val="18"/>
          <w:szCs w:val="18"/>
          <w:lang w:val="en-US" w:eastAsia="de-DE"/>
        </w:rPr>
        <w:tab/>
      </w: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en-US" w:eastAsia="de-DE"/>
        </w:rPr>
        <w:tab/>
        <w:tab/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en-US" w:eastAsia="de-DE"/>
        </w:rPr>
        <w:t>(Jun</w:t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pt-PT" w:eastAsia="de-DE"/>
        </w:rPr>
        <w:t>, 2022 – Jul, 2023)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Infrastructure as code with Terraform, AWS Copilot and Cloud Formation;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Cross Account Env and CI/CD with AWSCopilot and CodePipeline;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Postgres Database Migration and maintenance with AWS RDS and AWS DMS;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Monitoring with OpenTelemetry, AWS CloudWatch, Icinga and Qualys;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CI/CD, Automation and Maintenace with Jenkins;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Source code, dependencies and pipelines quality with SonarQube and SNYK;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113" w:after="4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DevOps Engineer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@ </w:t>
      </w: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CGI</w:t>
      </w: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en-US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en-US" w:eastAsia="de-DE"/>
        </w:rPr>
        <w:t>(MOSL, Daimler, Elexon)</w:t>
      </w: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en-US" w:eastAsia="de-DE"/>
        </w:rPr>
        <w:t xml:space="preserve"> </w:t>
        <w:tab/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en-US" w:eastAsia="de-DE"/>
        </w:rPr>
        <w:t>(Sep</w:t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pt-PT" w:eastAsia="de-DE"/>
        </w:rPr>
        <w:t>, 2020 – Jun, 2022)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Continuous Integration and Delivery with Azure DevOps;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Infraestruture as code with Terraform;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Cloud management on Azure platform;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Micro Services containerization and orchestration with Docker and Kubernetes;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Cloud Infrastructure management with AWS Tools;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CI/CD orchestration of mobile app, web app and respective backend services with Bitbucket, Jenkins, Fastlane, AWS CloudFront, AWS EC2;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Systems monitoring with Kibana and AWS CloudWatch.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113" w:after="4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DevOps Engineer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@ </w:t>
      </w: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BNP Paribas</w:t>
      </w: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en-US" w:eastAsia="de-DE"/>
        </w:rPr>
        <w:t xml:space="preserve"> </w:t>
        <w:tab/>
        <w:tab/>
        <w:tab/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en-US" w:eastAsia="de-DE"/>
        </w:rPr>
        <w:t>(Jul</w:t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pt-PT" w:eastAsia="de-DE"/>
        </w:rPr>
        <w:t>, 2018 – Jul, 2020)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Continuous integration and delivery with SVN and Jenkins;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Quality and regression tests automation with Bash, Shell and Oracle PL/SQL;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utkal" w:ascii="utkal" w:hAnsi="utkal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utkal" w:ascii="utkal" w:hAnsi="utkal"/>
          <w:b w:val="false"/>
          <w:bCs w:val="false"/>
          <w:sz w:val="18"/>
          <w:szCs w:val="18"/>
          <w:lang w:val="pt-PT" w:eastAsia="de-DE"/>
        </w:rPr>
        <w:t>Systems monitoring and maintenance with shell, PL/SQL and Nagios;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utkal" w:ascii="utkal" w:hAnsi="utkal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utkal" w:ascii="utkal" w:hAnsi="utkal"/>
          <w:b w:val="false"/>
          <w:bCs w:val="false"/>
          <w:sz w:val="18"/>
          <w:szCs w:val="18"/>
          <w:lang w:val="pt-PT" w:eastAsia="de-DE"/>
        </w:rPr>
        <w:t>Technical IT second level support for inner tools.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◌</w:t>
      </w:r>
      <w:r>
        <w:rPr>
          <w:rFonts w:eastAsia="Times New Roman" w:cs="utkal" w:ascii="utkal" w:hAnsi="utkal"/>
          <w:b w:val="false"/>
          <w:bCs w:val="false"/>
          <w:sz w:val="18"/>
          <w:szCs w:val="18"/>
          <w:lang w:val="pt-PT" w:eastAsia="de-DE"/>
        </w:rPr>
        <w:t xml:space="preserve"> </w:t>
      </w:r>
      <w:r>
        <w:rPr>
          <w:rFonts w:eastAsia="Times New Roman" w:cs="utkal" w:ascii="utkal" w:hAnsi="utkal"/>
          <w:b w:val="false"/>
          <w:bCs w:val="false"/>
          <w:sz w:val="18"/>
          <w:szCs w:val="18"/>
          <w:lang w:val="pt-PT" w:eastAsia="de-DE"/>
        </w:rPr>
        <w:t>Processes Optimization and Automation with Shell, SVN, Jenkins, JIRA, Apache, Docker and Oracle PL/SQL;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113" w:after="4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DevOps &amp; QA Eng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@ </w:t>
      </w: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en-US" w:eastAsia="de-DE"/>
        </w:rPr>
        <w:t xml:space="preserve">Premium Minds </w:t>
        <w:tab/>
        <w:tab/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en-US" w:eastAsia="de-DE"/>
        </w:rPr>
        <w:t>(</w:t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pt-PT" w:eastAsia="de-DE"/>
        </w:rPr>
        <w:t>Dec, 2016 – Jul, 2018)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Environments administration on Linux machines with Debian;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Continuous integration and delivery with Git and Jenkins;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Environments containerization with Docker;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Database implementation with PostgreSQL;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Monitoring system setup and administration with Nagios;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>Log centralization and analysis with Graylog;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Backup and recovery system implementation and maintenance with AWS;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Second Level Support;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113" w:after="4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Trainee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@ </w:t>
      </w: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en-US" w:eastAsia="de-DE"/>
        </w:rPr>
        <w:t xml:space="preserve">Everis </w:t>
        <w:tab/>
        <w:tab/>
        <w:tab/>
        <w:tab/>
        <w:tab/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en-US" w:eastAsia="de-DE"/>
        </w:rPr>
        <w:t>(J</w:t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pt-PT" w:eastAsia="de-DE"/>
        </w:rPr>
        <w:t>un, 2016 – Jul, 2016</w:t>
      </w:r>
      <w:r>
        <w:rPr>
          <w:rFonts w:eastAsia="Times New Roman" w:cs="Rod Transparent" w:ascii="Century Gothic" w:hAnsi="Century Gothic"/>
          <w:b/>
          <w:bCs/>
          <w:sz w:val="16"/>
          <w:szCs w:val="16"/>
          <w:lang w:val="en-US" w:eastAsia="de-DE"/>
        </w:rPr>
        <w:t>)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exact" w:line="200" w:before="0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ab/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cs="Rod Transparent" w:ascii="Century Gothic" w:hAnsi="Century Gothic"/>
          <w:sz w:val="18"/>
          <w:szCs w:val="18"/>
          <w:lang w:val="pt-PT"/>
        </w:rPr>
        <w:t>Outsystems - mobile and web development and continuous update;</w:t>
        <w:tab/>
        <w:tab/>
      </w:r>
      <w:r>
        <w:rPr>
          <w:rFonts w:eastAsia="utkal" w:cs="utkal" w:ascii="utkal" w:hAnsi="utkal"/>
          <w:b w:val="false"/>
          <w:bCs w:val="false"/>
          <w:sz w:val="18"/>
          <w:szCs w:val="18"/>
          <w:lang w:val="pt-PT" w:eastAsia="de-DE"/>
        </w:rPr>
        <w:t xml:space="preserve">◌ </w:t>
      </w:r>
      <w:r>
        <w:rPr>
          <w:rFonts w:cs="Rod Transparent" w:ascii="Century Gothic" w:hAnsi="Century Gothic"/>
          <w:sz w:val="18"/>
          <w:szCs w:val="18"/>
          <w:lang w:val="pt-PT"/>
        </w:rPr>
        <w:t>Service Studio and Service Center tools for network-side and server-side.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340" w:after="0"/>
        <w:ind w:left="0" w:right="0" w:hanging="0"/>
        <w:contextualSpacing w:val="false"/>
        <w:jc w:val="left"/>
        <w:rPr/>
      </w:pPr>
      <w:r>
        <w:rPr>
          <w:sz w:val="22"/>
          <w:szCs w:val="22"/>
          <w:lang w:val="en-US"/>
        </w:rPr>
        <w:t>Personal Interests</w:t>
      </w:r>
    </w:p>
    <w:p>
      <w:pPr>
        <w:pStyle w:val="Normal"/>
        <w:widowControl/>
        <w:tabs>
          <w:tab w:val="clear" w:pos="709"/>
          <w:tab w:val="left" w:pos="45" w:leader="none"/>
        </w:tabs>
        <w:bidi w:val="0"/>
        <w:spacing w:lineRule="auto" w:line="276" w:before="85" w:after="0"/>
        <w:ind w:left="0" w:right="0" w:hanging="0"/>
        <w:jc w:val="both"/>
        <w:rPr/>
      </w:pP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Singing Instruments Acting Electronics Prototiping Hand-Work</w:t>
        <w:br/>
        <w:tab/>
        <w:t>Wilderness Camping Self-Knowledge Sports Team-building</w:t>
        <w:br/>
        <w:t>Philosofy      Values      Self-Improvement     Education     Society        Foster-Care</w:t>
      </w:r>
    </w:p>
    <w:sectPr>
      <w:footerReference w:type="default" r:id="rId11"/>
      <w:type w:val="continuous"/>
      <w:pgSz w:w="11906" w:h="16838"/>
      <w:pgMar w:left="454" w:right="454" w:gutter="0" w:header="0" w:top="567" w:footer="340" w:bottom="903"/>
      <w:cols w:num="2" w:equalWidth="false" w:sep="false">
        <w:col w:w="3267" w:space="392"/>
        <w:col w:w="733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utk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>
      <w:rPr>
        <w:rFonts w:cs="Rod Transparent" w:ascii="Century Gothic" w:hAnsi="Century Gothic"/>
        <w:color w:val="7F7F7F" w:themeColor="text1" w:themeTint="80"/>
        <w:sz w:val="12"/>
        <w:szCs w:val="12"/>
        <w:lang w:val="pt-PT"/>
      </w:rPr>
      <mc:AlternateContent>
        <mc:Choice Requires="wps">
          <w:drawing>
            <wp:anchor behindDoc="1" distT="0" distB="5715" distL="0" distR="0" simplePos="0" locked="0" layoutInCell="0" allowOverlap="1" relativeHeight="3" wp14:anchorId="16EF2001">
              <wp:simplePos x="0" y="0"/>
              <wp:positionH relativeFrom="column">
                <wp:posOffset>6543675</wp:posOffset>
              </wp:positionH>
              <wp:positionV relativeFrom="paragraph">
                <wp:posOffset>-736600</wp:posOffset>
              </wp:positionV>
              <wp:extent cx="438150" cy="1685925"/>
              <wp:effectExtent l="0" t="0" r="0" b="6350"/>
              <wp:wrapNone/>
              <wp:docPr id="10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120" cy="1685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jc w:val="left"/>
                            <w:rPr/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7F7F7F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t>1</w:t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>
                            <w:rPr>
                              <w:rFonts w:ascii="Century Gothic" w:hAnsi="Century Gothic"/>
                              <w:color w:val="7F7F7F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instrText xml:space="preserve"> NUMPAGES </w:instrText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t>1</w:t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fldChar w:fldCharType="end"/>
                          </w:r>
                        </w:p>
                      </w:txbxContent>
                    </wps:txbx>
                    <wps:bodyPr tIns="1463040" bIns="14630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515.25pt;margin-top:-58pt;width:34.45pt;height:132.7pt;mso-wrap-style:square;v-text-anchor:top" wp14:anchorId="16EF2001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bidi w:val="0"/>
                      <w:jc w:val="left"/>
                      <w:rPr/>
                    </w:pPr>
                    <w:r>
                      <w:rPr>
                        <w:rFonts w:ascii="Century Gothic" w:hAnsi="Century Gothic"/>
                        <w:b/>
                        <w:color w:val="7F7F7F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instrText xml:space="preserve"> PAGE </w:instrText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t>1</w:t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fldChar w:fldCharType="end"/>
                    </w:r>
                    <w:r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>
                      <w:rPr>
                        <w:rFonts w:ascii="Century Gothic" w:hAnsi="Century Gothic"/>
                        <w:color w:val="7F7F7F"/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instrText xml:space="preserve"> NUMPAGES </w:instrText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fldChar w:fldCharType="separate"/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t>1</w:t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t>Curriculum Vitæ</w:t>
    </w:r>
    <w:r>
      <w:rPr>
        <w:rFonts w:cs="Rod Transparent" w:ascii="Century Gothic" w:hAnsi="Century Gothic"/>
        <w:color w:val="7F7F7F" w:themeColor="text1" w:themeTint="80"/>
        <w:sz w:val="12"/>
        <w:szCs w:val="12"/>
        <w:lang w:val="pt-PT" w:eastAsia="pt-PT"/>
      </w:rPr>
      <w:t xml:space="preserve"> </w:t>
    </w:r>
    <w:r>
      <mc:AlternateContent>
        <mc:Choice Requires="wps">
          <w:drawing>
            <wp:anchor behindDoc="1" distT="8255" distB="8255" distL="8255" distR="8255" simplePos="0" locked="0" layoutInCell="0" allowOverlap="1" relativeHeight="2" wp14:anchorId="432EC19F">
              <wp:simplePos x="0" y="0"/>
              <wp:positionH relativeFrom="column">
                <wp:posOffset>12065</wp:posOffset>
              </wp:positionH>
              <wp:positionV relativeFrom="paragraph">
                <wp:posOffset>-67945</wp:posOffset>
              </wp:positionV>
              <wp:extent cx="6927850" cy="0"/>
              <wp:effectExtent l="8255" t="8255" r="8255" b="8255"/>
              <wp:wrapNone/>
              <wp:docPr id="12" name="Conexão rect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7840" cy="0"/>
                      </a:xfrm>
                      <a:prstGeom prst="line">
                        <a:avLst/>
                      </a:prstGeom>
                      <a:ln w="15875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95pt,-5.35pt" to="546.4pt,-5.35pt" ID="Conexão recta 2" stroked="t" o:allowincell="f" style="position:absolute" wp14:anchorId="432EC19F">
              <v:stroke color="#4a7ebb" weight="158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Rod Transparent" w:ascii="Century Gothic" w:hAnsi="Century Gothic"/>
        <w:color w:val="7F7F7F" w:themeColor="text1" w:themeTint="80"/>
        <w:sz w:val="12"/>
        <w:szCs w:val="12"/>
        <w:lang w:val="pt-PT" w:eastAsia="pt-PT"/>
      </w:rPr>
      <w:t xml:space="preserve">- </w:t>
    </w:r>
    <w:r>
      <w:rPr>
        <w:rFonts w:cs="Rod Transparent" w:ascii="Century Gothic" w:hAnsi="Century Gothic"/>
        <w:color w:val="7F7F7F" w:themeColor="text1" w:themeTint="80"/>
        <w:sz w:val="12"/>
        <w:szCs w:val="12"/>
        <w:lang w:val="pt-PT"/>
      </w:rPr>
      <w:t>Jorge Sabino</w:t>
    </w:r>
  </w:p>
  <w:p>
    <w:pPr>
      <w:pStyle w:val="Normal"/>
      <w:bidi w:val="0"/>
      <w:spacing w:before="0"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/>
        <w:color w:val="7F7F7F" w:themeColor="text1" w:themeTint="80"/>
        <w:sz w:val="12"/>
        <w:lang w:val="pt-PT"/>
      </w:rPr>
      <w:t xml:space="preserve">Lisbon, </w:t>
    </w:r>
    <w:r>
      <w:rPr>
        <w:rFonts w:ascii="Century Gothic" w:hAnsi="Century Gothic"/>
        <w:color w:val="7F7F7F"/>
        <w:sz w:val="12"/>
      </w:rPr>
      <w:fldChar w:fldCharType="begin"/>
    </w:r>
    <w:r>
      <w:rPr>
        <w:sz w:val="12"/>
        <w:rFonts w:ascii="Century Gothic" w:hAnsi="Century Gothic"/>
        <w:color w:val="7F7F7F"/>
      </w:rPr>
      <w:instrText xml:space="preserve"> TIME \@"dd\/MM\/yyyy" </w:instrText>
    </w:r>
    <w:r>
      <w:rPr>
        <w:sz w:val="12"/>
        <w:rFonts w:ascii="Century Gothic" w:hAnsi="Century Gothic"/>
        <w:color w:val="7F7F7F"/>
      </w:rPr>
      <w:fldChar w:fldCharType="separate"/>
    </w:r>
    <w:r>
      <w:rPr>
        <w:sz w:val="12"/>
        <w:rFonts w:ascii="Century Gothic" w:hAnsi="Century Gothic"/>
        <w:color w:val="7F7F7F"/>
      </w:rPr>
      <w:t>29/04/2024</w:t>
    </w:r>
    <w:r>
      <w:rPr>
        <w:sz w:val="12"/>
        <w:rFonts w:ascii="Century Gothic" w:hAnsi="Century Gothic"/>
        <w:color w:val="7F7F7F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InternetLink">
    <w:name w:val="Hyperlink"/>
    <w:rPr>
      <w:color w:val="0000FF"/>
      <w:u w:val="single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216" w:leader="none"/>
        <w:tab w:val="right" w:pos="1043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tabs>
        <w:tab w:val="clear" w:pos="709"/>
        <w:tab w:val="right" w:pos="10204" w:leader="none"/>
      </w:tabs>
      <w:spacing w:before="238" w:after="113"/>
      <w:contextualSpacing/>
    </w:pPr>
    <w:rPr>
      <w:rFonts w:ascii="Century Gothic" w:hAnsi="Century Gothic" w:eastAsia="" w:cs="" w:cstheme="majorBidi" w:eastAsiaTheme="majorEastAsia"/>
      <w:b/>
      <w:color w:val="000000" w:themeColor="text1"/>
      <w:spacing w:val="6"/>
      <w:kern w:val="2"/>
      <w:szCs w:val="52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rgemiguelsabino@gmail.com" TargetMode="External"/><Relationship Id="rId3" Type="http://schemas.openxmlformats.org/officeDocument/2006/relationships/hyperlink" Target="mailto:jorgemiguelsabino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europass.europa.eu/system/files/2020-05/CEFR self-assessment grid EN.pdf" TargetMode="External"/><Relationship Id="rId6" Type="http://schemas.openxmlformats.org/officeDocument/2006/relationships/hyperlink" Target="https://europass.europa.eu/system/files/2020-05/CEFR self-assessment grid EN.pdf" TargetMode="External"/><Relationship Id="rId7" Type="http://schemas.openxmlformats.org/officeDocument/2006/relationships/hyperlink" Target="https://europass.europa.eu/system/files/2020-05/CEFR self-assessment grid EN.pdf" TargetMode="External"/><Relationship Id="rId8" Type="http://schemas.openxmlformats.org/officeDocument/2006/relationships/hyperlink" Target="https://europass.europa.eu/system/files/2020-05/CEFR self-assessment grid EN.pdf" TargetMode="External"/><Relationship Id="rId9" Type="http://schemas.openxmlformats.org/officeDocument/2006/relationships/hyperlink" Target="https://fenix.ist.utl.pt/cursos/meft" TargetMode="External"/><Relationship Id="rId10" Type="http://schemas.openxmlformats.org/officeDocument/2006/relationships/hyperlink" Target="http://www.ist.utl.pt/" TargetMode="Externa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LibreOffice/7.3.7.2$Linux_X86_64 LibreOffice_project/30$Build-2</Application>
  <AppVersion>15.0000</AppVersion>
  <Pages>1</Pages>
  <Words>663</Words>
  <Characters>4109</Characters>
  <CharactersWithSpaces>4771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2024-04-23T16:44:37Z</dcterms:created>
  <dc:creator/>
  <dc:description/>
  <dc:language>pt-PT</dc:language>
  <cp:lastModifiedBy/>
  <dcterms:modified xsi:type="dcterms:W3CDTF">2024-04-29T15:55:11Z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