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DC0DA9" w:rsidR="00050654" w:rsidRPr="00E5782D" w:rsidRDefault="00000000">
      <w:pPr>
        <w:pStyle w:val="Ttulo"/>
        <w:rPr>
          <w:lang w:val="pt-PT"/>
        </w:rPr>
      </w:pPr>
      <w:bookmarkStart w:id="0" w:name="_12azhjoz4mj2" w:colFirst="0" w:colLast="0"/>
      <w:bookmarkEnd w:id="0"/>
      <w:r w:rsidRPr="00E5782D">
        <w:rPr>
          <w:lang w:val="pt-PT"/>
        </w:rPr>
        <w:t>Relatório de Projeto B do grupo IPM</w:t>
      </w:r>
      <w:r w:rsidR="00E5782D">
        <w:rPr>
          <w:lang w:val="pt-PT"/>
        </w:rPr>
        <w:t>002</w:t>
      </w:r>
    </w:p>
    <w:p w14:paraId="00000002" w14:textId="20F9BDFE" w:rsidR="00050654" w:rsidRPr="00E5782D" w:rsidRDefault="00E5782D">
      <w:pPr>
        <w:rPr>
          <w:lang w:val="pt-PT"/>
        </w:rPr>
      </w:pPr>
      <w:r>
        <w:rPr>
          <w:lang w:val="pt-PT"/>
        </w:rPr>
        <w:t>João Silvestre</w:t>
      </w:r>
      <w:r w:rsidRPr="00E5782D">
        <w:rPr>
          <w:lang w:val="pt-PT"/>
        </w:rPr>
        <w:t xml:space="preserve">, </w:t>
      </w:r>
      <w:r>
        <w:rPr>
          <w:lang w:val="pt-PT"/>
        </w:rPr>
        <w:t>51629</w:t>
      </w:r>
      <w:r w:rsidRPr="00E5782D">
        <w:rPr>
          <w:lang w:val="pt-PT"/>
        </w:rPr>
        <w:t xml:space="preserve">, </w:t>
      </w:r>
      <w:r>
        <w:rPr>
          <w:lang w:val="pt-PT"/>
        </w:rPr>
        <w:t>fc51629</w:t>
      </w:r>
      <w:r w:rsidR="00D779DC">
        <w:rPr>
          <w:lang w:val="pt-PT"/>
        </w:rPr>
        <w:t>@alunos.ciencias.ulisboa.pt</w:t>
      </w:r>
    </w:p>
    <w:p w14:paraId="00000005" w14:textId="640015B3" w:rsidR="00050654" w:rsidRPr="00E5782D" w:rsidRDefault="00D779DC">
      <w:pPr>
        <w:rPr>
          <w:lang w:val="pt-PT"/>
        </w:rPr>
      </w:pPr>
      <w:r>
        <w:rPr>
          <w:lang w:val="pt-PT"/>
        </w:rPr>
        <w:t>André Mesquita</w:t>
      </w:r>
      <w:r w:rsidRPr="00E5782D">
        <w:rPr>
          <w:lang w:val="pt-PT"/>
        </w:rPr>
        <w:t xml:space="preserve">, </w:t>
      </w:r>
      <w:r>
        <w:rPr>
          <w:lang w:val="pt-PT"/>
        </w:rPr>
        <w:t>62359</w:t>
      </w:r>
      <w:r w:rsidRPr="00E5782D">
        <w:rPr>
          <w:lang w:val="pt-PT"/>
        </w:rPr>
        <w:t xml:space="preserve">, </w:t>
      </w:r>
      <w:r>
        <w:rPr>
          <w:lang w:val="pt-PT"/>
        </w:rPr>
        <w:t>fc62359@alunos.ciencias.ulisboa.pt</w:t>
      </w:r>
    </w:p>
    <w:p w14:paraId="4173E02C" w14:textId="77777777" w:rsidR="00065373" w:rsidRDefault="00000000">
      <w:pPr>
        <w:pStyle w:val="Ttulo1"/>
        <w:rPr>
          <w:lang w:val="pt-PT"/>
        </w:rPr>
      </w:pPr>
      <w:bookmarkStart w:id="1" w:name="_y6i2hx826kcn" w:colFirst="0" w:colLast="0"/>
      <w:bookmarkEnd w:id="1"/>
      <w:r w:rsidRPr="00E5782D">
        <w:rPr>
          <w:lang w:val="pt-PT"/>
        </w:rPr>
        <w:t>Introdução</w:t>
      </w:r>
      <w:bookmarkStart w:id="2" w:name="_l6kv2vai4hyn" w:colFirst="0" w:colLast="0"/>
      <w:bookmarkEnd w:id="2"/>
    </w:p>
    <w:p w14:paraId="15C376CF" w14:textId="55E60405" w:rsidR="00065373" w:rsidRPr="000A5D0F" w:rsidRDefault="00065373" w:rsidP="000A5D0F">
      <w:pPr>
        <w:jc w:val="both"/>
        <w:rPr>
          <w:lang w:val="pt-PT"/>
        </w:rPr>
      </w:pPr>
      <w:r w:rsidRPr="00065373">
        <w:rPr>
          <w:lang w:val="pt-PT"/>
        </w:rPr>
        <w:t xml:space="preserve">Este projeto insere-se no contexto da avaliação e melhoria da eficiência de tarefas de seleção em interfaces pessoa-máquina, tendo como base a aplicação </w:t>
      </w:r>
      <w:r w:rsidR="000A5D0F">
        <w:rPr>
          <w:lang w:val="pt-PT"/>
        </w:rPr>
        <w:t>“</w:t>
      </w:r>
      <w:proofErr w:type="spellStart"/>
      <w:r w:rsidRPr="00065373">
        <w:rPr>
          <w:lang w:val="pt-PT"/>
        </w:rPr>
        <w:t>Click</w:t>
      </w:r>
      <w:proofErr w:type="spellEnd"/>
      <w:r w:rsidRPr="00065373">
        <w:rPr>
          <w:lang w:val="pt-PT"/>
        </w:rPr>
        <w:t xml:space="preserve"> </w:t>
      </w:r>
      <w:proofErr w:type="spellStart"/>
      <w:r w:rsidRPr="00065373">
        <w:rPr>
          <w:lang w:val="pt-PT"/>
        </w:rPr>
        <w:t>the</w:t>
      </w:r>
      <w:proofErr w:type="spellEnd"/>
      <w:r w:rsidRPr="00065373">
        <w:rPr>
          <w:lang w:val="pt-PT"/>
        </w:rPr>
        <w:t xml:space="preserve"> Target</w:t>
      </w:r>
      <w:r w:rsidR="000A5D0F">
        <w:rPr>
          <w:lang w:val="pt-PT"/>
        </w:rPr>
        <w:t>”</w:t>
      </w:r>
      <w:r w:rsidRPr="00065373">
        <w:rPr>
          <w:lang w:val="pt-PT"/>
        </w:rPr>
        <w:t xml:space="preserve">, cujo objetivo central é permitir aos utilizadores selecionar alvos de forma rápida e precisa. </w:t>
      </w:r>
      <w:r w:rsidR="000A5D0F">
        <w:rPr>
          <w:lang w:val="pt-PT"/>
        </w:rPr>
        <w:t xml:space="preserve">Desta forma, partindo dos problemas identificados no enunciado, foram introduzidas alterações visuais, auditivas e de interação com o propósito de reduzir o esforço cognitivo e orientar a atenção dos utilizadores para efetuar a tarefa com sucesso, melhorando a eficiência sem comprometer a eficácia. </w:t>
      </w:r>
      <w:r w:rsidRPr="00065373">
        <w:rPr>
          <w:lang w:val="pt-PT"/>
        </w:rPr>
        <w:t>O objetivo deste estudo é, assim, analisar de forma quantitativa</w:t>
      </w:r>
      <w:r w:rsidR="000A5D0F">
        <w:rPr>
          <w:lang w:val="pt-PT"/>
        </w:rPr>
        <w:t xml:space="preserve"> </w:t>
      </w:r>
      <w:r w:rsidRPr="00065373">
        <w:rPr>
          <w:lang w:val="pt-PT"/>
        </w:rPr>
        <w:t>se estas alterações conduzem a melhorias significativas no desempenho dos utilizadores, em linha com os princípios clássicos de usabilidade</w:t>
      </w:r>
      <w:r w:rsidR="0085101B">
        <w:rPr>
          <w:lang w:val="pt-PT"/>
        </w:rPr>
        <w:t>.</w:t>
      </w:r>
    </w:p>
    <w:p w14:paraId="00000008" w14:textId="71885220" w:rsidR="00050654" w:rsidRPr="00E5782D" w:rsidRDefault="00000000">
      <w:pPr>
        <w:pStyle w:val="Ttulo1"/>
        <w:rPr>
          <w:lang w:val="pt-PT"/>
        </w:rPr>
      </w:pPr>
      <w:r w:rsidRPr="00E5782D">
        <w:rPr>
          <w:lang w:val="pt-PT"/>
        </w:rPr>
        <w:t>Desenho da solução</w:t>
      </w:r>
    </w:p>
    <w:p w14:paraId="40CDFE60" w14:textId="74350C14" w:rsidR="00065373" w:rsidRPr="0085101B" w:rsidRDefault="0085101B" w:rsidP="0085101B">
      <w:pPr>
        <w:jc w:val="both"/>
        <w:rPr>
          <w:u w:val="single"/>
          <w:lang w:val="pt-PT"/>
        </w:rPr>
      </w:pPr>
      <w:r>
        <w:rPr>
          <w:lang w:val="pt-PT"/>
        </w:rPr>
        <w:t xml:space="preserve">Fizemos um conjunto </w:t>
      </w:r>
      <w:r w:rsidR="00065373" w:rsidRPr="00065373">
        <w:rPr>
          <w:lang w:val="pt-PT"/>
        </w:rPr>
        <w:t xml:space="preserve">de alterações à forma como os alvos e a interação são apresentados, com o objetivo de aumentar simultaneamente a eficácia e a eficiência da tarefa de seleção. Em particular, introduzimos o realce explícito do alvo atual (a verde, com indicação numérica) e do alvo seguinte (a amarelo), explorando a informação antecipada disponibilizada pelo sistema para orientar a atenção do utilizador e reduzir o tempo de procura visual. Adicionalmente, o alvo atual é temporariamente maximizado, enquanto os restantes são minimizados, reforçando a hierarquia visual e diminuindo a interferência de estímulos irrelevantes. Complementarmente, foram integrados sinais auditivos distintos para sucessos, erros e falhas, bem como alterações ao cursor (tamanho e cor) e um ligeiro zoom-out da grelha. De forma geral, todas as alterações foram concebidas à luz de princípios de usabilidade e de </w:t>
      </w:r>
      <w:r>
        <w:rPr>
          <w:lang w:val="pt-PT"/>
        </w:rPr>
        <w:t>interface</w:t>
      </w:r>
      <w:r w:rsidR="00065373" w:rsidRPr="00065373">
        <w:rPr>
          <w:lang w:val="pt-PT"/>
        </w:rPr>
        <w:t xml:space="preserve"> pessoa-máquina</w:t>
      </w:r>
      <w:r>
        <w:rPr>
          <w:lang w:val="pt-PT"/>
        </w:rPr>
        <w:t>.</w:t>
      </w:r>
    </w:p>
    <w:p w14:paraId="0000000A" w14:textId="249B6943" w:rsidR="00050654" w:rsidRDefault="00000000">
      <w:pPr>
        <w:pStyle w:val="Ttulo2"/>
        <w:rPr>
          <w:lang w:val="pt-PT"/>
        </w:rPr>
      </w:pPr>
      <w:bookmarkStart w:id="3" w:name="_vjeazqgwy0el" w:colFirst="0" w:colLast="0"/>
      <w:bookmarkEnd w:id="3"/>
      <w:r w:rsidRPr="00E5782D">
        <w:rPr>
          <w:lang w:val="pt-PT"/>
        </w:rPr>
        <w:t xml:space="preserve">Alteração 1: </w:t>
      </w:r>
      <w:proofErr w:type="spellStart"/>
      <w:r w:rsidR="00BB3E18">
        <w:rPr>
          <w:lang w:val="pt-PT"/>
        </w:rPr>
        <w:t>Highlight</w:t>
      </w:r>
      <w:proofErr w:type="spellEnd"/>
      <w:r w:rsidR="00BB3E18">
        <w:rPr>
          <w:lang w:val="pt-PT"/>
        </w:rPr>
        <w:t xml:space="preserve"> do alvo atual (verde com nº 1)</w:t>
      </w:r>
    </w:p>
    <w:p w14:paraId="31E5F139" w14:textId="605ADA06" w:rsidR="00F274DD" w:rsidRPr="00F274DD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 xml:space="preserve">O alvo atual foi destacado visualmente </w:t>
      </w:r>
      <w:r w:rsidR="00EF40C6">
        <w:rPr>
          <w:lang w:val="pt-PT"/>
        </w:rPr>
        <w:t xml:space="preserve">com uma cor </w:t>
      </w:r>
      <w:r w:rsidRPr="00F274DD">
        <w:rPr>
          <w:lang w:val="pt-PT"/>
        </w:rPr>
        <w:t xml:space="preserve">verde e </w:t>
      </w:r>
      <w:r w:rsidR="00EF40C6">
        <w:rPr>
          <w:lang w:val="pt-PT"/>
        </w:rPr>
        <w:t xml:space="preserve">foi incluído também </w:t>
      </w:r>
      <w:r w:rsidRPr="00F274DD">
        <w:rPr>
          <w:lang w:val="pt-PT"/>
        </w:rPr>
        <w:t xml:space="preserve">de um identificador numérico (“1”). </w:t>
      </w:r>
      <w:r w:rsidR="0004240C">
        <w:rPr>
          <w:lang w:val="pt-PT"/>
        </w:rPr>
        <w:t>O objetivo desta alteração é</w:t>
      </w:r>
      <w:r w:rsidRPr="00F274DD">
        <w:rPr>
          <w:lang w:val="pt-PT"/>
        </w:rPr>
        <w:t xml:space="preserve"> reduzir o tempo de procura visual, permitindo que o utilizador identifique de forma imediata o alvo correto numa grelha densa de estímulos semelhantes. Ao diminuir a ambiguidade percetiva, reduz-se a carga cognitiva associada à tarefa e aumenta-se a probabilidade de uma seleção correta, contribuindo para uma maior eficácia e eficiência global da interação. Esta abordagem está alinhada com princípios </w:t>
      </w:r>
      <w:r w:rsidR="0004240C">
        <w:rPr>
          <w:lang w:val="pt-PT"/>
        </w:rPr>
        <w:t xml:space="preserve">de </w:t>
      </w:r>
      <w:r w:rsidRPr="00F274DD">
        <w:rPr>
          <w:lang w:val="pt-PT"/>
        </w:rPr>
        <w:t>orientação d</w:t>
      </w:r>
      <w:r w:rsidR="0004240C">
        <w:rPr>
          <w:lang w:val="pt-PT"/>
        </w:rPr>
        <w:t>e</w:t>
      </w:r>
      <w:r w:rsidRPr="00F274DD">
        <w:rPr>
          <w:lang w:val="pt-PT"/>
        </w:rPr>
        <w:t xml:space="preserve"> atenção em interfaces pessoa-máquina</w:t>
      </w:r>
      <w:r w:rsidR="00EF40C6">
        <w:rPr>
          <w:lang w:val="pt-PT"/>
        </w:rPr>
        <w:t xml:space="preserve"> </w:t>
      </w:r>
      <w:r w:rsidRPr="00EF40C6">
        <w:rPr>
          <w:i/>
          <w:iCs/>
          <w:lang w:val="pt-PT"/>
        </w:rPr>
        <w:t>(</w:t>
      </w:r>
      <w:proofErr w:type="spellStart"/>
      <w:r w:rsidRPr="00EF40C6">
        <w:rPr>
          <w:i/>
          <w:iCs/>
          <w:lang w:val="pt-PT"/>
        </w:rPr>
        <w:t>Ware</w:t>
      </w:r>
      <w:proofErr w:type="spellEnd"/>
      <w:r w:rsidRPr="00EF40C6">
        <w:rPr>
          <w:i/>
          <w:iCs/>
          <w:lang w:val="pt-PT"/>
        </w:rPr>
        <w:t>, 2013)</w:t>
      </w:r>
      <w:r w:rsidR="00EF40C6">
        <w:rPr>
          <w:i/>
          <w:iCs/>
          <w:lang w:val="pt-PT"/>
        </w:rPr>
        <w:t>.</w:t>
      </w:r>
    </w:p>
    <w:p w14:paraId="0A3D8932" w14:textId="79E2E782" w:rsidR="00BB3E18" w:rsidRPr="00E5782D" w:rsidRDefault="00BB3E18" w:rsidP="00BB3E18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2</w:t>
      </w:r>
      <w:r w:rsidRPr="00E5782D">
        <w:rPr>
          <w:lang w:val="pt-PT"/>
        </w:rPr>
        <w:t xml:space="preserve">: </w:t>
      </w:r>
      <w:proofErr w:type="spellStart"/>
      <w:r>
        <w:rPr>
          <w:lang w:val="pt-PT"/>
        </w:rPr>
        <w:t>Highlight</w:t>
      </w:r>
      <w:proofErr w:type="spellEnd"/>
      <w:r>
        <w:rPr>
          <w:lang w:val="pt-PT"/>
        </w:rPr>
        <w:t xml:space="preserve"> do próximo alvo (amarelo com nº 2)</w:t>
      </w:r>
    </w:p>
    <w:p w14:paraId="1B14DBB6" w14:textId="26C55ED7" w:rsidR="00BB3E18" w:rsidRDefault="00F274DD" w:rsidP="00EF40C6">
      <w:pPr>
        <w:jc w:val="both"/>
        <w:rPr>
          <w:i/>
          <w:iCs/>
          <w:lang w:val="pt-PT"/>
        </w:rPr>
      </w:pPr>
      <w:r w:rsidRPr="00F274DD">
        <w:rPr>
          <w:lang w:val="pt-PT"/>
        </w:rPr>
        <w:t xml:space="preserve">Para além do alvo atual, o próximo alvo da sequência foi igualmente destacado, recorrendo </w:t>
      </w:r>
      <w:r w:rsidR="0004240C">
        <w:rPr>
          <w:lang w:val="pt-PT"/>
        </w:rPr>
        <w:t xml:space="preserve">à cor amarela </w:t>
      </w:r>
      <w:r w:rsidRPr="00F274DD">
        <w:rPr>
          <w:lang w:val="pt-PT"/>
        </w:rPr>
        <w:t>e a um identificador numérico (“2”). Esta alteração explora explicitamente a informação antecipada disponibilizada pelo sistema, permitindo ao utilizador preparar a ação seguinte enquanto executa a atual. Desta forma, promove-se um comportamento mais fluido e contínuo, reduzindo tempos de reação entre seleções consecutivas. A antecipação visual contribui para uma diminuição do tempo total de execução da tarefa sem comprometer a precisão, sendo particularmente relevante em tarefas repetitivas e temporizadas</w:t>
      </w:r>
      <w:r w:rsidR="00EF40C6">
        <w:rPr>
          <w:lang w:val="pt-PT"/>
        </w:rPr>
        <w:t xml:space="preserve"> </w:t>
      </w:r>
      <w:r w:rsidRPr="00F274DD">
        <w:rPr>
          <w:i/>
          <w:iCs/>
          <w:lang w:val="pt-PT"/>
        </w:rPr>
        <w:t>(Norman, 2013)</w:t>
      </w:r>
      <w:r w:rsidR="00EF40C6">
        <w:rPr>
          <w:i/>
          <w:iCs/>
          <w:lang w:val="pt-PT"/>
        </w:rPr>
        <w:t>.</w:t>
      </w:r>
    </w:p>
    <w:p w14:paraId="55D020EE" w14:textId="1D66FD6B" w:rsidR="0004240C" w:rsidRDefault="0004240C" w:rsidP="00EF40C6">
      <w:pPr>
        <w:jc w:val="both"/>
        <w:rPr>
          <w:lang w:val="pt-PT"/>
        </w:rPr>
      </w:pPr>
    </w:p>
    <w:p w14:paraId="26AA5372" w14:textId="522F9058" w:rsidR="0004240C" w:rsidRPr="00CE58F8" w:rsidRDefault="0004240C" w:rsidP="00EF40C6">
      <w:pPr>
        <w:jc w:val="both"/>
        <w:rPr>
          <w:lang w:val="pt-PT"/>
        </w:rPr>
      </w:pPr>
      <w:r>
        <w:rPr>
          <w:lang w:val="pt-PT"/>
        </w:rPr>
        <w:t xml:space="preserve">Apesar do terceiro alvo também ser disponibilizado, optamos por não o colocar. A razão por detrás desta escolha prende-se que com o facto de que, ao fazer alguns testes preliminares e observações, os 3 alvos (1, 2 e 3) estarem presentes em simultâneo </w:t>
      </w:r>
      <w:r w:rsidR="00CE58F8">
        <w:rPr>
          <w:lang w:val="pt-PT"/>
        </w:rPr>
        <w:t xml:space="preserve">aumentava a carga cognitiva, </w:t>
      </w:r>
      <w:r w:rsidR="00CE58F8" w:rsidRPr="00CE58F8">
        <w:rPr>
          <w:lang w:val="pt-PT"/>
        </w:rPr>
        <w:t xml:space="preserve">dificultando a identificação do alvo correto e conduzindo </w:t>
      </w:r>
      <w:r w:rsidR="00CE58F8">
        <w:rPr>
          <w:lang w:val="pt-PT"/>
        </w:rPr>
        <w:t>a</w:t>
      </w:r>
      <w:r w:rsidR="00CE58F8" w:rsidRPr="00CE58F8">
        <w:rPr>
          <w:lang w:val="pt-PT"/>
        </w:rPr>
        <w:t xml:space="preserve"> erros adicionais</w:t>
      </w:r>
      <w:r w:rsidR="00CE58F8">
        <w:rPr>
          <w:lang w:val="pt-PT"/>
        </w:rPr>
        <w:t xml:space="preserve"> </w:t>
      </w:r>
      <w:r w:rsidR="00CE58F8" w:rsidRPr="00CE58F8">
        <w:rPr>
          <w:lang w:val="pt-PT"/>
        </w:rPr>
        <w:t>(</w:t>
      </w:r>
      <w:proofErr w:type="spellStart"/>
      <w:r w:rsidR="00CE58F8" w:rsidRPr="00CE58F8">
        <w:rPr>
          <w:lang w:val="pt-PT"/>
        </w:rPr>
        <w:t>Sweller</w:t>
      </w:r>
      <w:proofErr w:type="spellEnd"/>
      <w:r w:rsidR="00CE58F8" w:rsidRPr="00CE58F8">
        <w:rPr>
          <w:lang w:val="pt-PT"/>
        </w:rPr>
        <w:t>, 1988; Norman, 2013).</w:t>
      </w:r>
    </w:p>
    <w:p w14:paraId="0A07DE6F" w14:textId="4D009672" w:rsidR="00BB3E18" w:rsidRPr="00E5782D" w:rsidRDefault="00BB3E18" w:rsidP="00BB3E18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3</w:t>
      </w:r>
      <w:r w:rsidRPr="00E5782D">
        <w:rPr>
          <w:lang w:val="pt-PT"/>
        </w:rPr>
        <w:t xml:space="preserve">: </w:t>
      </w:r>
      <w:r>
        <w:rPr>
          <w:lang w:val="pt-PT"/>
        </w:rPr>
        <w:t>Maximização do alvo atual</w:t>
      </w:r>
    </w:p>
    <w:p w14:paraId="1EA7BBDA" w14:textId="3B4DBAAC" w:rsidR="00065373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 xml:space="preserve">O alvo atual foi aumentado para ocupar a totalidade da célula da grelha onde se insere. Esta decisão baseia-se diretamente na Lei de </w:t>
      </w:r>
      <w:proofErr w:type="spellStart"/>
      <w:r w:rsidRPr="00F274DD">
        <w:rPr>
          <w:lang w:val="pt-PT"/>
        </w:rPr>
        <w:t>Fitts</w:t>
      </w:r>
      <w:proofErr w:type="spellEnd"/>
      <w:r w:rsidRPr="00F274DD">
        <w:rPr>
          <w:lang w:val="pt-PT"/>
        </w:rPr>
        <w:t>, segundo a qual alvos maiores reduzem o tempo necessário para a sua aquisição e aumentam a probabilidade de sucesso. Ao permitir que qualquer clique dentro da célula resulte numa seleção correta, esta alteração diminui significativamente o esforço motor exigido ao utilizador e reduz erros associados à precisão do movimento do cursor, aumentando simultaneamente a eficácia e a eficiência da interação</w:t>
      </w:r>
      <w:r w:rsidR="00EF40C6">
        <w:rPr>
          <w:lang w:val="pt-PT"/>
        </w:rPr>
        <w:t xml:space="preserve"> </w:t>
      </w:r>
      <w:r w:rsidRPr="00EF40C6">
        <w:rPr>
          <w:i/>
          <w:iCs/>
          <w:lang w:val="pt-PT"/>
        </w:rPr>
        <w:t>(</w:t>
      </w:r>
      <w:proofErr w:type="spellStart"/>
      <w:r w:rsidRPr="00EF40C6">
        <w:rPr>
          <w:i/>
          <w:iCs/>
          <w:lang w:val="pt-PT"/>
        </w:rPr>
        <w:t>Fitts</w:t>
      </w:r>
      <w:proofErr w:type="spellEnd"/>
      <w:r w:rsidRPr="00EF40C6">
        <w:rPr>
          <w:i/>
          <w:iCs/>
          <w:lang w:val="pt-PT"/>
        </w:rPr>
        <w:t>, 1954)</w:t>
      </w:r>
      <w:r w:rsidR="00EF40C6">
        <w:rPr>
          <w:i/>
          <w:iCs/>
          <w:lang w:val="pt-PT"/>
        </w:rPr>
        <w:t>.</w:t>
      </w:r>
    </w:p>
    <w:p w14:paraId="1B5E7CC8" w14:textId="75DD6FCD" w:rsidR="00065373" w:rsidRPr="00E5782D" w:rsidRDefault="00065373" w:rsidP="00065373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4</w:t>
      </w:r>
      <w:r w:rsidRPr="00E5782D">
        <w:rPr>
          <w:lang w:val="pt-PT"/>
        </w:rPr>
        <w:t xml:space="preserve">: </w:t>
      </w:r>
      <w:r>
        <w:rPr>
          <w:lang w:val="pt-PT"/>
        </w:rPr>
        <w:t>Minimização dos outros alvos</w:t>
      </w:r>
    </w:p>
    <w:p w14:paraId="2225B35B" w14:textId="548C8EC6" w:rsidR="00065373" w:rsidRPr="00E5782D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 xml:space="preserve">Os alvos que não correspondem ao alvo atual foram reduzidos ao tamanho mínimo permitido pelo enunciado (1/3 da célula). Esta alteração complementa a maximização do alvo correto, reforçando a hierarquia visual entre estímulos relevantes e irrelevantes. Ao diminuir a área clicável dos alvos incorretos, reduz-se a probabilidade de seleções erradas, o que contribui para uma diminuição do número de falhas e erros registados. Esta estratégia atua simultaneamente ao nível </w:t>
      </w:r>
      <w:proofErr w:type="spellStart"/>
      <w:r w:rsidRPr="00F274DD">
        <w:rPr>
          <w:lang w:val="pt-PT"/>
        </w:rPr>
        <w:t>perceptivo</w:t>
      </w:r>
      <w:proofErr w:type="spellEnd"/>
      <w:r w:rsidRPr="00F274DD">
        <w:rPr>
          <w:lang w:val="pt-PT"/>
        </w:rPr>
        <w:t xml:space="preserve"> e motor, promovendo uma interação mais controlada e precisa</w:t>
      </w:r>
      <w:r w:rsidR="00EF40C6">
        <w:rPr>
          <w:lang w:val="pt-PT"/>
        </w:rPr>
        <w:t xml:space="preserve"> </w:t>
      </w:r>
      <w:r w:rsidRPr="00F274DD">
        <w:rPr>
          <w:i/>
          <w:iCs/>
          <w:lang w:val="pt-PT"/>
        </w:rPr>
        <w:t>(</w:t>
      </w:r>
      <w:proofErr w:type="spellStart"/>
      <w:r w:rsidRPr="00F274DD">
        <w:rPr>
          <w:i/>
          <w:iCs/>
          <w:lang w:val="pt-PT"/>
        </w:rPr>
        <w:t>MacKenzie</w:t>
      </w:r>
      <w:proofErr w:type="spellEnd"/>
      <w:r w:rsidRPr="00F274DD">
        <w:rPr>
          <w:i/>
          <w:iCs/>
          <w:lang w:val="pt-PT"/>
        </w:rPr>
        <w:t>, 1992)</w:t>
      </w:r>
      <w:r w:rsidR="00EF40C6">
        <w:rPr>
          <w:i/>
          <w:iCs/>
          <w:lang w:val="pt-PT"/>
        </w:rPr>
        <w:t>.</w:t>
      </w:r>
    </w:p>
    <w:p w14:paraId="0000000C" w14:textId="4CE00C56" w:rsidR="00050654" w:rsidRPr="00E5782D" w:rsidRDefault="00000000" w:rsidP="009C3EC5">
      <w:pPr>
        <w:pStyle w:val="Ttulo2"/>
        <w:rPr>
          <w:lang w:val="pt-PT"/>
        </w:rPr>
      </w:pPr>
      <w:bookmarkStart w:id="4" w:name="_3505py8iviif" w:colFirst="0" w:colLast="0"/>
      <w:bookmarkEnd w:id="4"/>
      <w:r w:rsidRPr="00E5782D">
        <w:rPr>
          <w:lang w:val="pt-PT"/>
        </w:rPr>
        <w:t xml:space="preserve">Alteração </w:t>
      </w:r>
      <w:r w:rsidR="00065373">
        <w:rPr>
          <w:lang w:val="pt-PT"/>
        </w:rPr>
        <w:t>5</w:t>
      </w:r>
      <w:r w:rsidRPr="00E5782D">
        <w:rPr>
          <w:lang w:val="pt-PT"/>
        </w:rPr>
        <w:t xml:space="preserve">: </w:t>
      </w:r>
      <w:r w:rsidR="009C3EC5">
        <w:rPr>
          <w:lang w:val="pt-PT"/>
        </w:rPr>
        <w:t>Play Tone</w:t>
      </w:r>
    </w:p>
    <w:p w14:paraId="34D980FF" w14:textId="6849BEAE" w:rsidR="00BB3E18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>Foram introduzidos sinais auditivos distintos para indicar sucesso, erro e falha na seleção dos alvos. O feedback sonoro imediato permite ao utilizador confirmar o resultado da sua ação sem necessidade de recorrer exclusivamente ao canal visual, facilitando uma resposta mais rápida e intuitiva. Esta redundância modal melhora a perceção do estado do sistema e apoia a aprendizagem da tarefa, especialmente em contextos de elevada repetição, contribuindo para uma maior eficiência e para a redução de erros ao longo do tempo</w:t>
      </w:r>
      <w:r w:rsidR="00EF40C6">
        <w:rPr>
          <w:lang w:val="pt-PT"/>
        </w:rPr>
        <w:t xml:space="preserve"> </w:t>
      </w:r>
      <w:r w:rsidRPr="00EF40C6">
        <w:rPr>
          <w:i/>
          <w:iCs/>
          <w:lang w:val="pt-PT"/>
        </w:rPr>
        <w:t>(</w:t>
      </w:r>
      <w:proofErr w:type="spellStart"/>
      <w:r w:rsidRPr="00EF40C6">
        <w:rPr>
          <w:i/>
          <w:iCs/>
          <w:lang w:val="pt-PT"/>
        </w:rPr>
        <w:t>Shneiderman</w:t>
      </w:r>
      <w:proofErr w:type="spellEnd"/>
      <w:r w:rsidRPr="00EF40C6">
        <w:rPr>
          <w:i/>
          <w:iCs/>
          <w:lang w:val="pt-PT"/>
        </w:rPr>
        <w:t xml:space="preserve"> </w:t>
      </w:r>
      <w:proofErr w:type="spellStart"/>
      <w:r w:rsidRPr="00EF40C6">
        <w:rPr>
          <w:i/>
          <w:iCs/>
          <w:lang w:val="pt-PT"/>
        </w:rPr>
        <w:t>et</w:t>
      </w:r>
      <w:proofErr w:type="spellEnd"/>
      <w:r w:rsidRPr="00EF40C6">
        <w:rPr>
          <w:i/>
          <w:iCs/>
          <w:lang w:val="pt-PT"/>
        </w:rPr>
        <w:t xml:space="preserve"> al., 2016)</w:t>
      </w:r>
      <w:r w:rsidR="00EF40C6">
        <w:rPr>
          <w:i/>
          <w:iCs/>
          <w:lang w:val="pt-PT"/>
        </w:rPr>
        <w:t>.</w:t>
      </w:r>
    </w:p>
    <w:p w14:paraId="74467478" w14:textId="00A150C2" w:rsidR="00BB3E18" w:rsidRPr="00E5782D" w:rsidRDefault="00BB3E18" w:rsidP="00BB3E18">
      <w:pPr>
        <w:pStyle w:val="Ttulo2"/>
        <w:rPr>
          <w:lang w:val="pt-PT"/>
        </w:rPr>
      </w:pPr>
      <w:r w:rsidRPr="00E5782D">
        <w:rPr>
          <w:lang w:val="pt-PT"/>
        </w:rPr>
        <w:t xml:space="preserve">Alteração </w:t>
      </w:r>
      <w:r w:rsidR="00065373">
        <w:rPr>
          <w:lang w:val="pt-PT"/>
        </w:rPr>
        <w:t>6</w:t>
      </w:r>
      <w:r w:rsidRPr="00E5782D">
        <w:rPr>
          <w:lang w:val="pt-PT"/>
        </w:rPr>
        <w:t xml:space="preserve">: </w:t>
      </w:r>
      <w:r>
        <w:rPr>
          <w:lang w:val="pt-PT"/>
        </w:rPr>
        <w:t>Alteração do cursor e da sua cor</w:t>
      </w:r>
    </w:p>
    <w:p w14:paraId="2288330C" w14:textId="32C30868" w:rsidR="00BB3E18" w:rsidRDefault="00F274DD" w:rsidP="00EF40C6">
      <w:pPr>
        <w:jc w:val="both"/>
        <w:rPr>
          <w:lang w:val="pt-PT"/>
        </w:rPr>
      </w:pPr>
      <w:r w:rsidRPr="00F274DD">
        <w:rPr>
          <w:lang w:val="pt-PT"/>
        </w:rPr>
        <w:t>O cursor foi aumentado de tamanho e teve a sua cor alterada</w:t>
      </w:r>
      <w:r w:rsidR="00537139">
        <w:rPr>
          <w:lang w:val="pt-PT"/>
        </w:rPr>
        <w:t xml:space="preserve"> para vermelho</w:t>
      </w:r>
      <w:r w:rsidRPr="00F274DD">
        <w:rPr>
          <w:lang w:val="pt-PT"/>
        </w:rPr>
        <w:t xml:space="preserve"> de forma a aumentar o contraste com a grelha e os alvos. Esta alteração visa melhorar a visibilidade do ponto de interação principal e facilitar o controlo motor durante a tarefa de seleção. Um cursor mais visível permite ao utilizador localizar rapidamente a sua posição no ecrã, reduzindo movimentos corretivos e aumentando a precisão do clique. Esta melhoria é particularmente relevante em tarefas que exigem rapidez e precisão sucessivas</w:t>
      </w:r>
      <w:r w:rsidR="00537139">
        <w:rPr>
          <w:lang w:val="pt-PT"/>
        </w:rPr>
        <w:t>, como é o caso da atividade em questão</w:t>
      </w:r>
      <w:r w:rsidR="00EF40C6">
        <w:rPr>
          <w:lang w:val="pt-PT"/>
        </w:rPr>
        <w:t xml:space="preserve"> </w:t>
      </w:r>
      <w:r w:rsidRPr="00EF40C6">
        <w:rPr>
          <w:i/>
          <w:iCs/>
          <w:lang w:val="pt-PT"/>
        </w:rPr>
        <w:t>(</w:t>
      </w:r>
      <w:proofErr w:type="spellStart"/>
      <w:r w:rsidRPr="00EF40C6">
        <w:rPr>
          <w:i/>
          <w:iCs/>
          <w:lang w:val="pt-PT"/>
        </w:rPr>
        <w:t>Cockburn</w:t>
      </w:r>
      <w:proofErr w:type="spellEnd"/>
      <w:r w:rsidRPr="00EF40C6">
        <w:rPr>
          <w:i/>
          <w:iCs/>
          <w:lang w:val="pt-PT"/>
        </w:rPr>
        <w:t xml:space="preserve"> </w:t>
      </w:r>
      <w:proofErr w:type="spellStart"/>
      <w:r w:rsidRPr="00EF40C6">
        <w:rPr>
          <w:i/>
          <w:iCs/>
          <w:lang w:val="pt-PT"/>
        </w:rPr>
        <w:t>et</w:t>
      </w:r>
      <w:proofErr w:type="spellEnd"/>
      <w:r w:rsidRPr="00EF40C6">
        <w:rPr>
          <w:i/>
          <w:iCs/>
          <w:lang w:val="pt-PT"/>
        </w:rPr>
        <w:t xml:space="preserve"> al., 2012)</w:t>
      </w:r>
      <w:r w:rsidR="00EF40C6">
        <w:rPr>
          <w:i/>
          <w:iCs/>
          <w:lang w:val="pt-PT"/>
        </w:rPr>
        <w:t>.</w:t>
      </w:r>
    </w:p>
    <w:p w14:paraId="057C731D" w14:textId="1C99B11D" w:rsidR="00BB3E18" w:rsidRPr="00BB3E18" w:rsidRDefault="00BB3E18" w:rsidP="00BB3E18">
      <w:pPr>
        <w:pStyle w:val="Ttulo2"/>
        <w:rPr>
          <w:u w:val="single"/>
          <w:lang w:val="pt-PT"/>
        </w:rPr>
      </w:pPr>
      <w:r w:rsidRPr="00E5782D">
        <w:rPr>
          <w:lang w:val="pt-PT"/>
        </w:rPr>
        <w:t xml:space="preserve">Alteração </w:t>
      </w:r>
      <w:r>
        <w:rPr>
          <w:lang w:val="pt-PT"/>
        </w:rPr>
        <w:t>7</w:t>
      </w:r>
      <w:r w:rsidRPr="00E5782D">
        <w:rPr>
          <w:lang w:val="pt-PT"/>
        </w:rPr>
        <w:t xml:space="preserve">: </w:t>
      </w:r>
      <w:proofErr w:type="spellStart"/>
      <w:r>
        <w:rPr>
          <w:lang w:val="pt-PT"/>
        </w:rPr>
        <w:t>Zoomout</w:t>
      </w:r>
      <w:proofErr w:type="spellEnd"/>
      <w:r>
        <w:rPr>
          <w:lang w:val="pt-PT"/>
        </w:rPr>
        <w:t xml:space="preserve"> ligeiro (90%)</w:t>
      </w:r>
    </w:p>
    <w:p w14:paraId="3C0EC99B" w14:textId="7DA50699" w:rsidR="00CC0A47" w:rsidRPr="00A467B3" w:rsidRDefault="00020A2B" w:rsidP="00A467B3">
      <w:pPr>
        <w:jc w:val="both"/>
        <w:rPr>
          <w:lang w:val="pt-PT"/>
        </w:rPr>
      </w:pPr>
      <w:r>
        <w:rPr>
          <w:lang w:val="pt-PT"/>
        </w:rPr>
        <w:t>Esta última alteração não está assente num contexto científico específico</w:t>
      </w:r>
      <w:r w:rsidR="00396A29">
        <w:rPr>
          <w:lang w:val="pt-PT"/>
        </w:rPr>
        <w:t>. Foi feita devido</w:t>
      </w:r>
      <w:r>
        <w:rPr>
          <w:lang w:val="pt-PT"/>
        </w:rPr>
        <w:t xml:space="preserve"> </w:t>
      </w:r>
      <w:r w:rsidR="00396A29">
        <w:rPr>
          <w:lang w:val="pt-PT"/>
        </w:rPr>
        <w:t>a</w:t>
      </w:r>
      <w:r>
        <w:rPr>
          <w:lang w:val="pt-PT"/>
        </w:rPr>
        <w:t xml:space="preserve">o </w:t>
      </w:r>
      <w:r w:rsidR="00A467B3">
        <w:rPr>
          <w:lang w:val="pt-PT"/>
        </w:rPr>
        <w:t xml:space="preserve">computador </w:t>
      </w:r>
      <w:r>
        <w:rPr>
          <w:lang w:val="pt-PT"/>
        </w:rPr>
        <w:t xml:space="preserve">usado </w:t>
      </w:r>
      <w:r w:rsidR="00396A29">
        <w:rPr>
          <w:lang w:val="pt-PT"/>
        </w:rPr>
        <w:t>n</w:t>
      </w:r>
      <w:r w:rsidR="00A467B3">
        <w:rPr>
          <w:lang w:val="pt-PT"/>
        </w:rPr>
        <w:t>a recolha d</w:t>
      </w:r>
      <w:r w:rsidR="00396A29">
        <w:rPr>
          <w:lang w:val="pt-PT"/>
        </w:rPr>
        <w:t>os</w:t>
      </w:r>
      <w:r w:rsidR="00A467B3">
        <w:rPr>
          <w:lang w:val="pt-PT"/>
        </w:rPr>
        <w:t xml:space="preserve"> dados</w:t>
      </w:r>
      <w:r>
        <w:rPr>
          <w:lang w:val="pt-PT"/>
        </w:rPr>
        <w:t>.</w:t>
      </w:r>
      <w:r w:rsidR="00A467B3">
        <w:rPr>
          <w:lang w:val="pt-PT"/>
        </w:rPr>
        <w:t xml:space="preserve"> Após clicar em “</w:t>
      </w:r>
      <w:proofErr w:type="spellStart"/>
      <w:r w:rsidR="00A467B3">
        <w:rPr>
          <w:lang w:val="pt-PT"/>
        </w:rPr>
        <w:t>start</w:t>
      </w:r>
      <w:proofErr w:type="spellEnd"/>
      <w:r w:rsidR="00A467B3">
        <w:rPr>
          <w:lang w:val="pt-PT"/>
        </w:rPr>
        <w:t>”, inicialmente, a grelha não fica completamente visível no portátil usado</w:t>
      </w:r>
      <w:r w:rsidR="00396A29">
        <w:rPr>
          <w:lang w:val="pt-PT"/>
        </w:rPr>
        <w:t xml:space="preserve"> pelos participantes</w:t>
      </w:r>
      <w:r w:rsidR="00CC0A47">
        <w:rPr>
          <w:lang w:val="pt-PT"/>
        </w:rPr>
        <w:t xml:space="preserve">, requerendo que </w:t>
      </w:r>
      <w:r w:rsidR="00396A29">
        <w:rPr>
          <w:lang w:val="pt-PT"/>
        </w:rPr>
        <w:t xml:space="preserve">estes </w:t>
      </w:r>
      <w:r w:rsidR="00CC0A47">
        <w:rPr>
          <w:lang w:val="pt-PT"/>
        </w:rPr>
        <w:t>fizesse</w:t>
      </w:r>
      <w:r w:rsidR="00396A29">
        <w:rPr>
          <w:lang w:val="pt-PT"/>
        </w:rPr>
        <w:t>m</w:t>
      </w:r>
      <w:r w:rsidR="00CC0A47">
        <w:rPr>
          <w:lang w:val="pt-PT"/>
        </w:rPr>
        <w:t xml:space="preserve"> “</w:t>
      </w:r>
      <w:proofErr w:type="spellStart"/>
      <w:r w:rsidR="00CC0A47">
        <w:rPr>
          <w:lang w:val="pt-PT"/>
        </w:rPr>
        <w:t>scroll</w:t>
      </w:r>
      <w:proofErr w:type="spellEnd"/>
      <w:r w:rsidR="00CC0A47">
        <w:rPr>
          <w:lang w:val="pt-PT"/>
        </w:rPr>
        <w:t xml:space="preserve">” para ver a grelha no seu todo. Isto resultava em tempo perdido durante a tarefa, por isso optou-se por um </w:t>
      </w:r>
      <w:proofErr w:type="spellStart"/>
      <w:r w:rsidR="00CC0A47">
        <w:rPr>
          <w:lang w:val="pt-PT"/>
        </w:rPr>
        <w:t>zoomout</w:t>
      </w:r>
      <w:proofErr w:type="spellEnd"/>
      <w:r w:rsidR="00CC0A47">
        <w:rPr>
          <w:lang w:val="pt-PT"/>
        </w:rPr>
        <w:t xml:space="preserve"> ligeiro para cerca de 90% para </w:t>
      </w:r>
      <w:r w:rsidR="00396A29">
        <w:rPr>
          <w:lang w:val="pt-PT"/>
        </w:rPr>
        <w:t>evitar a necessidade de fazer</w:t>
      </w:r>
      <w:r w:rsidR="00CC0A47">
        <w:rPr>
          <w:lang w:val="pt-PT"/>
        </w:rPr>
        <w:t xml:space="preserve"> </w:t>
      </w:r>
      <w:r w:rsidR="00D977CC">
        <w:rPr>
          <w:lang w:val="pt-PT"/>
        </w:rPr>
        <w:t>“</w:t>
      </w:r>
      <w:proofErr w:type="spellStart"/>
      <w:r w:rsidR="00CC0A47">
        <w:rPr>
          <w:lang w:val="pt-PT"/>
        </w:rPr>
        <w:t>scroll</w:t>
      </w:r>
      <w:proofErr w:type="spellEnd"/>
      <w:r w:rsidR="00D977CC">
        <w:rPr>
          <w:lang w:val="pt-PT"/>
        </w:rPr>
        <w:t>”</w:t>
      </w:r>
      <w:r w:rsidR="00396A29">
        <w:rPr>
          <w:lang w:val="pt-PT"/>
        </w:rPr>
        <w:t xml:space="preserve"> da página</w:t>
      </w:r>
      <w:r w:rsidR="00CC0A47">
        <w:rPr>
          <w:lang w:val="pt-PT"/>
        </w:rPr>
        <w:t>.</w:t>
      </w:r>
    </w:p>
    <w:p w14:paraId="0000000E" w14:textId="77777777" w:rsidR="00050654" w:rsidRPr="00E5782D" w:rsidRDefault="00000000">
      <w:pPr>
        <w:pStyle w:val="Ttulo1"/>
        <w:rPr>
          <w:lang w:val="pt-PT"/>
        </w:rPr>
      </w:pPr>
      <w:bookmarkStart w:id="5" w:name="_gc1qev710sgj" w:colFirst="0" w:colLast="0"/>
      <w:bookmarkEnd w:id="5"/>
      <w:r w:rsidRPr="00E5782D">
        <w:rPr>
          <w:lang w:val="pt-PT"/>
        </w:rPr>
        <w:lastRenderedPageBreak/>
        <w:t>Método</w:t>
      </w:r>
    </w:p>
    <w:p w14:paraId="0000000F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&lt;Ver exemplos de como preencher cada secção em  [1,2,3] &gt;</w:t>
      </w:r>
    </w:p>
    <w:p w14:paraId="00000010" w14:textId="77777777" w:rsidR="00050654" w:rsidRPr="00E5782D" w:rsidRDefault="00000000">
      <w:pPr>
        <w:pStyle w:val="Ttulo2"/>
        <w:rPr>
          <w:lang w:val="pt-PT"/>
        </w:rPr>
      </w:pPr>
      <w:bookmarkStart w:id="6" w:name="_bk4yza5vv8rr" w:colFirst="0" w:colLast="0"/>
      <w:bookmarkEnd w:id="6"/>
      <w:r w:rsidRPr="00E5782D">
        <w:rPr>
          <w:lang w:val="pt-PT"/>
        </w:rPr>
        <w:t>Participantes</w:t>
      </w:r>
    </w:p>
    <w:p w14:paraId="00000011" w14:textId="77777777" w:rsidR="00050654" w:rsidRDefault="00000000">
      <w:pPr>
        <w:rPr>
          <w:lang w:val="pt-PT"/>
        </w:rPr>
      </w:pPr>
      <w:r w:rsidRPr="00E5782D">
        <w:rPr>
          <w:lang w:val="pt-PT"/>
        </w:rPr>
        <w:t>&lt;Descrever os participantes, para ambas as condições (número de participantes, e idades: Semana 2&gt;</w:t>
      </w:r>
    </w:p>
    <w:p w14:paraId="557EC42D" w14:textId="68460DB1" w:rsidR="00C9151D" w:rsidRPr="00CE58F8" w:rsidRDefault="00C9151D">
      <w:pPr>
        <w:rPr>
          <w:u w:val="single"/>
          <w:lang w:val="pt-PT"/>
        </w:rPr>
      </w:pPr>
      <w:r>
        <w:rPr>
          <w:lang w:val="pt-PT"/>
        </w:rPr>
        <w:t>Nós temos 22 participantes</w:t>
      </w:r>
      <w:r w:rsidR="00CE58F8">
        <w:rPr>
          <w:lang w:val="pt-PT"/>
        </w:rPr>
        <w:t xml:space="preserve"> de 2 grupos etários diferentes (1 grupo etário entre os 20 e os 30 anos de idade e outro grupo etário entre os 50 e os 60 anos de idade).</w:t>
      </w:r>
    </w:p>
    <w:p w14:paraId="00000012" w14:textId="77777777" w:rsidR="00050654" w:rsidRPr="00E5782D" w:rsidRDefault="00000000">
      <w:pPr>
        <w:pStyle w:val="Ttulo2"/>
        <w:rPr>
          <w:lang w:val="pt-PT"/>
        </w:rPr>
      </w:pPr>
      <w:bookmarkStart w:id="7" w:name="_qek89cedz4kk" w:colFirst="0" w:colLast="0"/>
      <w:bookmarkEnd w:id="7"/>
      <w:r w:rsidRPr="00E5782D">
        <w:rPr>
          <w:lang w:val="pt-PT"/>
        </w:rPr>
        <w:t>Procedimento</w:t>
      </w:r>
    </w:p>
    <w:p w14:paraId="00000013" w14:textId="77777777" w:rsidR="00050654" w:rsidRDefault="00000000">
      <w:pPr>
        <w:rPr>
          <w:lang w:val="pt-PT"/>
        </w:rPr>
      </w:pPr>
      <w:r w:rsidRPr="00E5782D">
        <w:rPr>
          <w:lang w:val="pt-PT"/>
        </w:rPr>
        <w:t>&lt;Descrever o procedimento que os participantes tiveram que realizar e considerações em relação à experiência em geral&gt;</w:t>
      </w:r>
    </w:p>
    <w:p w14:paraId="06248860" w14:textId="04C0FD2E" w:rsidR="00C9151D" w:rsidRPr="00C9151D" w:rsidRDefault="00C9151D">
      <w:pPr>
        <w:rPr>
          <w:u w:val="single"/>
          <w:lang w:val="pt-PT"/>
        </w:rPr>
      </w:pPr>
      <w:r>
        <w:rPr>
          <w:lang w:val="pt-PT"/>
        </w:rPr>
        <w:t>Mencionar o que está descrito no enunciado e, para além disso, dizer que teriam de clicar no alvo atual (alvo verde com o nº 1) e que o próximo alvo (alvo amarelo com o nº 2) era indicativo de qual o alvo a seguir.</w:t>
      </w:r>
    </w:p>
    <w:p w14:paraId="00000015" w14:textId="77777777" w:rsidR="00050654" w:rsidRPr="00E5782D" w:rsidRDefault="00000000">
      <w:pPr>
        <w:pStyle w:val="Ttulo2"/>
        <w:rPr>
          <w:lang w:val="pt-PT"/>
        </w:rPr>
      </w:pPr>
      <w:bookmarkStart w:id="8" w:name="_tl1lrntzz001" w:colFirst="0" w:colLast="0"/>
      <w:bookmarkEnd w:id="8"/>
      <w:r w:rsidRPr="00E5782D">
        <w:rPr>
          <w:lang w:val="pt-PT"/>
        </w:rPr>
        <w:t>Medidas</w:t>
      </w:r>
    </w:p>
    <w:p w14:paraId="00000016" w14:textId="77777777" w:rsidR="00050654" w:rsidRDefault="00000000">
      <w:pPr>
        <w:rPr>
          <w:lang w:val="pt-PT"/>
        </w:rPr>
      </w:pPr>
      <w:r w:rsidRPr="00E5782D">
        <w:rPr>
          <w:lang w:val="pt-PT"/>
        </w:rPr>
        <w:t>&lt;Quais as medidas recolhidas e analisadas&gt;</w:t>
      </w:r>
    </w:p>
    <w:p w14:paraId="4CCB2A6B" w14:textId="6AF2F295" w:rsidR="00C9151D" w:rsidRPr="00C9151D" w:rsidRDefault="00C9151D">
      <w:pPr>
        <w:rPr>
          <w:u w:val="single"/>
          <w:lang w:val="pt-PT"/>
        </w:rPr>
      </w:pPr>
      <w:r>
        <w:rPr>
          <w:lang w:val="pt-PT"/>
        </w:rPr>
        <w:t xml:space="preserve">Neste caso, seriam: Age, </w:t>
      </w:r>
      <w:proofErr w:type="spellStart"/>
      <w:r>
        <w:rPr>
          <w:lang w:val="pt-PT"/>
        </w:rPr>
        <w:t>Successes</w:t>
      </w:r>
      <w:proofErr w:type="spellEnd"/>
      <w:r>
        <w:rPr>
          <w:lang w:val="pt-PT"/>
        </w:rPr>
        <w:t xml:space="preserve">, </w:t>
      </w:r>
      <w:proofErr w:type="spellStart"/>
      <w:r>
        <w:rPr>
          <w:lang w:val="pt-PT"/>
        </w:rPr>
        <w:t>Failures</w:t>
      </w:r>
      <w:proofErr w:type="spellEnd"/>
      <w:r>
        <w:rPr>
          <w:lang w:val="pt-PT"/>
        </w:rPr>
        <w:t xml:space="preserve">, </w:t>
      </w:r>
      <w:proofErr w:type="spellStart"/>
      <w:r>
        <w:rPr>
          <w:lang w:val="pt-PT"/>
        </w:rPr>
        <w:t>Mistakes</w:t>
      </w:r>
      <w:proofErr w:type="spellEnd"/>
      <w:r>
        <w:rPr>
          <w:lang w:val="pt-PT"/>
        </w:rPr>
        <w:t>, Total Time</w:t>
      </w:r>
    </w:p>
    <w:p w14:paraId="00000017" w14:textId="77777777" w:rsidR="00050654" w:rsidRPr="00E5782D" w:rsidRDefault="00000000">
      <w:pPr>
        <w:pStyle w:val="Ttulo2"/>
        <w:rPr>
          <w:lang w:val="pt-PT"/>
        </w:rPr>
      </w:pPr>
      <w:bookmarkStart w:id="9" w:name="_v362iik645h3" w:colFirst="0" w:colLast="0"/>
      <w:bookmarkEnd w:id="9"/>
      <w:r w:rsidRPr="00E5782D">
        <w:rPr>
          <w:lang w:val="pt-PT"/>
        </w:rPr>
        <w:t>Desenho e Análise</w:t>
      </w:r>
    </w:p>
    <w:p w14:paraId="00000018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&lt;Qual o desenho do estudo: </w:t>
      </w:r>
      <w:proofErr w:type="spellStart"/>
      <w:r w:rsidRPr="00E5782D">
        <w:rPr>
          <w:lang w:val="pt-PT"/>
        </w:rPr>
        <w:t>inter</w:t>
      </w:r>
      <w:proofErr w:type="spellEnd"/>
      <w:r w:rsidRPr="00E5782D">
        <w:rPr>
          <w:lang w:val="pt-PT"/>
        </w:rPr>
        <w:t xml:space="preserve"> ou </w:t>
      </w:r>
      <w:proofErr w:type="spellStart"/>
      <w:r w:rsidRPr="00E5782D">
        <w:rPr>
          <w:lang w:val="pt-PT"/>
        </w:rPr>
        <w:t>intra</w:t>
      </w:r>
      <w:proofErr w:type="spellEnd"/>
      <w:r w:rsidRPr="00E5782D">
        <w:rPr>
          <w:lang w:val="pt-PT"/>
        </w:rPr>
        <w:t xml:space="preserve"> grupos? Porquê?&gt;</w:t>
      </w:r>
    </w:p>
    <w:p w14:paraId="00000019" w14:textId="77777777" w:rsidR="00050654" w:rsidRPr="00E5782D" w:rsidRDefault="00000000">
      <w:pPr>
        <w:pStyle w:val="Ttulo1"/>
        <w:rPr>
          <w:lang w:val="pt-PT"/>
        </w:rPr>
      </w:pPr>
      <w:bookmarkStart w:id="10" w:name="_ilqtaaihu09b" w:colFirst="0" w:colLast="0"/>
      <w:bookmarkEnd w:id="10"/>
      <w:r w:rsidRPr="00E5782D">
        <w:rPr>
          <w:lang w:val="pt-PT"/>
        </w:rPr>
        <w:t>Resultados</w:t>
      </w:r>
    </w:p>
    <w:p w14:paraId="0000001A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Nesta secção apresentamos os resultados obtidos. </w:t>
      </w:r>
    </w:p>
    <w:p w14:paraId="0000001B" w14:textId="77777777" w:rsidR="00050654" w:rsidRPr="00E5782D" w:rsidRDefault="00000000">
      <w:pPr>
        <w:pStyle w:val="Ttulo2"/>
        <w:rPr>
          <w:lang w:val="pt-PT"/>
        </w:rPr>
      </w:pPr>
      <w:bookmarkStart w:id="11" w:name="_2t52mc60zbl6" w:colFirst="0" w:colLast="0"/>
      <w:bookmarkEnd w:id="11"/>
      <w:r w:rsidRPr="00E5782D">
        <w:rPr>
          <w:lang w:val="pt-PT"/>
        </w:rPr>
        <w:t>Por métrica analisada</w:t>
      </w:r>
    </w:p>
    <w:p w14:paraId="0000001C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&lt;Análise das variáveis recolhidas: textual e gráfica&gt;</w:t>
      </w:r>
    </w:p>
    <w:p w14:paraId="0000001D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&lt;Deve ser possível ter uma ideia clara dos resultados obtidos ao nível do tempo, erros, sucesso&gt;</w:t>
      </w:r>
    </w:p>
    <w:p w14:paraId="0000001E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&lt;Opcionalmente, podem oferecer resultados ao nível da eficácia e eficiência por alvo. Ver exemplo do </w:t>
      </w:r>
      <w:proofErr w:type="spellStart"/>
      <w:r w:rsidRPr="00E5782D">
        <w:rPr>
          <w:lang w:val="pt-PT"/>
        </w:rPr>
        <w:t>heatmap</w:t>
      </w:r>
      <w:proofErr w:type="spellEnd"/>
      <w:r w:rsidRPr="00E5782D">
        <w:rPr>
          <w:lang w:val="pt-PT"/>
        </w:rPr>
        <w:t xml:space="preserve"> de teclado em [2]&gt; </w:t>
      </w:r>
    </w:p>
    <w:p w14:paraId="0000001F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&lt;Outros resultados que achem interessantes&gt;</w:t>
      </w:r>
    </w:p>
    <w:p w14:paraId="00000020" w14:textId="77777777" w:rsidR="00050654" w:rsidRPr="00E5782D" w:rsidRDefault="00050654">
      <w:pPr>
        <w:rPr>
          <w:lang w:val="pt-PT"/>
        </w:rPr>
      </w:pPr>
    </w:p>
    <w:p w14:paraId="00000021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&lt;Análise comparativa dos dados recolhidos com os dados oferecidos pelo corpo docente (</w:t>
      </w:r>
      <w:proofErr w:type="spellStart"/>
      <w:r w:rsidRPr="00E5782D">
        <w:rPr>
          <w:lang w:val="pt-PT"/>
        </w:rPr>
        <w:t>baseline</w:t>
      </w:r>
      <w:proofErr w:type="spellEnd"/>
      <w:r w:rsidRPr="00E5782D">
        <w:rPr>
          <w:lang w:val="pt-PT"/>
        </w:rPr>
        <w:t>) em relação a tempos, sucessos, e número de erros&gt;</w:t>
      </w:r>
    </w:p>
    <w:p w14:paraId="00000022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 xml:space="preserve">&lt;Análise </w:t>
      </w:r>
      <w:proofErr w:type="spellStart"/>
      <w:r w:rsidRPr="00E5782D">
        <w:rPr>
          <w:lang w:val="pt-PT"/>
        </w:rPr>
        <w:t>correlacional</w:t>
      </w:r>
      <w:proofErr w:type="spellEnd"/>
      <w:r w:rsidRPr="00E5782D">
        <w:rPr>
          <w:lang w:val="pt-PT"/>
        </w:rPr>
        <w:t xml:space="preserve"> entre tempos e idade, para a vossa solução&gt;</w:t>
      </w:r>
    </w:p>
    <w:p w14:paraId="00000023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&lt;Opcional: outras análises que achem relevantes&gt;</w:t>
      </w:r>
    </w:p>
    <w:p w14:paraId="00000024" w14:textId="77777777" w:rsidR="00050654" w:rsidRPr="00E5782D" w:rsidRDefault="00000000">
      <w:pPr>
        <w:pStyle w:val="Ttulo1"/>
        <w:rPr>
          <w:lang w:val="pt-PT"/>
        </w:rPr>
      </w:pPr>
      <w:bookmarkStart w:id="12" w:name="_sn2ndakwq9m3" w:colFirst="0" w:colLast="0"/>
      <w:bookmarkEnd w:id="12"/>
      <w:r w:rsidRPr="00E5782D">
        <w:rPr>
          <w:lang w:val="pt-PT"/>
        </w:rPr>
        <w:t>Discussão</w:t>
      </w:r>
    </w:p>
    <w:p w14:paraId="00000025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&lt;Discutir como as alterações tiveram impacto na usabilidade da aplicação&gt;</w:t>
      </w:r>
    </w:p>
    <w:p w14:paraId="00000026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lastRenderedPageBreak/>
        <w:t>&lt;Limitações da solução&gt;</w:t>
      </w:r>
    </w:p>
    <w:p w14:paraId="00000027" w14:textId="77777777" w:rsidR="00050654" w:rsidRPr="00E5782D" w:rsidRDefault="00000000">
      <w:pPr>
        <w:rPr>
          <w:lang w:val="pt-PT"/>
        </w:rPr>
      </w:pPr>
      <w:r w:rsidRPr="00E5782D">
        <w:rPr>
          <w:lang w:val="pt-PT"/>
        </w:rPr>
        <w:t>&lt;Limitações do estudo&gt;</w:t>
      </w:r>
    </w:p>
    <w:p w14:paraId="00000028" w14:textId="77777777" w:rsidR="00050654" w:rsidRPr="00E5782D" w:rsidRDefault="00050654">
      <w:pPr>
        <w:rPr>
          <w:lang w:val="pt-PT"/>
        </w:rPr>
      </w:pPr>
    </w:p>
    <w:p w14:paraId="00000029" w14:textId="77777777" w:rsidR="00050654" w:rsidRPr="00E5782D" w:rsidRDefault="00000000">
      <w:pPr>
        <w:pStyle w:val="Ttulo1"/>
        <w:rPr>
          <w:lang w:val="pt-PT"/>
        </w:rPr>
      </w:pPr>
      <w:bookmarkStart w:id="13" w:name="_dm0aih71h03z" w:colFirst="0" w:colLast="0"/>
      <w:bookmarkEnd w:id="13"/>
      <w:r w:rsidRPr="00E5782D">
        <w:rPr>
          <w:lang w:val="pt-PT"/>
        </w:rPr>
        <w:t>Conclusões</w:t>
      </w:r>
    </w:p>
    <w:p w14:paraId="0000002D" w14:textId="3167E387" w:rsidR="00050654" w:rsidRPr="00E5782D" w:rsidRDefault="00D977CC" w:rsidP="0000387C">
      <w:pPr>
        <w:jc w:val="both"/>
        <w:rPr>
          <w:lang w:val="pt-PT"/>
        </w:rPr>
      </w:pPr>
      <w:r w:rsidRPr="00D977CC">
        <w:rPr>
          <w:lang w:val="pt-PT"/>
        </w:rPr>
        <w:t xml:space="preserve">Com este trabalho procurou-se melhorar a eficiência da tarefa de seleção na aplicação </w:t>
      </w:r>
      <w:proofErr w:type="spellStart"/>
      <w:r w:rsidRPr="00D977CC">
        <w:rPr>
          <w:i/>
          <w:iCs/>
          <w:lang w:val="pt-PT"/>
        </w:rPr>
        <w:t>Click</w:t>
      </w:r>
      <w:proofErr w:type="spellEnd"/>
      <w:r w:rsidRPr="00D977CC">
        <w:rPr>
          <w:i/>
          <w:iCs/>
          <w:lang w:val="pt-PT"/>
        </w:rPr>
        <w:t xml:space="preserve"> </w:t>
      </w:r>
      <w:proofErr w:type="spellStart"/>
      <w:r w:rsidRPr="00D977CC">
        <w:rPr>
          <w:i/>
          <w:iCs/>
          <w:lang w:val="pt-PT"/>
        </w:rPr>
        <w:t>the</w:t>
      </w:r>
      <w:proofErr w:type="spellEnd"/>
      <w:r w:rsidRPr="00D977CC">
        <w:rPr>
          <w:i/>
          <w:iCs/>
          <w:lang w:val="pt-PT"/>
        </w:rPr>
        <w:t xml:space="preserve"> Target</w:t>
      </w:r>
      <w:r w:rsidRPr="00D977CC">
        <w:rPr>
          <w:lang w:val="pt-PT"/>
        </w:rPr>
        <w:t xml:space="preserve"> através de um conjunto de alterações simples, mas orientadas para problemas observados durante a interação dos utilizadores. As modificações introduzidas tiveram como objetivo reduzir a carga cognitiva, facilitar a identificação do alvo correto e tornar a interação mais rápida e controlada, sem comprometer a eficácia. Os resultados obtidos indicam que a solução proposta contribui para um melhor desempenho, refletido sobretudo na redução dos tempos de execução e numa maior consistência na seleção dos alvos. De forma geral, este projeto mostra que pequenas decisões de design, baseadas na observação do comportamento dos utilizadores e em princípios básicos de usabilidade, podem ter um impacto relevante na qualidade da interação.</w:t>
      </w:r>
    </w:p>
    <w:p w14:paraId="0000002E" w14:textId="77777777" w:rsidR="00050654" w:rsidRPr="00EF40C6" w:rsidRDefault="00000000">
      <w:pPr>
        <w:pStyle w:val="Ttulo1"/>
        <w:rPr>
          <w:lang w:val="pt-PT"/>
        </w:rPr>
      </w:pPr>
      <w:bookmarkStart w:id="14" w:name="_4pkpdev5pskd" w:colFirst="0" w:colLast="0"/>
      <w:bookmarkEnd w:id="14"/>
      <w:r w:rsidRPr="00EF40C6">
        <w:rPr>
          <w:lang w:val="pt-PT"/>
        </w:rPr>
        <w:t>Referências</w:t>
      </w:r>
    </w:p>
    <w:p w14:paraId="41C61F21" w14:textId="77777777" w:rsidR="00EF40C6" w:rsidRPr="00EF40C6" w:rsidRDefault="00EF40C6" w:rsidP="00EF40C6">
      <w:pPr>
        <w:pStyle w:val="NormalWeb"/>
        <w:numPr>
          <w:ilvl w:val="0"/>
          <w:numId w:val="1"/>
        </w:numPr>
        <w:rPr>
          <w:lang w:val="en-US"/>
        </w:rPr>
      </w:pPr>
      <w:r w:rsidRPr="00EF40C6">
        <w:rPr>
          <w:lang w:val="en-US"/>
        </w:rPr>
        <w:t xml:space="preserve">Cockburn, A., Ahlström, D., &amp; </w:t>
      </w:r>
      <w:proofErr w:type="spellStart"/>
      <w:r w:rsidRPr="00EF40C6">
        <w:rPr>
          <w:lang w:val="en-US"/>
        </w:rPr>
        <w:t>Gutwin</w:t>
      </w:r>
      <w:proofErr w:type="spellEnd"/>
      <w:r w:rsidRPr="00EF40C6">
        <w:rPr>
          <w:lang w:val="en-US"/>
        </w:rPr>
        <w:t xml:space="preserve">, C. (2012). </w:t>
      </w:r>
      <w:r w:rsidRPr="00EF40C6">
        <w:rPr>
          <w:rStyle w:val="nfase"/>
          <w:lang w:val="en-US"/>
        </w:rPr>
        <w:t>Understanding performance in touch pointing: The effects of target visibility and cursor design</w:t>
      </w:r>
      <w:r w:rsidRPr="00EF40C6">
        <w:rPr>
          <w:lang w:val="en-US"/>
        </w:rPr>
        <w:t>. International Journal of Human-Computer Studies, 70(3), 218–231. https://doi.org/10.1016/j.ijhcs.2011.12.003</w:t>
      </w:r>
    </w:p>
    <w:p w14:paraId="68A512B9" w14:textId="77777777" w:rsidR="00EF40C6" w:rsidRDefault="00EF40C6" w:rsidP="00EF40C6">
      <w:pPr>
        <w:pStyle w:val="NormalWeb"/>
        <w:numPr>
          <w:ilvl w:val="0"/>
          <w:numId w:val="1"/>
        </w:numPr>
      </w:pPr>
      <w:r w:rsidRPr="00EF40C6">
        <w:rPr>
          <w:lang w:val="en-US"/>
        </w:rPr>
        <w:t xml:space="preserve">Fitts, P. M. (1954). </w:t>
      </w:r>
      <w:r w:rsidRPr="00EF40C6">
        <w:rPr>
          <w:rStyle w:val="nfase"/>
          <w:lang w:val="en-US"/>
        </w:rPr>
        <w:t>The information capacity of the human motor system in controlling the amplitude of movement</w:t>
      </w:r>
      <w:r w:rsidRPr="00EF40C6">
        <w:rPr>
          <w:lang w:val="en-US"/>
        </w:rPr>
        <w:t xml:space="preserve">. </w:t>
      </w:r>
      <w:proofErr w:type="spellStart"/>
      <w:r>
        <w:t>Journal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Experimental </w:t>
      </w:r>
      <w:proofErr w:type="spellStart"/>
      <w:r>
        <w:t>Psychology</w:t>
      </w:r>
      <w:proofErr w:type="spellEnd"/>
      <w:r>
        <w:t>, 47(6), 381–391. https://doi.org/10.1037/h0055392</w:t>
      </w:r>
    </w:p>
    <w:p w14:paraId="1FCC316E" w14:textId="77777777" w:rsidR="00EF40C6" w:rsidRDefault="00EF40C6" w:rsidP="00EF40C6">
      <w:pPr>
        <w:pStyle w:val="NormalWeb"/>
        <w:numPr>
          <w:ilvl w:val="0"/>
          <w:numId w:val="1"/>
        </w:numPr>
      </w:pPr>
      <w:r w:rsidRPr="00EF40C6">
        <w:rPr>
          <w:lang w:val="en-US"/>
        </w:rPr>
        <w:t xml:space="preserve">MacKenzie, I. S. (1992). </w:t>
      </w:r>
      <w:proofErr w:type="spellStart"/>
      <w:r w:rsidRPr="00EF40C6">
        <w:rPr>
          <w:rStyle w:val="nfase"/>
          <w:lang w:val="en-US"/>
        </w:rPr>
        <w:t>Fitts’</w:t>
      </w:r>
      <w:proofErr w:type="spellEnd"/>
      <w:r w:rsidRPr="00EF40C6">
        <w:rPr>
          <w:rStyle w:val="nfase"/>
          <w:lang w:val="en-US"/>
        </w:rPr>
        <w:t xml:space="preserve"> law as a research and design tool in human-computer interaction</w:t>
      </w:r>
      <w:r w:rsidRPr="00EF40C6">
        <w:rPr>
          <w:lang w:val="en-US"/>
        </w:rPr>
        <w:t xml:space="preserve">. </w:t>
      </w:r>
      <w:proofErr w:type="spellStart"/>
      <w:r>
        <w:t>Human</w:t>
      </w:r>
      <w:proofErr w:type="spellEnd"/>
      <w:r>
        <w:t>–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>, 7(1), 91–139. https://doi.org/10.1207/s15327051hci0701_3</w:t>
      </w:r>
    </w:p>
    <w:p w14:paraId="779103DA" w14:textId="77777777" w:rsidR="00EF40C6" w:rsidRDefault="00EF40C6" w:rsidP="00EF40C6">
      <w:pPr>
        <w:pStyle w:val="NormalWeb"/>
        <w:numPr>
          <w:ilvl w:val="0"/>
          <w:numId w:val="1"/>
        </w:numPr>
      </w:pPr>
      <w:r w:rsidRPr="00EF40C6">
        <w:rPr>
          <w:lang w:val="en-US"/>
        </w:rPr>
        <w:t xml:space="preserve">Norman, D. A. (2013). </w:t>
      </w:r>
      <w:r w:rsidRPr="00EF40C6">
        <w:rPr>
          <w:rStyle w:val="nfase"/>
          <w:lang w:val="en-US"/>
        </w:rPr>
        <w:t>The design of everyday things</w:t>
      </w:r>
      <w:r w:rsidRPr="00EF40C6">
        <w:rPr>
          <w:lang w:val="en-US"/>
        </w:rPr>
        <w:t xml:space="preserve"> (Revised and expanded edition). </w:t>
      </w:r>
      <w:r>
        <w:t xml:space="preserve">Basic </w:t>
      </w:r>
      <w:proofErr w:type="spellStart"/>
      <w:r>
        <w:t>Books</w:t>
      </w:r>
      <w:proofErr w:type="spellEnd"/>
      <w:r>
        <w:t>.</w:t>
      </w:r>
    </w:p>
    <w:p w14:paraId="114DB98F" w14:textId="77777777" w:rsidR="00EF40C6" w:rsidRDefault="00EF40C6" w:rsidP="00EF40C6">
      <w:pPr>
        <w:pStyle w:val="NormalWeb"/>
        <w:numPr>
          <w:ilvl w:val="0"/>
          <w:numId w:val="1"/>
        </w:numPr>
      </w:pPr>
      <w:proofErr w:type="spellStart"/>
      <w:r w:rsidRPr="00EF40C6">
        <w:rPr>
          <w:lang w:val="en-US"/>
        </w:rPr>
        <w:t>Shneiderman</w:t>
      </w:r>
      <w:proofErr w:type="spellEnd"/>
      <w:r w:rsidRPr="00EF40C6">
        <w:rPr>
          <w:lang w:val="en-US"/>
        </w:rPr>
        <w:t xml:space="preserve">, B., </w:t>
      </w:r>
      <w:proofErr w:type="spellStart"/>
      <w:r w:rsidRPr="00EF40C6">
        <w:rPr>
          <w:lang w:val="en-US"/>
        </w:rPr>
        <w:t>Plaisant</w:t>
      </w:r>
      <w:proofErr w:type="spellEnd"/>
      <w:r w:rsidRPr="00EF40C6">
        <w:rPr>
          <w:lang w:val="en-US"/>
        </w:rPr>
        <w:t xml:space="preserve">, C., Cohen, M., Jacobs, S., Elmqvist, N., &amp; </w:t>
      </w:r>
      <w:proofErr w:type="spellStart"/>
      <w:r w:rsidRPr="00EF40C6">
        <w:rPr>
          <w:lang w:val="en-US"/>
        </w:rPr>
        <w:t>Diakopoulos</w:t>
      </w:r>
      <w:proofErr w:type="spellEnd"/>
      <w:r w:rsidRPr="00EF40C6">
        <w:rPr>
          <w:lang w:val="en-US"/>
        </w:rPr>
        <w:t xml:space="preserve">, N. (2016). </w:t>
      </w:r>
      <w:r w:rsidRPr="00EF40C6">
        <w:rPr>
          <w:rStyle w:val="nfase"/>
          <w:lang w:val="en-US"/>
        </w:rPr>
        <w:t>Designing the user interface: Strategies for effective human-computer interaction</w:t>
      </w:r>
      <w:r w:rsidRPr="00EF40C6">
        <w:rPr>
          <w:lang w:val="en-US"/>
        </w:rPr>
        <w:t xml:space="preserve"> (6th ed.). </w:t>
      </w:r>
      <w:proofErr w:type="spellStart"/>
      <w:r>
        <w:t>Pearson</w:t>
      </w:r>
      <w:proofErr w:type="spellEnd"/>
      <w:r>
        <w:t>.</w:t>
      </w:r>
    </w:p>
    <w:p w14:paraId="00000032" w14:textId="314A0C3F" w:rsidR="00050654" w:rsidRDefault="00EF40C6" w:rsidP="00EF40C6">
      <w:pPr>
        <w:pStyle w:val="NormalWeb"/>
        <w:numPr>
          <w:ilvl w:val="0"/>
          <w:numId w:val="1"/>
        </w:numPr>
      </w:pPr>
      <w:r w:rsidRPr="00EF40C6">
        <w:rPr>
          <w:lang w:val="en-US"/>
        </w:rPr>
        <w:t xml:space="preserve">Ware, C. (2013). </w:t>
      </w:r>
      <w:r w:rsidRPr="00EF40C6">
        <w:rPr>
          <w:rStyle w:val="nfase"/>
          <w:lang w:val="en-US"/>
        </w:rPr>
        <w:t>Information visualization: Perception for design</w:t>
      </w:r>
      <w:r w:rsidRPr="00EF40C6">
        <w:rPr>
          <w:lang w:val="en-US"/>
        </w:rPr>
        <w:t xml:space="preserve"> (3rd ed.). </w:t>
      </w:r>
      <w:r>
        <w:t xml:space="preserve">Morgan </w:t>
      </w:r>
      <w:proofErr w:type="spellStart"/>
      <w:r>
        <w:t>Kaufmann</w:t>
      </w:r>
      <w:proofErr w:type="spellEnd"/>
      <w:r>
        <w:t>.</w:t>
      </w:r>
    </w:p>
    <w:p w14:paraId="05ACA80B" w14:textId="5B71D741" w:rsidR="00CE58F8" w:rsidRDefault="00CE58F8" w:rsidP="00CE58F8">
      <w:pPr>
        <w:pStyle w:val="NormalWeb"/>
        <w:numPr>
          <w:ilvl w:val="0"/>
          <w:numId w:val="1"/>
        </w:numPr>
      </w:pPr>
      <w:proofErr w:type="spellStart"/>
      <w:r w:rsidRPr="00CE58F8">
        <w:rPr>
          <w:lang w:val="en-US"/>
        </w:rPr>
        <w:t>Sweller</w:t>
      </w:r>
      <w:proofErr w:type="spellEnd"/>
      <w:r w:rsidRPr="00CE58F8">
        <w:rPr>
          <w:lang w:val="en-US"/>
        </w:rPr>
        <w:t xml:space="preserve">, J. (1988). </w:t>
      </w:r>
      <w:r w:rsidRPr="00CE58F8">
        <w:rPr>
          <w:rStyle w:val="nfase"/>
          <w:lang w:val="en-US"/>
        </w:rPr>
        <w:t>Cognitive load during problem solving: Effects on learning</w:t>
      </w:r>
      <w:r w:rsidRPr="00CE58F8">
        <w:rPr>
          <w:lang w:val="en-US"/>
        </w:rPr>
        <w:t xml:space="preserve">. </w:t>
      </w:r>
      <w:proofErr w:type="spellStart"/>
      <w:r>
        <w:t>Cognitive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, 12(2), 257–285. </w:t>
      </w:r>
      <w:r w:rsidRPr="00CE58F8">
        <w:t>https://doi.org/10.1207/s15516709cog1202_4</w:t>
      </w:r>
    </w:p>
    <w:p w14:paraId="4BB75F60" w14:textId="77777777" w:rsidR="00CE58F8" w:rsidRDefault="00CE58F8" w:rsidP="00CE58F8">
      <w:pPr>
        <w:pStyle w:val="NormalWeb"/>
        <w:numPr>
          <w:ilvl w:val="0"/>
          <w:numId w:val="1"/>
        </w:numPr>
      </w:pPr>
      <w:r w:rsidRPr="00CE58F8">
        <w:rPr>
          <w:lang w:val="en-US"/>
        </w:rPr>
        <w:t xml:space="preserve">Norman, D. A. (2013). </w:t>
      </w:r>
      <w:r w:rsidRPr="00CE58F8">
        <w:rPr>
          <w:rStyle w:val="nfase"/>
          <w:lang w:val="en-US"/>
        </w:rPr>
        <w:t>The design of everyday things</w:t>
      </w:r>
      <w:r w:rsidRPr="00CE58F8">
        <w:rPr>
          <w:lang w:val="en-US"/>
        </w:rPr>
        <w:t xml:space="preserve"> (Revised and expanded edition). </w:t>
      </w:r>
      <w:r>
        <w:t>Basic Books.</w:t>
      </w:r>
    </w:p>
    <w:p w14:paraId="09EEEEF5" w14:textId="77777777" w:rsidR="00CE58F8" w:rsidRDefault="00CE58F8" w:rsidP="00CE58F8">
      <w:pPr>
        <w:pStyle w:val="NormalWeb"/>
        <w:ind w:left="720"/>
      </w:pPr>
    </w:p>
    <w:p w14:paraId="00000033" w14:textId="77777777" w:rsidR="00050654" w:rsidRDefault="00050654"/>
    <w:p w14:paraId="00000034" w14:textId="77777777" w:rsidR="00050654" w:rsidRDefault="00050654"/>
    <w:p w14:paraId="00000035" w14:textId="77777777" w:rsidR="00050654" w:rsidRDefault="00050654"/>
    <w:p w14:paraId="00000036" w14:textId="77777777" w:rsidR="00050654" w:rsidRDefault="00050654"/>
    <w:p w14:paraId="00000037" w14:textId="77777777" w:rsidR="00050654" w:rsidRDefault="00050654"/>
    <w:sectPr w:rsidR="00050654">
      <w:pgSz w:w="11906" w:h="16838"/>
      <w:pgMar w:top="1133" w:right="1133" w:bottom="1133" w:left="1133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A0177"/>
    <w:multiLevelType w:val="multilevel"/>
    <w:tmpl w:val="A6C0C2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51729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654"/>
    <w:rsid w:val="0000387C"/>
    <w:rsid w:val="00020A2B"/>
    <w:rsid w:val="0004240C"/>
    <w:rsid w:val="00050654"/>
    <w:rsid w:val="00065373"/>
    <w:rsid w:val="000A5D0F"/>
    <w:rsid w:val="00133656"/>
    <w:rsid w:val="00367EFC"/>
    <w:rsid w:val="003838DC"/>
    <w:rsid w:val="00396A29"/>
    <w:rsid w:val="00537139"/>
    <w:rsid w:val="00846C5D"/>
    <w:rsid w:val="0085101B"/>
    <w:rsid w:val="009C3EC5"/>
    <w:rsid w:val="00A467B3"/>
    <w:rsid w:val="00A77A8E"/>
    <w:rsid w:val="00AB277A"/>
    <w:rsid w:val="00BB3E18"/>
    <w:rsid w:val="00C9151D"/>
    <w:rsid w:val="00CC0A47"/>
    <w:rsid w:val="00CE58F8"/>
    <w:rsid w:val="00D779DC"/>
    <w:rsid w:val="00D977CC"/>
    <w:rsid w:val="00E5782D"/>
    <w:rsid w:val="00EF40C6"/>
    <w:rsid w:val="00F274DD"/>
    <w:rsid w:val="00F333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343B2C"/>
  <w15:docId w15:val="{E63E9E03-23F9-491B-896A-1545F9DAE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9C3EC5"/>
    <w:rPr>
      <w:sz w:val="32"/>
      <w:szCs w:val="32"/>
    </w:rPr>
  </w:style>
  <w:style w:type="paragraph" w:styleId="NormalWeb">
    <w:name w:val="Normal (Web)"/>
    <w:basedOn w:val="Normal"/>
    <w:uiPriority w:val="99"/>
    <w:unhideWhenUsed/>
    <w:rsid w:val="00EF40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/>
    </w:rPr>
  </w:style>
  <w:style w:type="character" w:styleId="nfase">
    <w:name w:val="Emphasis"/>
    <w:basedOn w:val="Tipodeletrapredefinidodopargrafo"/>
    <w:uiPriority w:val="20"/>
    <w:qFormat/>
    <w:rsid w:val="00EF40C6"/>
    <w:rPr>
      <w:i/>
      <w:iCs/>
    </w:rPr>
  </w:style>
  <w:style w:type="character" w:styleId="Hiperligao">
    <w:name w:val="Hyperlink"/>
    <w:basedOn w:val="Tipodeletrapredefinidodopargrafo"/>
    <w:uiPriority w:val="99"/>
    <w:semiHidden/>
    <w:unhideWhenUsed/>
    <w:rsid w:val="00CE58F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1407</TotalTime>
  <Pages>4</Pages>
  <Words>1621</Words>
  <Characters>8759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Silvestre</cp:lastModifiedBy>
  <cp:revision>17</cp:revision>
  <dcterms:created xsi:type="dcterms:W3CDTF">2025-12-10T07:48:00Z</dcterms:created>
  <dcterms:modified xsi:type="dcterms:W3CDTF">2025-12-23T23:38:00Z</dcterms:modified>
</cp:coreProperties>
</file>