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20F72F2B" w:rsidP="20F72F2B" w:rsidRDefault="20F72F2B" w14:noSpellErr="1" w14:paraId="2271306B" w14:textId="5ABCC464">
      <w:pPr>
        <w:jc w:val="center"/>
        <w:rPr>
          <w:rFonts w:ascii="Garamond" w:hAnsi="Garamond" w:eastAsia="Garamond" w:cs="Garamond"/>
          <w:b w:val="1"/>
          <w:bCs w:val="1"/>
          <w:sz w:val="24"/>
          <w:szCs w:val="24"/>
          <w:u w:val="single"/>
        </w:rPr>
      </w:pPr>
      <w:r w:rsidRPr="20F72F2B" w:rsidR="20F72F2B">
        <w:rPr>
          <w:rFonts w:ascii="Garamond" w:hAnsi="Garamond" w:eastAsia="Garamond" w:cs="Garamond"/>
          <w:b w:val="1"/>
          <w:bCs w:val="1"/>
          <w:sz w:val="24"/>
          <w:szCs w:val="24"/>
          <w:u w:val="none"/>
        </w:rPr>
        <w:t xml:space="preserve"> </w:t>
      </w:r>
    </w:p>
    <w:p w:rsidR="30C2017D" w:rsidP="30C2017D" w:rsidRDefault="30C2017D" w14:paraId="2BD7D936" w14:textId="1959D295">
      <w:pPr>
        <w:jc w:val="center"/>
        <w:rPr>
          <w:rFonts w:ascii="Garamond" w:hAnsi="Garamond" w:eastAsia="Garamond" w:cs="Garamond"/>
          <w:b/>
          <w:bCs/>
          <w:sz w:val="24"/>
          <w:szCs w:val="24"/>
          <w:u w:val="single"/>
        </w:rPr>
      </w:pPr>
      <w:r w:rsidRPr="30C2017D">
        <w:rPr>
          <w:rFonts w:ascii="Garamond" w:hAnsi="Garamond" w:eastAsia="Garamond" w:cs="Garamond"/>
          <w:b/>
          <w:bCs/>
          <w:sz w:val="24"/>
          <w:szCs w:val="24"/>
          <w:u w:val="single"/>
        </w:rPr>
        <w:t>Teaching Statement</w:t>
      </w:r>
      <w:r w:rsidRPr="30C2017D">
        <w:rPr>
          <w:rFonts w:ascii="Garamond" w:hAnsi="Garamond" w:eastAsia="Garamond" w:cs="Garamond"/>
          <w:b/>
          <w:bCs/>
          <w:sz w:val="24"/>
          <w:szCs w:val="24"/>
        </w:rPr>
        <w:t xml:space="preserve"> </w:t>
      </w:r>
    </w:p>
    <w:p w:rsidR="30C2017D" w:rsidP="30C2017D" w:rsidRDefault="30C2017D" w14:paraId="6FB439C7" w14:textId="6E337BEA">
      <w:pPr>
        <w:jc w:val="both"/>
      </w:pPr>
    </w:p>
    <w:p w:rsidR="30C2017D" w:rsidP="439C175D" w:rsidRDefault="30C2017D" w14:paraId="2FE9F681" w14:textId="62099777" w14:noSpellErr="1">
      <w:pPr>
        <w:spacing w:line="276" w:lineRule="auto"/>
        <w:jc w:val="both"/>
        <w:rPr>
          <w:rFonts w:ascii="Times New Roman" w:hAnsi="Times New Roman" w:eastAsia="Times New Roman" w:cs="Times New Roman"/>
          <w:sz w:val="24"/>
          <w:szCs w:val="24"/>
        </w:rPr>
      </w:pPr>
      <w:r w:rsidRPr="439C175D" w:rsidR="439C175D">
        <w:rPr>
          <w:rFonts w:ascii="Times New Roman" w:hAnsi="Times New Roman" w:eastAsia="Times New Roman" w:cs="Times New Roman"/>
          <w:sz w:val="24"/>
          <w:szCs w:val="24"/>
        </w:rPr>
        <w:t xml:space="preserve">As a military veteran, I strongly believe that the key to air power is flexibility. Subsequently, I believe the key to successful teaching is flexibility as well. By being an adaptive educator, I am enabled to ensure that my courses and approaches to teaching are engaging and current. </w:t>
      </w:r>
    </w:p>
    <w:p w:rsidR="30C2017D" w:rsidP="0D4EFF61" w:rsidRDefault="30C2017D" w14:paraId="3032D650" w14:noSpellErr="1" w14:textId="2564F5F7">
      <w:pPr>
        <w:spacing w:line="276" w:lineRule="auto"/>
        <w:jc w:val="both"/>
        <w:rPr>
          <w:rFonts w:ascii="Times New Roman" w:hAnsi="Times New Roman" w:eastAsia="Times New Roman" w:cs="Times New Roman"/>
          <w:sz w:val="24"/>
          <w:szCs w:val="24"/>
        </w:rPr>
      </w:pPr>
      <w:r w:rsidRPr="0D4EFF61" w:rsidR="0D4EFF61">
        <w:rPr>
          <w:rFonts w:ascii="Times New Roman" w:hAnsi="Times New Roman" w:eastAsia="Times New Roman" w:cs="Times New Roman"/>
          <w:sz w:val="24"/>
          <w:szCs w:val="24"/>
        </w:rPr>
        <w:t>My research concentrates on electromagnetic spectrum and by extension telecommunications policy and governance</w:t>
      </w:r>
      <w:r w:rsidRPr="0D4EFF61" w:rsidR="0D4EFF61">
        <w:rPr>
          <w:rFonts w:ascii="Times New Roman" w:hAnsi="Times New Roman" w:eastAsia="Times New Roman" w:cs="Times New Roman"/>
          <w:sz w:val="24"/>
          <w:szCs w:val="24"/>
        </w:rPr>
        <w:t>;</w:t>
      </w:r>
      <w:r w:rsidRPr="0D4EFF61" w:rsidR="0D4EFF61">
        <w:rPr>
          <w:rFonts w:ascii="Times New Roman" w:hAnsi="Times New Roman" w:eastAsia="Times New Roman" w:cs="Times New Roman"/>
          <w:sz w:val="24"/>
          <w:szCs w:val="24"/>
        </w:rPr>
        <w:t xml:space="preserve"> more specifically</w:t>
      </w:r>
      <w:r w:rsidRPr="0D4EFF61" w:rsidR="0D4EFF61">
        <w:rPr>
          <w:rFonts w:ascii="Times New Roman" w:hAnsi="Times New Roman" w:eastAsia="Times New Roman" w:cs="Times New Roman"/>
          <w:sz w:val="24"/>
          <w:szCs w:val="24"/>
        </w:rPr>
        <w:t>,</w:t>
      </w:r>
      <w:r w:rsidRPr="0D4EFF61" w:rsidR="0D4EFF61">
        <w:rPr>
          <w:rFonts w:ascii="Times New Roman" w:hAnsi="Times New Roman" w:eastAsia="Times New Roman" w:cs="Times New Roman"/>
          <w:sz w:val="24"/>
          <w:szCs w:val="24"/>
        </w:rPr>
        <w:t xml:space="preserve"> spectrum regulation and enforcement. </w:t>
      </w:r>
      <w:r w:rsidRPr="0D4EFF61" w:rsidR="0D4EFF61">
        <w:rPr>
          <w:rFonts w:ascii="Times New Roman" w:hAnsi="Times New Roman" w:eastAsia="Times New Roman" w:cs="Times New Roman"/>
          <w:sz w:val="24"/>
          <w:szCs w:val="24"/>
        </w:rPr>
        <w:t xml:space="preserve">Additionally, I also research </w:t>
      </w:r>
      <w:r w:rsidRPr="0D4EFF61" w:rsidR="0D4EFF61">
        <w:rPr>
          <w:rFonts w:ascii="Times New Roman" w:hAnsi="Times New Roman" w:eastAsia="Times New Roman" w:cs="Times New Roman"/>
          <w:sz w:val="24"/>
          <w:szCs w:val="24"/>
        </w:rPr>
        <w:t>and educate on topics that fall within informatics and networked systems.</w:t>
      </w:r>
      <w:r w:rsidRPr="0D4EFF61" w:rsidR="0D4EFF61">
        <w:rPr>
          <w:rFonts w:ascii="Times New Roman" w:hAnsi="Times New Roman" w:eastAsia="Times New Roman" w:cs="Times New Roman"/>
          <w:sz w:val="24"/>
          <w:szCs w:val="24"/>
        </w:rPr>
        <w:t xml:space="preserve"> </w:t>
      </w:r>
      <w:r w:rsidRPr="0D4EFF61" w:rsidR="0D4EFF61">
        <w:rPr>
          <w:rFonts w:ascii="Times New Roman" w:hAnsi="Times New Roman" w:eastAsia="Times New Roman" w:cs="Times New Roman"/>
          <w:sz w:val="24"/>
          <w:szCs w:val="24"/>
        </w:rPr>
        <w:t xml:space="preserve"> </w:t>
      </w:r>
      <w:r w:rsidRPr="0D4EFF61" w:rsidR="0D4EFF61">
        <w:rPr>
          <w:rFonts w:ascii="Times New Roman" w:hAnsi="Times New Roman" w:eastAsia="Times New Roman" w:cs="Times New Roman"/>
          <w:sz w:val="24"/>
          <w:szCs w:val="24"/>
        </w:rPr>
        <w:t>Due</w:t>
      </w:r>
      <w:r w:rsidRPr="0D4EFF61" w:rsidR="0D4EFF61">
        <w:rPr>
          <w:rFonts w:ascii="Times New Roman" w:hAnsi="Times New Roman" w:eastAsia="Times New Roman" w:cs="Times New Roman"/>
          <w:sz w:val="24"/>
          <w:szCs w:val="24"/>
        </w:rPr>
        <w:t xml:space="preserve"> to the substantial information and static nature of these areas, it becomes ever more pertinent to teach my courses in a dynamic way that will not only inspire students to learn more about these topics, but also foster adequate assimilation of the materials and learning objectives. </w:t>
      </w:r>
    </w:p>
    <w:p w:rsidR="30C2017D" w:rsidP="439C175D" w:rsidRDefault="30C2017D" w14:paraId="31FB4A57" w14:textId="431EC13B" w14:noSpellErr="1">
      <w:pPr>
        <w:spacing w:line="276" w:lineRule="auto"/>
        <w:jc w:val="both"/>
        <w:rPr>
          <w:rFonts w:ascii="Times New Roman" w:hAnsi="Times New Roman" w:eastAsia="Times New Roman" w:cs="Times New Roman"/>
          <w:sz w:val="24"/>
          <w:szCs w:val="24"/>
        </w:rPr>
      </w:pPr>
      <w:r w:rsidRPr="439C175D" w:rsidR="439C175D">
        <w:rPr>
          <w:rFonts w:ascii="Times New Roman" w:hAnsi="Times New Roman" w:eastAsia="Times New Roman" w:cs="Times New Roman"/>
          <w:sz w:val="24"/>
          <w:szCs w:val="24"/>
        </w:rPr>
        <w:t>The courses that I teach are structured where I utilize active learning techniques in conjunction with the process oriented guided inquiry learning (POGIL) method</w:t>
      </w:r>
      <w:r w:rsidRPr="439C175D" w:rsidR="439C175D">
        <w:rPr>
          <w:rFonts w:ascii="Times New Roman" w:hAnsi="Times New Roman" w:eastAsia="Times New Roman" w:cs="Times New Roman"/>
          <w:sz w:val="24"/>
          <w:szCs w:val="24"/>
        </w:rPr>
        <w:t>s</w:t>
      </w:r>
      <w:r w:rsidRPr="439C175D" w:rsidR="439C175D">
        <w:rPr>
          <w:rFonts w:ascii="Times New Roman" w:hAnsi="Times New Roman" w:eastAsia="Times New Roman" w:cs="Times New Roman"/>
          <w:sz w:val="24"/>
          <w:szCs w:val="24"/>
        </w:rPr>
        <w:t xml:space="preserve">. By utilizing these approaches, my students are afforded various opportunities to be engaged with the course materials and one another. Moreover, by adopting these techniques and methods, it allows me the opportunity to better understand what materials and concepts the students understand and are able to utilize in a broader context, while also highlighting any information that I may need to reiterate in a more assiduous manner. </w:t>
      </w:r>
      <w:bookmarkStart w:name="_GoBack" w:id="0"/>
      <w:bookmarkEnd w:id="0"/>
    </w:p>
    <w:p w:rsidR="41929E11" w:rsidP="439C175D" w:rsidRDefault="41929E11" w14:noSpellErr="1" w14:paraId="4D7405A4" w14:textId="6F1419D3">
      <w:pPr>
        <w:pStyle w:val="Normal"/>
        <w:spacing w:line="276" w:lineRule="auto"/>
        <w:jc w:val="both"/>
        <w:rPr>
          <w:rFonts w:ascii="Times New Roman" w:hAnsi="Times New Roman" w:eastAsia="Times New Roman" w:cs="Times New Roman"/>
          <w:sz w:val="24"/>
          <w:szCs w:val="24"/>
        </w:rPr>
      </w:pPr>
      <w:r w:rsidRPr="439C175D" w:rsidR="439C175D">
        <w:rPr>
          <w:rFonts w:ascii="Times New Roman" w:hAnsi="Times New Roman" w:eastAsia="Times New Roman" w:cs="Times New Roman"/>
          <w:sz w:val="24"/>
          <w:szCs w:val="24"/>
        </w:rPr>
        <w:t>Each area where I provide instruction, I strive to provide students with essential</w:t>
      </w:r>
      <w:r w:rsidRPr="439C175D" w:rsidR="439C175D">
        <w:rPr>
          <w:rFonts w:ascii="Times New Roman" w:hAnsi="Times New Roman" w:eastAsia="Times New Roman" w:cs="Times New Roman"/>
          <w:sz w:val="24"/>
          <w:szCs w:val="24"/>
        </w:rPr>
        <w:t>, progressive, and existential learning objectives to allow them to understand and identify basic concepts within the field of information sciences, expand on the concepts by applying their newly acquired skills through activities, and provide them with the autonomy to build on these foundational elements a</w:t>
      </w:r>
      <w:r w:rsidRPr="439C175D" w:rsidR="439C175D">
        <w:rPr>
          <w:rFonts w:ascii="Times New Roman" w:hAnsi="Times New Roman" w:eastAsia="Times New Roman" w:cs="Times New Roman"/>
          <w:sz w:val="24"/>
          <w:szCs w:val="24"/>
        </w:rPr>
        <w:t>nd incorporate them into their own research objectives</w:t>
      </w:r>
      <w:r w:rsidRPr="439C175D" w:rsidR="439C175D">
        <w:rPr>
          <w:rFonts w:ascii="Times New Roman" w:hAnsi="Times New Roman" w:eastAsia="Times New Roman" w:cs="Times New Roman"/>
          <w:sz w:val="24"/>
          <w:szCs w:val="24"/>
        </w:rPr>
        <w:t>.</w:t>
      </w:r>
    </w:p>
    <w:p w:rsidR="41929E11" w:rsidP="0D4EFF61" w:rsidRDefault="41929E11" w14:paraId="173ECDFC" w14:noSpellErr="1" w14:textId="55A8F164">
      <w:pPr>
        <w:pStyle w:val="Normal"/>
        <w:spacing w:line="276" w:lineRule="auto"/>
        <w:jc w:val="both"/>
        <w:rPr>
          <w:rFonts w:ascii="Times New Roman" w:hAnsi="Times New Roman" w:eastAsia="Times New Roman" w:cs="Times New Roman"/>
          <w:sz w:val="24"/>
          <w:szCs w:val="24"/>
        </w:rPr>
      </w:pPr>
      <w:r w:rsidRPr="0D4EFF61" w:rsidR="0D4EFF61">
        <w:rPr>
          <w:rFonts w:ascii="Times New Roman" w:hAnsi="Times New Roman" w:eastAsia="Times New Roman" w:cs="Times New Roman"/>
          <w:sz w:val="24"/>
          <w:szCs w:val="24"/>
        </w:rPr>
        <w:t xml:space="preserve">As an educator, it is my personal initiative to ensure that the context and content that I am teaching provides my students with theoretical and practical understanding that would allow them to be successful within the information sciences field in both academic and industry </w:t>
      </w:r>
      <w:r w:rsidRPr="0D4EFF61" w:rsidR="0D4EFF61">
        <w:rPr>
          <w:rFonts w:ascii="Times New Roman" w:hAnsi="Times New Roman" w:eastAsia="Times New Roman" w:cs="Times New Roman"/>
          <w:sz w:val="24"/>
          <w:szCs w:val="24"/>
        </w:rPr>
        <w:t>environments</w:t>
      </w:r>
      <w:r w:rsidRPr="0D4EFF61" w:rsidR="0D4EFF61">
        <w:rPr>
          <w:rFonts w:ascii="Times New Roman" w:hAnsi="Times New Roman" w:eastAsia="Times New Roman" w:cs="Times New Roman"/>
          <w:sz w:val="24"/>
          <w:szCs w:val="24"/>
        </w:rPr>
        <w:t xml:space="preserve">. </w:t>
      </w:r>
      <w:r w:rsidRPr="0D4EFF61" w:rsidR="0D4EFF61">
        <w:rPr>
          <w:rFonts w:ascii="Times New Roman" w:hAnsi="Times New Roman" w:eastAsia="Times New Roman" w:cs="Times New Roman"/>
          <w:sz w:val="24"/>
          <w:szCs w:val="24"/>
        </w:rPr>
        <w:t xml:space="preserve"> </w:t>
      </w:r>
    </w:p>
    <w:sectPr w:rsidR="30C2017D">
      <w:pgSz w:w="12240" w:h="15840" w:orient="portrait"/>
      <w:pgMar w:top="1440" w:right="1440" w:bottom="1440" w:left="1440" w:header="720" w:footer="720" w:gutter="0"/>
      <w:cols w:space="720"/>
      <w:docGrid w:linePitch="360"/>
      <w:headerReference w:type="default" r:id="R0d526fa942914468"/>
      <w:footerReference w:type="default" r:id="R890078b6d87b49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B10" w:rsidP="00612B10" w:rsidRDefault="00612B10" w14:paraId="24FB2EE0" w14:textId="77777777">
      <w:pPr>
        <w:spacing w:after="0" w:line="240" w:lineRule="auto"/>
      </w:pPr>
      <w:r>
        <w:separator/>
      </w:r>
    </w:p>
  </w:endnote>
  <w:endnote w:type="continuationSeparator" w:id="0">
    <w:p w:rsidR="00612B10" w:rsidP="00612B10" w:rsidRDefault="00612B10" w14:paraId="2A209C0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4.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20F72F2B" w:rsidTr="20F72F2B" w14:paraId="478F0417">
      <w:tc>
        <w:tcPr>
          <w:tcW w:w="3120" w:type="dxa"/>
          <w:tcMar/>
        </w:tcPr>
        <w:p w:rsidR="20F72F2B" w:rsidP="20F72F2B" w:rsidRDefault="20F72F2B" w14:paraId="474B4A40" w14:textId="1434E903">
          <w:pPr>
            <w:pStyle w:val="Header"/>
            <w:bidi w:val="0"/>
            <w:ind w:left="-115"/>
            <w:jc w:val="left"/>
          </w:pPr>
        </w:p>
      </w:tc>
      <w:tc>
        <w:tcPr>
          <w:tcW w:w="3120" w:type="dxa"/>
          <w:tcMar/>
        </w:tcPr>
        <w:p w:rsidR="20F72F2B" w:rsidP="20F72F2B" w:rsidRDefault="20F72F2B" w14:paraId="20C75EF6" w14:textId="04CCBCF9">
          <w:pPr>
            <w:pStyle w:val="Header"/>
            <w:bidi w:val="0"/>
            <w:jc w:val="center"/>
          </w:pPr>
        </w:p>
      </w:tc>
      <w:tc>
        <w:tcPr>
          <w:tcW w:w="3120" w:type="dxa"/>
          <w:tcMar/>
        </w:tcPr>
        <w:p w:rsidR="20F72F2B" w:rsidP="20F72F2B" w:rsidRDefault="20F72F2B" w14:noSpellErr="1" w14:paraId="5E4C3FED" w14:textId="6FA55564">
          <w:pPr>
            <w:pStyle w:val="Header"/>
            <w:bidi w:val="0"/>
            <w:ind w:right="-115"/>
            <w:jc w:val="right"/>
            <w:rPr>
              <w:rFonts w:ascii="Times New Roman" w:hAnsi="Times New Roman" w:eastAsia="Times New Roman" w:cs="Times New Roman"/>
            </w:rPr>
          </w:pPr>
          <w:r w:rsidRPr="20F72F2B" w:rsidR="20F72F2B">
            <w:rPr>
              <w:rFonts w:ascii="Times New Roman" w:hAnsi="Times New Roman" w:eastAsia="Times New Roman" w:cs="Times New Roman"/>
            </w:rPr>
            <w:t>A</w:t>
          </w:r>
          <w:r w:rsidRPr="20F72F2B" w:rsidR="20F72F2B">
            <w:rPr>
              <w:rFonts w:ascii="Times New Roman" w:hAnsi="Times New Roman" w:eastAsia="Times New Roman" w:cs="Times New Roman"/>
            </w:rPr>
            <w:t>s of 05 December 2017</w:t>
          </w:r>
        </w:p>
      </w:tc>
    </w:tr>
  </w:tbl>
  <w:p w:rsidR="20F72F2B" w:rsidP="20F72F2B" w:rsidRDefault="20F72F2B" w14:paraId="3DF81B32" w14:textId="4A24572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B10" w:rsidP="00612B10" w:rsidRDefault="00612B10" w14:paraId="4FD23332" w14:textId="77777777">
      <w:pPr>
        <w:spacing w:after="0" w:line="240" w:lineRule="auto"/>
      </w:pPr>
      <w:r>
        <w:separator/>
      </w:r>
    </w:p>
  </w:footnote>
  <w:footnote w:type="continuationSeparator" w:id="0">
    <w:p w:rsidR="00612B10" w:rsidP="00612B10" w:rsidRDefault="00612B10" w14:paraId="0EA9E03F" w14:textId="77777777">
      <w:pPr>
        <w:spacing w:after="0" w:line="240" w:lineRule="auto"/>
      </w:pPr>
      <w:r>
        <w:continuationSeparator/>
      </w:r>
    </w:p>
  </w:footnote>
</w:footnotes>
</file>

<file path=word/header4.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20F72F2B" w:rsidTr="20F72F2B" w14:paraId="2E1610D9">
      <w:tc>
        <w:tcPr>
          <w:tcW w:w="3120" w:type="dxa"/>
          <w:tcMar/>
        </w:tcPr>
        <w:p w:rsidR="20F72F2B" w:rsidP="20F72F2B" w:rsidRDefault="20F72F2B" w14:noSpellErr="1" w14:paraId="7B6F1D94" w14:textId="01C24AFD">
          <w:pPr>
            <w:pStyle w:val="Header"/>
            <w:bidi w:val="0"/>
            <w:ind w:left="-115"/>
            <w:jc w:val="left"/>
            <w:rPr>
              <w:rFonts w:ascii="Garamond" w:hAnsi="Garamond" w:eastAsia="Garamond" w:cs="Garamond"/>
              <w:sz w:val="24"/>
              <w:szCs w:val="24"/>
            </w:rPr>
          </w:pPr>
          <w:r w:rsidRPr="20F72F2B" w:rsidR="20F72F2B">
            <w:rPr>
              <w:rFonts w:ascii="Garamond" w:hAnsi="Garamond" w:eastAsia="Garamond" w:cs="Garamond"/>
              <w:sz w:val="24"/>
              <w:szCs w:val="24"/>
            </w:rPr>
            <w:t>ENGR 3001</w:t>
          </w:r>
        </w:p>
      </w:tc>
      <w:tc>
        <w:tcPr>
          <w:tcW w:w="3120" w:type="dxa"/>
          <w:tcMar/>
        </w:tcPr>
        <w:p w:rsidR="20F72F2B" w:rsidP="20F72F2B" w:rsidRDefault="20F72F2B" w14:paraId="36FBC225" w14:textId="4A5AE7B0">
          <w:pPr>
            <w:pStyle w:val="Header"/>
            <w:bidi w:val="0"/>
            <w:jc w:val="center"/>
            <w:rPr>
              <w:rFonts w:ascii="Garamond" w:hAnsi="Garamond" w:eastAsia="Garamond" w:cs="Garamond"/>
              <w:sz w:val="24"/>
              <w:szCs w:val="24"/>
            </w:rPr>
          </w:pPr>
        </w:p>
      </w:tc>
      <w:tc>
        <w:tcPr>
          <w:tcW w:w="3120" w:type="dxa"/>
          <w:tcMar/>
        </w:tcPr>
        <w:p w:rsidR="20F72F2B" w:rsidP="20F72F2B" w:rsidRDefault="20F72F2B" w14:noSpellErr="1" w14:paraId="6003229D" w14:textId="0C8FB8DA">
          <w:pPr>
            <w:pStyle w:val="Header"/>
            <w:bidi w:val="0"/>
            <w:ind w:right="-115"/>
            <w:jc w:val="right"/>
            <w:rPr>
              <w:rFonts w:ascii="Garamond" w:hAnsi="Garamond" w:eastAsia="Garamond" w:cs="Garamond"/>
              <w:sz w:val="24"/>
              <w:szCs w:val="24"/>
            </w:rPr>
          </w:pPr>
          <w:r w:rsidRPr="20F72F2B" w:rsidR="20F72F2B">
            <w:rPr>
              <w:rFonts w:ascii="Garamond" w:hAnsi="Garamond" w:eastAsia="Garamond" w:cs="Garamond"/>
              <w:sz w:val="24"/>
              <w:szCs w:val="24"/>
            </w:rPr>
            <w:t>J. Stephanie Rose</w:t>
          </w:r>
        </w:p>
      </w:tc>
    </w:tr>
  </w:tbl>
  <w:p w:rsidR="20F72F2B" w:rsidP="20F72F2B" w:rsidRDefault="20F72F2B" w14:paraId="7C036838" w14:textId="3A306A42">
    <w:pPr>
      <w:pStyle w:val="Header"/>
      <w:bidi w:val="0"/>
    </w:pPr>
  </w:p>
</w:hdr>
</file>

<file path=word/people.xml><?xml version="1.0" encoding="utf-8"?>
<w15:people xmlns:mc="http://schemas.openxmlformats.org/markup-compatibility/2006" xmlns:w15="http://schemas.microsoft.com/office/word/2012/wordml" mc:Ignorable="w15">
  <w15:person w15:author="Rose, J. Stephanie">
    <w15:presenceInfo w15:providerId="AD" w15:userId="10030000973F9660@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C2017D"/>
    <w:rsid w:val="00612B10"/>
    <w:rsid w:val="00667332"/>
    <w:rsid w:val="0D4EFF61"/>
    <w:rsid w:val="20F72F2B"/>
    <w:rsid w:val="30C2017D"/>
    <w:rsid w:val="41929E11"/>
    <w:rsid w:val="439C1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910D9C"/>
  <w15:chartTrackingRefBased/>
  <w15:docId w15:val="{C8F96605-E2C7-4CB3-8953-C68F4CD1B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12B10"/>
    <w:pPr>
      <w:tabs>
        <w:tab w:val="center" w:pos="4680"/>
        <w:tab w:val="right" w:pos="9360"/>
      </w:tabs>
      <w:spacing w:after="0" w:line="240" w:lineRule="auto"/>
    </w:pPr>
  </w:style>
  <w:style w:type="character" w:styleId="HeaderChar" w:customStyle="1">
    <w:name w:val="Header Char"/>
    <w:basedOn w:val="DefaultParagraphFont"/>
    <w:link w:val="Header"/>
    <w:uiPriority w:val="99"/>
    <w:rsid w:val="00612B10"/>
  </w:style>
  <w:style w:type="paragraph" w:styleId="Footer">
    <w:name w:val="footer"/>
    <w:basedOn w:val="Normal"/>
    <w:link w:val="FooterChar"/>
    <w:uiPriority w:val="99"/>
    <w:unhideWhenUsed/>
    <w:rsid w:val="00612B10"/>
    <w:pPr>
      <w:tabs>
        <w:tab w:val="center" w:pos="4680"/>
        <w:tab w:val="right" w:pos="9360"/>
      </w:tabs>
      <w:spacing w:after="0" w:line="240" w:lineRule="auto"/>
    </w:pPr>
  </w:style>
  <w:style w:type="character" w:styleId="FooterChar" w:customStyle="1">
    <w:name w:val="Footer Char"/>
    <w:basedOn w:val="DefaultParagraphFont"/>
    <w:link w:val="Footer"/>
    <w:uiPriority w:val="99"/>
    <w:rsid w:val="00612B10"/>
  </w:style>
  <w:style w:type="paragraph" w:styleId="BalloonText">
    <w:name w:val="Balloon Text"/>
    <w:basedOn w:val="Normal"/>
    <w:link w:val="BalloonTextChar"/>
    <w:uiPriority w:val="99"/>
    <w:semiHidden/>
    <w:unhideWhenUsed/>
    <w:rsid w:val="00612B1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12B10"/>
    <w:rPr>
      <w:rFonts w:ascii="Segoe UI" w:hAnsi="Segoe UI" w:cs="Segoe UI"/>
      <w:sz w:val="18"/>
      <w:szCs w:val="1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footnotes" Target="footnotes.xml" Id="rId4" /><Relationship Type="http://schemas.microsoft.com/office/2011/relationships/people" Target="/word/people.xml" Id="R410405a35ffa4cee" /><Relationship Type="http://schemas.openxmlformats.org/officeDocument/2006/relationships/glossaryDocument" Target="/word/glossary/document.xml" Id="Rc01596727e4e4698" /><Relationship Type="http://schemas.openxmlformats.org/officeDocument/2006/relationships/header" Target="/word/header4.xml" Id="R0d526fa942914468" /><Relationship Type="http://schemas.openxmlformats.org/officeDocument/2006/relationships/footer" Target="/word/footer4.xml" Id="R890078b6d87b493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e6404f-728a-4167-9a3d-f8331bd75d59}"/>
      </w:docPartPr>
      <w:docPartBody>
        <w:p w14:paraId="7730653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Rose, J. Stephanie</dc:creator>
  <keywords/>
  <dc:description/>
  <lastModifiedBy>Rose, J. Stephanie</lastModifiedBy>
  <revision>6</revision>
  <lastPrinted>2017-11-07T19:58:00.0000000Z</lastPrinted>
  <dcterms:created xsi:type="dcterms:W3CDTF">2017-08-29T20:01:00.0000000Z</dcterms:created>
  <dcterms:modified xsi:type="dcterms:W3CDTF">2017-11-30T01:03:55.7216253Z</dcterms:modified>
</coreProperties>
</file>