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67E57" w14:textId="1254F6FE" w:rsidR="002F5936" w:rsidRDefault="00961C86">
      <w:pPr>
        <w:spacing w:after="0" w:line="259" w:lineRule="auto"/>
        <w:ind w:left="0" w:firstLine="0"/>
      </w:pPr>
      <w:r>
        <w:rPr>
          <w:color w:val="8596B0"/>
          <w:sz w:val="64"/>
        </w:rPr>
        <w:t>Hybrid Warfare</w:t>
      </w:r>
    </w:p>
    <w:p w14:paraId="1279CCD0" w14:textId="30830C01" w:rsidR="002F5936" w:rsidRDefault="00AD0AED">
      <w:pPr>
        <w:spacing w:after="162" w:line="259" w:lineRule="auto"/>
        <w:ind w:left="0" w:firstLine="0"/>
      </w:pPr>
      <w:r>
        <w:rPr>
          <w:noProof/>
        </w:rPr>
        <mc:AlternateContent>
          <mc:Choice Requires="wpg">
            <w:drawing>
              <wp:anchor distT="0" distB="0" distL="114300" distR="114300" simplePos="0" relativeHeight="251658240" behindDoc="1" locked="0" layoutInCell="1" allowOverlap="1" wp14:anchorId="29B3F693" wp14:editId="3E7C832D">
                <wp:simplePos x="0" y="0"/>
                <wp:positionH relativeFrom="margin">
                  <wp:align>center</wp:align>
                </wp:positionH>
                <wp:positionV relativeFrom="paragraph">
                  <wp:posOffset>292735</wp:posOffset>
                </wp:positionV>
                <wp:extent cx="7553326" cy="8103624"/>
                <wp:effectExtent l="0" t="0" r="9525" b="0"/>
                <wp:wrapNone/>
                <wp:docPr id="2572" name="Group 2572"/>
                <wp:cNvGraphicFramePr/>
                <a:graphic xmlns:a="http://schemas.openxmlformats.org/drawingml/2006/main">
                  <a:graphicData uri="http://schemas.microsoft.com/office/word/2010/wordprocessingGroup">
                    <wpg:wgp>
                      <wpg:cNvGrpSpPr/>
                      <wpg:grpSpPr>
                        <a:xfrm>
                          <a:off x="0" y="0"/>
                          <a:ext cx="7553326" cy="8103624"/>
                          <a:chOff x="0" y="0"/>
                          <a:chExt cx="5487162" cy="6105596"/>
                        </a:xfrm>
                      </wpg:grpSpPr>
                      <wps:wsp>
                        <wps:cNvPr id="6" name="Shape 6"/>
                        <wps:cNvSpPr/>
                        <wps:spPr>
                          <a:xfrm>
                            <a:off x="1903476" y="0"/>
                            <a:ext cx="3583686" cy="3592068"/>
                          </a:xfrm>
                          <a:custGeom>
                            <a:avLst/>
                            <a:gdLst/>
                            <a:ahLst/>
                            <a:cxnLst/>
                            <a:rect l="0" t="0" r="0" b="0"/>
                            <a:pathLst>
                              <a:path w="3583686" h="3592068">
                                <a:moveTo>
                                  <a:pt x="3573780" y="0"/>
                                </a:moveTo>
                                <a:lnTo>
                                  <a:pt x="3583686" y="10668"/>
                                </a:lnTo>
                                <a:lnTo>
                                  <a:pt x="8382" y="3592068"/>
                                </a:lnTo>
                                <a:lnTo>
                                  <a:pt x="0" y="3584448"/>
                                </a:lnTo>
                                <a:lnTo>
                                  <a:pt x="3573780"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7" name="Shape 7"/>
                        <wps:cNvSpPr/>
                        <wps:spPr>
                          <a:xfrm>
                            <a:off x="992124" y="288036"/>
                            <a:ext cx="4495038" cy="4492752"/>
                          </a:xfrm>
                          <a:custGeom>
                            <a:avLst/>
                            <a:gdLst/>
                            <a:ahLst/>
                            <a:cxnLst/>
                            <a:rect l="0" t="0" r="0" b="0"/>
                            <a:pathLst>
                              <a:path w="4495038" h="4492752">
                                <a:moveTo>
                                  <a:pt x="4485132" y="0"/>
                                </a:moveTo>
                                <a:lnTo>
                                  <a:pt x="4495038" y="9906"/>
                                </a:lnTo>
                                <a:lnTo>
                                  <a:pt x="9906" y="4492752"/>
                                </a:lnTo>
                                <a:lnTo>
                                  <a:pt x="0" y="4482846"/>
                                </a:lnTo>
                                <a:lnTo>
                                  <a:pt x="4485132"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8" name="Shape 8"/>
                        <wps:cNvSpPr/>
                        <wps:spPr>
                          <a:xfrm>
                            <a:off x="1066800" y="139446"/>
                            <a:ext cx="4420362" cy="4418076"/>
                          </a:xfrm>
                          <a:custGeom>
                            <a:avLst/>
                            <a:gdLst/>
                            <a:ahLst/>
                            <a:cxnLst/>
                            <a:rect l="0" t="0" r="0" b="0"/>
                            <a:pathLst>
                              <a:path w="4420362" h="4418076">
                                <a:moveTo>
                                  <a:pt x="4402836" y="0"/>
                                </a:moveTo>
                                <a:lnTo>
                                  <a:pt x="4420362" y="19812"/>
                                </a:lnTo>
                                <a:lnTo>
                                  <a:pt x="18288" y="4418076"/>
                                </a:lnTo>
                                <a:lnTo>
                                  <a:pt x="0" y="4410457"/>
                                </a:lnTo>
                                <a:lnTo>
                                  <a:pt x="4402836"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9" name="Shape 9"/>
                        <wps:cNvSpPr/>
                        <wps:spPr>
                          <a:xfrm>
                            <a:off x="1541526" y="631698"/>
                            <a:ext cx="3945636" cy="3954018"/>
                          </a:xfrm>
                          <a:custGeom>
                            <a:avLst/>
                            <a:gdLst/>
                            <a:ahLst/>
                            <a:cxnLst/>
                            <a:rect l="0" t="0" r="0" b="0"/>
                            <a:pathLst>
                              <a:path w="3945636" h="3954018">
                                <a:moveTo>
                                  <a:pt x="3928110" y="0"/>
                                </a:moveTo>
                                <a:lnTo>
                                  <a:pt x="3945636" y="18288"/>
                                </a:lnTo>
                                <a:lnTo>
                                  <a:pt x="18288" y="3954018"/>
                                </a:lnTo>
                                <a:lnTo>
                                  <a:pt x="0" y="3935730"/>
                                </a:lnTo>
                                <a:lnTo>
                                  <a:pt x="3928110"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10" name="Shape 10"/>
                        <wps:cNvSpPr/>
                        <wps:spPr>
                          <a:xfrm>
                            <a:off x="0" y="195072"/>
                            <a:ext cx="5487162" cy="5494782"/>
                          </a:xfrm>
                          <a:custGeom>
                            <a:avLst/>
                            <a:gdLst/>
                            <a:ahLst/>
                            <a:cxnLst/>
                            <a:rect l="0" t="0" r="0" b="0"/>
                            <a:pathLst>
                              <a:path w="5487162" h="5494782">
                                <a:moveTo>
                                  <a:pt x="5477256" y="0"/>
                                </a:moveTo>
                                <a:lnTo>
                                  <a:pt x="5487162" y="10668"/>
                                </a:lnTo>
                                <a:lnTo>
                                  <a:pt x="0" y="5494782"/>
                                </a:lnTo>
                                <a:lnTo>
                                  <a:pt x="0" y="5487163"/>
                                </a:lnTo>
                                <a:lnTo>
                                  <a:pt x="5477256"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14" name="Rectangle 14"/>
                        <wps:cNvSpPr/>
                        <wps:spPr>
                          <a:xfrm>
                            <a:off x="4649723" y="5330190"/>
                            <a:ext cx="660522" cy="309679"/>
                          </a:xfrm>
                          <a:prstGeom prst="rect">
                            <a:avLst/>
                          </a:prstGeom>
                          <a:ln>
                            <a:noFill/>
                          </a:ln>
                        </wps:spPr>
                        <wps:txbx>
                          <w:txbxContent>
                            <w:p w14:paraId="12F51B80" w14:textId="621D21F7" w:rsidR="002F5936" w:rsidRDefault="002F5936">
                              <w:pPr>
                                <w:spacing w:after="160" w:line="259" w:lineRule="auto"/>
                                <w:ind w:left="0" w:firstLine="0"/>
                              </w:pPr>
                            </w:p>
                          </w:txbxContent>
                        </wps:txbx>
                        <wps:bodyPr horzOverflow="overflow" vert="horz" lIns="0" tIns="0" rIns="0" bIns="0" rtlCol="0">
                          <a:noAutofit/>
                        </wps:bodyPr>
                      </wps:wsp>
                      <wps:wsp>
                        <wps:cNvPr id="15" name="Rectangle 15"/>
                        <wps:cNvSpPr/>
                        <wps:spPr>
                          <a:xfrm>
                            <a:off x="4559947" y="5795917"/>
                            <a:ext cx="885696" cy="309679"/>
                          </a:xfrm>
                          <a:prstGeom prst="rect">
                            <a:avLst/>
                          </a:prstGeom>
                          <a:ln>
                            <a:noFill/>
                          </a:ln>
                        </wps:spPr>
                        <wps:txbx>
                          <w:txbxContent>
                            <w:p w14:paraId="2D7459A8" w14:textId="412BA9D2" w:rsidR="002F5936" w:rsidRDefault="00AD0AED">
                              <w:pPr>
                                <w:spacing w:after="160" w:line="259" w:lineRule="auto"/>
                                <w:ind w:left="0" w:firstLine="0"/>
                              </w:pPr>
                              <w:r>
                                <w:rPr>
                                  <w:color w:val="5A9AD4"/>
                                  <w:sz w:val="36"/>
                                </w:rPr>
                                <w:t>Josh Martin</w:t>
                              </w:r>
                            </w:p>
                          </w:txbxContent>
                        </wps:txbx>
                        <wps:bodyPr horzOverflow="overflow" vert="horz" lIns="0" tIns="0" rIns="0" bIns="0" rtlCol="0">
                          <a:noAutofit/>
                        </wps:bodyPr>
                      </wps:wsp>
                      <wps:wsp>
                        <wps:cNvPr id="16" name="Rectangle 16"/>
                        <wps:cNvSpPr/>
                        <wps:spPr>
                          <a:xfrm>
                            <a:off x="4310846" y="5689854"/>
                            <a:ext cx="1010708" cy="309679"/>
                          </a:xfrm>
                          <a:prstGeom prst="rect">
                            <a:avLst/>
                          </a:prstGeom>
                          <a:ln>
                            <a:noFill/>
                          </a:ln>
                        </wps:spPr>
                        <wps:txbx>
                          <w:txbxContent>
                            <w:p w14:paraId="19AF2EA9" w14:textId="415FC20C" w:rsidR="002F5936" w:rsidRDefault="002F5936">
                              <w:pPr>
                                <w:spacing w:after="160" w:line="259" w:lineRule="auto"/>
                                <w:ind w:left="0" w:firstLine="0"/>
                              </w:pP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9B3F693" id="Group 2572" o:spid="_x0000_s1026" style="position:absolute;margin-left:0;margin-top:23.05pt;width:594.75pt;height:638.1pt;z-index:-251658240;mso-position-horizontal:center;mso-position-horizontal-relative:margin;mso-width-relative:margin;mso-height-relative:margin" coordsize="54871,6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">
                <v:shape id="Shape 6" o:spid="_x0000_s1027" style="position:absolute;left:19034;width:35837;height:35920;visibility:visible;mso-wrap-style:square;v-text-anchor:top" coordsize="3583686,3592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" path="m3573780,r9906,10668l8382,3592068,,3584448,3573780,xe" fillcolor="#8497b0" stroked="f" strokeweight="0">
                  <v:stroke miterlimit="83231f" joinstyle="miter"/>
                  <v:path arrowok="t" textboxrect="0,0,3583686,3592068"/>
                </v:shape>
                <v:shape id="Shape 7" o:spid="_x0000_s1028" style="position:absolute;left:9921;top:2880;width:44950;height:44927;visibility:visible;mso-wrap-style:square;v-text-anchor:top" coordsize="4495038,449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" path="m4485132,r9906,9906l9906,4492752,,4482846,4485132,xe" fillcolor="#8497b0" stroked="f" strokeweight="0">
                  <v:stroke miterlimit="83231f" joinstyle="miter"/>
                  <v:path arrowok="t" textboxrect="0,0,4495038,4492752"/>
                </v:shape>
                <v:shape id="Shape 8" o:spid="_x0000_s1029" style="position:absolute;left:10668;top:1394;width:44203;height:44181;visibility:visible;mso-wrap-style:square;v-text-anchor:top" coordsize="4420362,4418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" path="m4402836,r17526,19812l18288,4418076,,4410457,4402836,xe" fillcolor="#8497b0" stroked="f" strokeweight="0">
                  <v:stroke miterlimit="83231f" joinstyle="miter"/>
                  <v:path arrowok="t" textboxrect="0,0,4420362,4418076"/>
                </v:shape>
                <v:shape id="Shape 9" o:spid="_x0000_s1030" style="position:absolute;left:15415;top:6316;width:39456;height:39541;visibility:visible;mso-wrap-style:square;v-text-anchor:top" coordsize="3945636,395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" path="m3928110,r17526,18288l18288,3954018,,3935730,3928110,xe" fillcolor="#8497b0" stroked="f" strokeweight="0">
                  <v:stroke miterlimit="83231f" joinstyle="miter"/>
                  <v:path arrowok="t" textboxrect="0,0,3945636,3954018"/>
                </v:shape>
                <v:shape id="Shape 10" o:spid="_x0000_s1031" style="position:absolute;top:1950;width:54871;height:54948;visibility:visible;mso-wrap-style:square;v-text-anchor:top" coordsize="5487162,5494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" path="m5477256,r9906,10668l,5494782r,-7619l5477256,xe" fillcolor="#8497b0" stroked="f" strokeweight="0">
                  <v:stroke miterlimit="83231f" joinstyle="miter"/>
                  <v:path arrowok="t" textboxrect="0,0,5487162,5494782"/>
                </v:shape>
                <v:rect id="Rectangle 14" o:spid="_x0000_s1032" style="position:absolute;left:46497;top:53301;width:660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2F51B80" w14:textId="621D21F7" w:rsidR="002F5936" w:rsidRDefault="002F5936">
                        <w:pPr>
                          <w:spacing w:after="160" w:line="259" w:lineRule="auto"/>
                          <w:ind w:left="0" w:firstLine="0"/>
                        </w:pPr>
                      </w:p>
                    </w:txbxContent>
                  </v:textbox>
                </v:rect>
                <v:rect id="Rectangle 15" o:spid="_x0000_s1033" style="position:absolute;left:45599;top:57959;width:885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D7459A8" w14:textId="412BA9D2" w:rsidR="002F5936" w:rsidRDefault="00AD0AED">
                        <w:pPr>
                          <w:spacing w:after="160" w:line="259" w:lineRule="auto"/>
                          <w:ind w:left="0" w:firstLine="0"/>
                        </w:pPr>
                        <w:r>
                          <w:rPr>
                            <w:color w:val="5A9AD4"/>
                            <w:sz w:val="36"/>
                          </w:rPr>
                          <w:t>Josh Martin</w:t>
                        </w:r>
                      </w:p>
                    </w:txbxContent>
                  </v:textbox>
                </v:rect>
                <v:rect id="Rectangle 16" o:spid="_x0000_s1034" style="position:absolute;left:43108;top:56898;width:1010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9AF2EA9" w14:textId="415FC20C" w:rsidR="002F5936" w:rsidRDefault="002F5936">
                        <w:pPr>
                          <w:spacing w:after="160" w:line="259" w:lineRule="auto"/>
                          <w:ind w:left="0" w:firstLine="0"/>
                        </w:pPr>
                      </w:p>
                    </w:txbxContent>
                  </v:textbox>
                </v:rect>
                <w10:wrap anchorx="margin"/>
              </v:group>
            </w:pict>
          </mc:Fallback>
        </mc:AlternateContent>
      </w:r>
      <w:r>
        <w:t xml:space="preserve"> </w:t>
      </w:r>
    </w:p>
    <w:p w14:paraId="65B30F1E" w14:textId="5AF4B9C9" w:rsidR="002F5936" w:rsidRPr="00E91B5B" w:rsidRDefault="00AD0AED" w:rsidP="00E91B5B">
      <w:pPr>
        <w:tabs>
          <w:tab w:val="center" w:pos="7897"/>
        </w:tabs>
        <w:spacing w:after="0" w:line="259" w:lineRule="auto"/>
        <w:ind w:left="0" w:firstLine="0"/>
        <w:rPr>
          <w:color w:val="5A9AD4"/>
          <w:sz w:val="36"/>
        </w:rPr>
      </w:pPr>
      <w:r>
        <w:t xml:space="preserve"> </w:t>
      </w:r>
      <w:r w:rsidR="00961C86">
        <w:rPr>
          <w:color w:val="5A9AD4"/>
          <w:sz w:val="36"/>
        </w:rPr>
        <w:t>Research into Hybrid Warfare</w:t>
      </w:r>
      <w:r>
        <w:tab/>
      </w:r>
      <w:r>
        <w:rPr>
          <w:sz w:val="36"/>
          <w:vertAlign w:val="subscript"/>
        </w:rPr>
        <w:t xml:space="preserve"> </w:t>
      </w:r>
      <w:r>
        <w:rPr>
          <w:color w:val="5A9AD4"/>
          <w:sz w:val="36"/>
        </w:rPr>
        <w:t xml:space="preserve"> </w:t>
      </w:r>
    </w:p>
    <w:p w14:paraId="2157DDA6" w14:textId="702180DC" w:rsidR="002F5936" w:rsidRDefault="00AD0AED">
      <w:pPr>
        <w:spacing w:after="1336" w:line="259" w:lineRule="auto"/>
        <w:ind w:left="148" w:firstLine="0"/>
      </w:pPr>
      <w:r>
        <w:t xml:space="preserve"> </w:t>
      </w:r>
    </w:p>
    <w:p w14:paraId="3CB63F6A" w14:textId="76D1E20C" w:rsidR="00AD0AED" w:rsidRDefault="00AD0AED">
      <w:pPr>
        <w:spacing w:after="1336" w:line="259" w:lineRule="auto"/>
        <w:ind w:left="148" w:firstLine="0"/>
      </w:pPr>
    </w:p>
    <w:p w14:paraId="6EB14629" w14:textId="72AF1EE5" w:rsidR="00AD0AED" w:rsidRDefault="00AD0AED">
      <w:pPr>
        <w:spacing w:after="1336" w:line="259" w:lineRule="auto"/>
        <w:ind w:left="148" w:firstLine="0"/>
      </w:pPr>
    </w:p>
    <w:p w14:paraId="49C615D5" w14:textId="444528F9" w:rsidR="00AD0AED" w:rsidRDefault="00AD0AED">
      <w:pPr>
        <w:spacing w:after="1336" w:line="259" w:lineRule="auto"/>
        <w:ind w:left="148" w:firstLine="0"/>
      </w:pPr>
    </w:p>
    <w:p w14:paraId="75255DEF" w14:textId="359197B4" w:rsidR="00AD0AED" w:rsidRDefault="00AD0AED">
      <w:pPr>
        <w:spacing w:after="1336" w:line="259" w:lineRule="auto"/>
        <w:ind w:left="148" w:firstLine="0"/>
      </w:pPr>
    </w:p>
    <w:p w14:paraId="2D75B43A" w14:textId="44C66266" w:rsidR="00AD0AED" w:rsidRDefault="00AD0AED">
      <w:pPr>
        <w:spacing w:after="1336" w:line="259" w:lineRule="auto"/>
        <w:ind w:left="148" w:firstLine="0"/>
      </w:pPr>
    </w:p>
    <w:p w14:paraId="58D23AFA" w14:textId="77777777" w:rsidR="00AD0AED" w:rsidRDefault="00AD0AED">
      <w:pPr>
        <w:spacing w:after="1336" w:line="259" w:lineRule="auto"/>
        <w:ind w:left="148" w:firstLine="0"/>
      </w:pPr>
    </w:p>
    <w:p w14:paraId="42DEE46C" w14:textId="4907C8CE" w:rsidR="002F5936" w:rsidRDefault="002F5936">
      <w:pPr>
        <w:spacing w:after="0" w:line="259" w:lineRule="auto"/>
        <w:ind w:left="1253" w:right="-544" w:firstLine="0"/>
      </w:pPr>
    </w:p>
    <w:p w14:paraId="7BEDE922" w14:textId="77777777" w:rsidR="002F5936" w:rsidRDefault="00AD0AED">
      <w:pPr>
        <w:spacing w:after="0" w:line="259" w:lineRule="auto"/>
        <w:ind w:left="-5"/>
      </w:pPr>
      <w:r>
        <w:rPr>
          <w:color w:val="2D73B4"/>
          <w:sz w:val="32"/>
        </w:rPr>
        <w:t xml:space="preserve">Index </w:t>
      </w:r>
    </w:p>
    <w:sdt>
      <w:sdtPr>
        <w:id w:val="-1593779232"/>
        <w:docPartObj>
          <w:docPartGallery w:val="Table of Contents"/>
        </w:docPartObj>
      </w:sdtPr>
      <w:sdtEndPr/>
      <w:sdtContent>
        <w:p w14:paraId="0ADD61CC" w14:textId="3F9F1BB6" w:rsidR="005D1056" w:rsidRDefault="00AD0AED">
          <w:pPr>
            <w:pStyle w:val="TOC2"/>
            <w:tabs>
              <w:tab w:val="right" w:leader="dot" w:pos="9340"/>
            </w:tabs>
            <w:rPr>
              <w:rFonts w:asciiTheme="minorHAnsi" w:eastAsiaTheme="minorEastAsia" w:hAnsiTheme="minorHAnsi" w:cstheme="minorBidi"/>
              <w:noProof/>
              <w:color w:val="auto"/>
              <w:lang w:val="en-CA" w:eastAsia="en-CA"/>
            </w:rPr>
          </w:pPr>
          <w:r>
            <w:fldChar w:fldCharType="begin"/>
          </w:r>
          <w:r>
            <w:instrText xml:space="preserve"> TOC \o "1-3" \h \z \u </w:instrText>
          </w:r>
          <w:r>
            <w:fldChar w:fldCharType="separate"/>
          </w:r>
          <w:hyperlink w:anchor="_Toc57629936" w:history="1">
            <w:r w:rsidR="005D1056" w:rsidRPr="00335F41">
              <w:rPr>
                <w:rStyle w:val="Hyperlink"/>
                <w:noProof/>
              </w:rPr>
              <w:t>Introduction</w:t>
            </w:r>
            <w:r w:rsidR="005D1056">
              <w:rPr>
                <w:noProof/>
                <w:webHidden/>
              </w:rPr>
              <w:tab/>
            </w:r>
            <w:r w:rsidR="005D1056">
              <w:rPr>
                <w:noProof/>
                <w:webHidden/>
              </w:rPr>
              <w:fldChar w:fldCharType="begin"/>
            </w:r>
            <w:r w:rsidR="005D1056">
              <w:rPr>
                <w:noProof/>
                <w:webHidden/>
              </w:rPr>
              <w:instrText xml:space="preserve"> PAGEREF _Toc57629936 \h </w:instrText>
            </w:r>
            <w:r w:rsidR="005D1056">
              <w:rPr>
                <w:noProof/>
                <w:webHidden/>
              </w:rPr>
            </w:r>
            <w:r w:rsidR="005D1056">
              <w:rPr>
                <w:noProof/>
                <w:webHidden/>
              </w:rPr>
              <w:fldChar w:fldCharType="separate"/>
            </w:r>
            <w:r w:rsidR="005D1056">
              <w:rPr>
                <w:noProof/>
                <w:webHidden/>
              </w:rPr>
              <w:t>2</w:t>
            </w:r>
            <w:r w:rsidR="005D1056">
              <w:rPr>
                <w:noProof/>
                <w:webHidden/>
              </w:rPr>
              <w:fldChar w:fldCharType="end"/>
            </w:r>
          </w:hyperlink>
        </w:p>
        <w:p w14:paraId="69FD874E" w14:textId="4E28EE81" w:rsidR="005D1056" w:rsidRDefault="005D1056">
          <w:pPr>
            <w:pStyle w:val="TOC2"/>
            <w:tabs>
              <w:tab w:val="right" w:leader="dot" w:pos="9340"/>
            </w:tabs>
            <w:rPr>
              <w:rFonts w:asciiTheme="minorHAnsi" w:eastAsiaTheme="minorEastAsia" w:hAnsiTheme="minorHAnsi" w:cstheme="minorBidi"/>
              <w:noProof/>
              <w:color w:val="auto"/>
              <w:lang w:val="en-CA" w:eastAsia="en-CA"/>
            </w:rPr>
          </w:pPr>
          <w:hyperlink w:anchor="_Toc57629937" w:history="1">
            <w:r w:rsidRPr="00335F41">
              <w:rPr>
                <w:rStyle w:val="Hyperlink"/>
                <w:noProof/>
              </w:rPr>
              <w:t>Breakdown</w:t>
            </w:r>
            <w:r>
              <w:rPr>
                <w:noProof/>
                <w:webHidden/>
              </w:rPr>
              <w:tab/>
            </w:r>
            <w:r>
              <w:rPr>
                <w:noProof/>
                <w:webHidden/>
              </w:rPr>
              <w:fldChar w:fldCharType="begin"/>
            </w:r>
            <w:r>
              <w:rPr>
                <w:noProof/>
                <w:webHidden/>
              </w:rPr>
              <w:instrText xml:space="preserve"> PAGEREF _Toc57629937 \h </w:instrText>
            </w:r>
            <w:r>
              <w:rPr>
                <w:noProof/>
                <w:webHidden/>
              </w:rPr>
            </w:r>
            <w:r>
              <w:rPr>
                <w:noProof/>
                <w:webHidden/>
              </w:rPr>
              <w:fldChar w:fldCharType="separate"/>
            </w:r>
            <w:r>
              <w:rPr>
                <w:noProof/>
                <w:webHidden/>
              </w:rPr>
              <w:t>2</w:t>
            </w:r>
            <w:r>
              <w:rPr>
                <w:noProof/>
                <w:webHidden/>
              </w:rPr>
              <w:fldChar w:fldCharType="end"/>
            </w:r>
          </w:hyperlink>
        </w:p>
        <w:p w14:paraId="3E3C9E04" w14:textId="02053A9F" w:rsidR="005D1056" w:rsidRDefault="005D1056">
          <w:pPr>
            <w:pStyle w:val="TOC2"/>
            <w:tabs>
              <w:tab w:val="right" w:leader="dot" w:pos="9340"/>
            </w:tabs>
            <w:rPr>
              <w:rFonts w:asciiTheme="minorHAnsi" w:eastAsiaTheme="minorEastAsia" w:hAnsiTheme="minorHAnsi" w:cstheme="minorBidi"/>
              <w:noProof/>
              <w:color w:val="auto"/>
              <w:lang w:val="en-CA" w:eastAsia="en-CA"/>
            </w:rPr>
          </w:pPr>
          <w:hyperlink w:anchor="_Toc57629938" w:history="1">
            <w:r w:rsidRPr="00335F41">
              <w:rPr>
                <w:rStyle w:val="Hyperlink"/>
                <w:noProof/>
              </w:rPr>
              <w:t>Examples</w:t>
            </w:r>
            <w:r>
              <w:rPr>
                <w:noProof/>
                <w:webHidden/>
              </w:rPr>
              <w:tab/>
            </w:r>
            <w:r>
              <w:rPr>
                <w:noProof/>
                <w:webHidden/>
              </w:rPr>
              <w:fldChar w:fldCharType="begin"/>
            </w:r>
            <w:r>
              <w:rPr>
                <w:noProof/>
                <w:webHidden/>
              </w:rPr>
              <w:instrText xml:space="preserve"> PAGEREF _Toc57629938 \h </w:instrText>
            </w:r>
            <w:r>
              <w:rPr>
                <w:noProof/>
                <w:webHidden/>
              </w:rPr>
            </w:r>
            <w:r>
              <w:rPr>
                <w:noProof/>
                <w:webHidden/>
              </w:rPr>
              <w:fldChar w:fldCharType="separate"/>
            </w:r>
            <w:r>
              <w:rPr>
                <w:noProof/>
                <w:webHidden/>
              </w:rPr>
              <w:t>3</w:t>
            </w:r>
            <w:r>
              <w:rPr>
                <w:noProof/>
                <w:webHidden/>
              </w:rPr>
              <w:fldChar w:fldCharType="end"/>
            </w:r>
          </w:hyperlink>
        </w:p>
        <w:p w14:paraId="3686E1C3" w14:textId="162D8ABE" w:rsidR="005D1056" w:rsidRDefault="005D1056">
          <w:pPr>
            <w:pStyle w:val="TOC3"/>
            <w:tabs>
              <w:tab w:val="right" w:leader="dot" w:pos="9340"/>
            </w:tabs>
            <w:rPr>
              <w:rFonts w:asciiTheme="minorHAnsi" w:eastAsiaTheme="minorEastAsia" w:hAnsiTheme="minorHAnsi" w:cstheme="minorBidi"/>
              <w:noProof/>
              <w:color w:val="auto"/>
              <w:lang w:val="en-CA" w:eastAsia="en-CA"/>
            </w:rPr>
          </w:pPr>
          <w:hyperlink w:anchor="_Toc57629939" w:history="1">
            <w:r w:rsidRPr="00335F41">
              <w:rPr>
                <w:rStyle w:val="Hyperlink"/>
                <w:noProof/>
              </w:rPr>
              <w:t>Russian-Georgian War 2008</w:t>
            </w:r>
            <w:r>
              <w:rPr>
                <w:noProof/>
                <w:webHidden/>
              </w:rPr>
              <w:tab/>
            </w:r>
            <w:r>
              <w:rPr>
                <w:noProof/>
                <w:webHidden/>
              </w:rPr>
              <w:fldChar w:fldCharType="begin"/>
            </w:r>
            <w:r>
              <w:rPr>
                <w:noProof/>
                <w:webHidden/>
              </w:rPr>
              <w:instrText xml:space="preserve"> PAGEREF _Toc57629939 \h </w:instrText>
            </w:r>
            <w:r>
              <w:rPr>
                <w:noProof/>
                <w:webHidden/>
              </w:rPr>
            </w:r>
            <w:r>
              <w:rPr>
                <w:noProof/>
                <w:webHidden/>
              </w:rPr>
              <w:fldChar w:fldCharType="separate"/>
            </w:r>
            <w:r>
              <w:rPr>
                <w:noProof/>
                <w:webHidden/>
              </w:rPr>
              <w:t>3</w:t>
            </w:r>
            <w:r>
              <w:rPr>
                <w:noProof/>
                <w:webHidden/>
              </w:rPr>
              <w:fldChar w:fldCharType="end"/>
            </w:r>
          </w:hyperlink>
        </w:p>
        <w:p w14:paraId="6F8FB54D" w14:textId="67D05B0E" w:rsidR="005D1056" w:rsidRDefault="005D1056">
          <w:pPr>
            <w:pStyle w:val="TOC3"/>
            <w:tabs>
              <w:tab w:val="right" w:leader="dot" w:pos="9340"/>
            </w:tabs>
            <w:rPr>
              <w:rFonts w:asciiTheme="minorHAnsi" w:eastAsiaTheme="minorEastAsia" w:hAnsiTheme="minorHAnsi" w:cstheme="minorBidi"/>
              <w:noProof/>
              <w:color w:val="auto"/>
              <w:lang w:val="en-CA" w:eastAsia="en-CA"/>
            </w:rPr>
          </w:pPr>
          <w:hyperlink w:anchor="_Toc57629940" w:history="1">
            <w:r w:rsidRPr="00335F41">
              <w:rPr>
                <w:rStyle w:val="Hyperlink"/>
                <w:noProof/>
              </w:rPr>
              <w:t>Israeli-Iranian Conflict/s</w:t>
            </w:r>
            <w:r>
              <w:rPr>
                <w:noProof/>
                <w:webHidden/>
              </w:rPr>
              <w:tab/>
            </w:r>
            <w:r>
              <w:rPr>
                <w:noProof/>
                <w:webHidden/>
              </w:rPr>
              <w:fldChar w:fldCharType="begin"/>
            </w:r>
            <w:r>
              <w:rPr>
                <w:noProof/>
                <w:webHidden/>
              </w:rPr>
              <w:instrText xml:space="preserve"> PAGEREF _Toc57629940 \h </w:instrText>
            </w:r>
            <w:r>
              <w:rPr>
                <w:noProof/>
                <w:webHidden/>
              </w:rPr>
            </w:r>
            <w:r>
              <w:rPr>
                <w:noProof/>
                <w:webHidden/>
              </w:rPr>
              <w:fldChar w:fldCharType="separate"/>
            </w:r>
            <w:r>
              <w:rPr>
                <w:noProof/>
                <w:webHidden/>
              </w:rPr>
              <w:t>5</w:t>
            </w:r>
            <w:r>
              <w:rPr>
                <w:noProof/>
                <w:webHidden/>
              </w:rPr>
              <w:fldChar w:fldCharType="end"/>
            </w:r>
          </w:hyperlink>
        </w:p>
        <w:p w14:paraId="772B4567" w14:textId="3EEFCF13" w:rsidR="005D1056" w:rsidRDefault="005D1056">
          <w:pPr>
            <w:pStyle w:val="TOC2"/>
            <w:tabs>
              <w:tab w:val="right" w:leader="dot" w:pos="9340"/>
            </w:tabs>
            <w:rPr>
              <w:rFonts w:asciiTheme="minorHAnsi" w:eastAsiaTheme="minorEastAsia" w:hAnsiTheme="minorHAnsi" w:cstheme="minorBidi"/>
              <w:noProof/>
              <w:color w:val="auto"/>
              <w:lang w:val="en-CA" w:eastAsia="en-CA"/>
            </w:rPr>
          </w:pPr>
          <w:hyperlink w:anchor="_Toc57629941" w:history="1">
            <w:r w:rsidRPr="00335F41">
              <w:rPr>
                <w:rStyle w:val="Hyperlink"/>
                <w:noProof/>
              </w:rPr>
              <w:t>Mitigation Methods</w:t>
            </w:r>
            <w:r>
              <w:rPr>
                <w:noProof/>
                <w:webHidden/>
              </w:rPr>
              <w:tab/>
            </w:r>
            <w:r>
              <w:rPr>
                <w:noProof/>
                <w:webHidden/>
              </w:rPr>
              <w:fldChar w:fldCharType="begin"/>
            </w:r>
            <w:r>
              <w:rPr>
                <w:noProof/>
                <w:webHidden/>
              </w:rPr>
              <w:instrText xml:space="preserve"> PAGEREF _Toc57629941 \h </w:instrText>
            </w:r>
            <w:r>
              <w:rPr>
                <w:noProof/>
                <w:webHidden/>
              </w:rPr>
            </w:r>
            <w:r>
              <w:rPr>
                <w:noProof/>
                <w:webHidden/>
              </w:rPr>
              <w:fldChar w:fldCharType="separate"/>
            </w:r>
            <w:r>
              <w:rPr>
                <w:noProof/>
                <w:webHidden/>
              </w:rPr>
              <w:t>7</w:t>
            </w:r>
            <w:r>
              <w:rPr>
                <w:noProof/>
                <w:webHidden/>
              </w:rPr>
              <w:fldChar w:fldCharType="end"/>
            </w:r>
          </w:hyperlink>
        </w:p>
        <w:p w14:paraId="52127920" w14:textId="3FBC1490" w:rsidR="005D1056" w:rsidRDefault="005D1056">
          <w:pPr>
            <w:pStyle w:val="TOC2"/>
            <w:tabs>
              <w:tab w:val="right" w:leader="dot" w:pos="9340"/>
            </w:tabs>
            <w:rPr>
              <w:rFonts w:asciiTheme="minorHAnsi" w:eastAsiaTheme="minorEastAsia" w:hAnsiTheme="minorHAnsi" w:cstheme="minorBidi"/>
              <w:noProof/>
              <w:color w:val="auto"/>
              <w:lang w:val="en-CA" w:eastAsia="en-CA"/>
            </w:rPr>
          </w:pPr>
          <w:hyperlink w:anchor="_Toc57629942" w:history="1">
            <w:r w:rsidRPr="00335F41">
              <w:rPr>
                <w:rStyle w:val="Hyperlink"/>
                <w:noProof/>
              </w:rPr>
              <w:t>Summary</w:t>
            </w:r>
            <w:r>
              <w:rPr>
                <w:noProof/>
                <w:webHidden/>
              </w:rPr>
              <w:tab/>
            </w:r>
            <w:r>
              <w:rPr>
                <w:noProof/>
                <w:webHidden/>
              </w:rPr>
              <w:fldChar w:fldCharType="begin"/>
            </w:r>
            <w:r>
              <w:rPr>
                <w:noProof/>
                <w:webHidden/>
              </w:rPr>
              <w:instrText xml:space="preserve"> PAGEREF _Toc57629942 \h </w:instrText>
            </w:r>
            <w:r>
              <w:rPr>
                <w:noProof/>
                <w:webHidden/>
              </w:rPr>
            </w:r>
            <w:r>
              <w:rPr>
                <w:noProof/>
                <w:webHidden/>
              </w:rPr>
              <w:fldChar w:fldCharType="separate"/>
            </w:r>
            <w:r>
              <w:rPr>
                <w:noProof/>
                <w:webHidden/>
              </w:rPr>
              <w:t>8</w:t>
            </w:r>
            <w:r>
              <w:rPr>
                <w:noProof/>
                <w:webHidden/>
              </w:rPr>
              <w:fldChar w:fldCharType="end"/>
            </w:r>
          </w:hyperlink>
        </w:p>
        <w:p w14:paraId="29BDB271" w14:textId="295694F3" w:rsidR="005D1056" w:rsidRDefault="005D1056">
          <w:pPr>
            <w:pStyle w:val="TOC1"/>
            <w:tabs>
              <w:tab w:val="right" w:leader="dot" w:pos="9340"/>
            </w:tabs>
            <w:rPr>
              <w:rFonts w:asciiTheme="minorHAnsi" w:eastAsiaTheme="minorEastAsia" w:hAnsiTheme="minorHAnsi" w:cstheme="minorBidi"/>
              <w:noProof/>
              <w:color w:val="auto"/>
              <w:lang w:val="en-CA" w:eastAsia="en-CA"/>
            </w:rPr>
          </w:pPr>
          <w:hyperlink w:anchor="_Toc57629943" w:history="1">
            <w:r w:rsidRPr="00335F41">
              <w:rPr>
                <w:rStyle w:val="Hyperlink"/>
                <w:noProof/>
              </w:rPr>
              <w:t>References</w:t>
            </w:r>
            <w:r>
              <w:rPr>
                <w:noProof/>
                <w:webHidden/>
              </w:rPr>
              <w:tab/>
            </w:r>
            <w:r>
              <w:rPr>
                <w:noProof/>
                <w:webHidden/>
              </w:rPr>
              <w:fldChar w:fldCharType="begin"/>
            </w:r>
            <w:r>
              <w:rPr>
                <w:noProof/>
                <w:webHidden/>
              </w:rPr>
              <w:instrText xml:space="preserve"> PAGEREF _Toc57629943 \h </w:instrText>
            </w:r>
            <w:r>
              <w:rPr>
                <w:noProof/>
                <w:webHidden/>
              </w:rPr>
            </w:r>
            <w:r>
              <w:rPr>
                <w:noProof/>
                <w:webHidden/>
              </w:rPr>
              <w:fldChar w:fldCharType="separate"/>
            </w:r>
            <w:r>
              <w:rPr>
                <w:noProof/>
                <w:webHidden/>
              </w:rPr>
              <w:t>8</w:t>
            </w:r>
            <w:r>
              <w:rPr>
                <w:noProof/>
                <w:webHidden/>
              </w:rPr>
              <w:fldChar w:fldCharType="end"/>
            </w:r>
          </w:hyperlink>
        </w:p>
        <w:p w14:paraId="0B0E999D" w14:textId="6D736F84" w:rsidR="002F5936" w:rsidRDefault="00AD0AED">
          <w:r>
            <w:fldChar w:fldCharType="end"/>
          </w:r>
        </w:p>
      </w:sdtContent>
    </w:sdt>
    <w:p w14:paraId="4A27DB33" w14:textId="5305CA0A" w:rsidR="002F5936" w:rsidRDefault="00AD0AED">
      <w:pPr>
        <w:spacing w:after="184" w:line="349" w:lineRule="auto"/>
        <w:ind w:left="-5"/>
      </w:pPr>
      <w:r>
        <w:t xml:space="preserve"> </w:t>
      </w:r>
    </w:p>
    <w:p w14:paraId="2C52E2C2" w14:textId="77777777" w:rsidR="00961C86" w:rsidRDefault="00961C86" w:rsidP="00AB7420">
      <w:pPr>
        <w:pStyle w:val="Heading2"/>
      </w:pPr>
    </w:p>
    <w:p w14:paraId="7BA0F74C" w14:textId="40A8F1D9" w:rsidR="00630A93" w:rsidRDefault="00630A93" w:rsidP="00AB7420">
      <w:pPr>
        <w:pStyle w:val="Heading2"/>
      </w:pPr>
      <w:bookmarkStart w:id="0" w:name="_Toc57629936"/>
      <w:r>
        <w:t>Introduction</w:t>
      </w:r>
      <w:bookmarkEnd w:id="0"/>
    </w:p>
    <w:p w14:paraId="0918864F" w14:textId="072001DA" w:rsidR="00630A93" w:rsidRDefault="00C058B2" w:rsidP="00E100F7">
      <w:pPr>
        <w:pStyle w:val="NoSpacing"/>
      </w:pPr>
      <w:r>
        <w:t>A current</w:t>
      </w:r>
      <w:r w:rsidR="00197498">
        <w:t xml:space="preserve"> </w:t>
      </w:r>
      <w:r>
        <w:t xml:space="preserve">problem with hybrid warfare and hybrid threats is that nobody can seem to agree upon on specific </w:t>
      </w:r>
      <w:r w:rsidR="00E752AD">
        <w:t>definition, which present a problem within itself.</w:t>
      </w:r>
      <w:r w:rsidR="009F3E71">
        <w:t xml:space="preserve"> </w:t>
      </w:r>
      <w:r w:rsidR="009F3E71" w:rsidRPr="009F3E71">
        <w:t>The European Centre for Excellence for countering Hybrid Threats</w:t>
      </w:r>
      <w:r w:rsidR="009F3E71">
        <w:t xml:space="preserve"> defines hybrid threats as: </w:t>
      </w:r>
    </w:p>
    <w:p w14:paraId="71F3B85F" w14:textId="57EB320F" w:rsidR="009F3E71" w:rsidRDefault="009F3E71" w:rsidP="00E100F7">
      <w:pPr>
        <w:pStyle w:val="NoSpacing"/>
      </w:pPr>
      <w:r>
        <w:tab/>
      </w:r>
      <w:r>
        <w:tab/>
      </w:r>
      <w:r w:rsidR="004D24EF">
        <w:t>“</w:t>
      </w:r>
      <w:r w:rsidR="004D24EF" w:rsidRPr="004D24EF">
        <w:t>an action conducted by state or non-state actors, whose goal is to undermine or harm a target by influencing its decision-making at the local, regional, state or institutional level. Such actions are coordinated and synchronized and deliberately target democratic states’ and institutions’ vulnerabilities. Activities can take place, for example, in the political, economic, military, civil or information domains. They are conducted using a wide range of means and designed to remain below the threshold of detection and attribution.</w:t>
      </w:r>
      <w:r w:rsidR="004D24EF">
        <w:t>”</w:t>
      </w:r>
    </w:p>
    <w:p w14:paraId="74EC410A" w14:textId="4B862097" w:rsidR="005D3E1B" w:rsidRDefault="00F71FBD" w:rsidP="00E100F7">
      <w:pPr>
        <w:pStyle w:val="NoSpacing"/>
      </w:pPr>
      <w:r>
        <w:t>Whereas</w:t>
      </w:r>
      <w:r w:rsidR="005D3E1B">
        <w:t xml:space="preserve"> the U.S. Army </w:t>
      </w:r>
      <w:r>
        <w:t>defines hybrid threats and warfare as:</w:t>
      </w:r>
    </w:p>
    <w:p w14:paraId="0146E5E3" w14:textId="4CC071B8" w:rsidR="00F71FBD" w:rsidRDefault="00F71FBD" w:rsidP="00E100F7">
      <w:pPr>
        <w:pStyle w:val="NoSpacing"/>
      </w:pPr>
      <w:r>
        <w:tab/>
      </w:r>
      <w:r>
        <w:tab/>
        <w:t>“</w:t>
      </w:r>
      <w:r w:rsidR="003F0C51" w:rsidRPr="003F0C51">
        <w:t>the diverse and dynamic combination of regular forces, irregular forces, criminal elements, or a combination of these forces and elements all unified to achieve mutually benefiting effects"</w:t>
      </w:r>
      <w:sdt>
        <w:sdtPr>
          <w:id w:val="1289246882"/>
          <w:citation/>
        </w:sdtPr>
        <w:sdtEndPr/>
        <w:sdtContent>
          <w:r w:rsidR="001B52C8">
            <w:fldChar w:fldCharType="begin"/>
          </w:r>
          <w:r w:rsidR="001B52C8">
            <w:rPr>
              <w:lang w:val="en-CA"/>
            </w:rPr>
            <w:instrText xml:space="preserve"> CITATION Gar18 \l 4105 </w:instrText>
          </w:r>
          <w:r w:rsidR="001B52C8">
            <w:fldChar w:fldCharType="separate"/>
          </w:r>
          <w:r w:rsidR="006E5433">
            <w:rPr>
              <w:noProof/>
              <w:lang w:val="en-CA"/>
            </w:rPr>
            <w:t xml:space="preserve"> </w:t>
          </w:r>
          <w:r w:rsidR="006E5433" w:rsidRPr="006E5433">
            <w:rPr>
              <w:noProof/>
              <w:lang w:val="en-CA"/>
            </w:rPr>
            <w:t>(Anderson, 2018)</w:t>
          </w:r>
          <w:r w:rsidR="001B52C8">
            <w:fldChar w:fldCharType="end"/>
          </w:r>
        </w:sdtContent>
      </w:sdt>
    </w:p>
    <w:p w14:paraId="2BE859AD" w14:textId="1D3043CF" w:rsidR="0004724F" w:rsidRDefault="00A674A0" w:rsidP="00E100F7">
      <w:pPr>
        <w:pStyle w:val="NoSpacing"/>
      </w:pPr>
      <w:r>
        <w:t xml:space="preserve">Then the Chinese </w:t>
      </w:r>
      <w:r w:rsidR="00CA7A98">
        <w:t xml:space="preserve">military and government </w:t>
      </w:r>
      <w:r w:rsidR="00C06748">
        <w:t>do not</w:t>
      </w:r>
      <w:r w:rsidR="00CA7A98">
        <w:t xml:space="preserve"> have a current definition for hybrid warfare to my knowledge. They simply lump it into thei</w:t>
      </w:r>
      <w:r w:rsidR="00301DC6">
        <w:t xml:space="preserve">r </w:t>
      </w:r>
      <w:r w:rsidR="00140552">
        <w:t>strategy for constant unrestricted warfare</w:t>
      </w:r>
      <w:r w:rsidR="00E36504">
        <w:t>.</w:t>
      </w:r>
      <w:r w:rsidR="00140552">
        <w:t xml:space="preserve"> </w:t>
      </w:r>
      <w:r w:rsidR="00E36504">
        <w:t>U</w:t>
      </w:r>
      <w:r w:rsidR="00140552">
        <w:t xml:space="preserve">nlike the Western idea of unrestricted warfare </w:t>
      </w:r>
      <w:r w:rsidR="00C06748">
        <w:t>where</w:t>
      </w:r>
      <w:r w:rsidR="00140552">
        <w:t xml:space="preserve"> we tend to think of </w:t>
      </w:r>
      <w:r w:rsidR="00C06748">
        <w:t xml:space="preserve">it as </w:t>
      </w:r>
      <w:r w:rsidR="00140552">
        <w:t>salt the earth</w:t>
      </w:r>
      <w:r w:rsidR="00C06748">
        <w:t xml:space="preserve"> or glass an entire region with overwhelming military power,</w:t>
      </w:r>
      <w:r w:rsidR="00E36504">
        <w:t xml:space="preserve"> the Chinese </w:t>
      </w:r>
      <w:r w:rsidR="00F41B2C">
        <w:t xml:space="preserve">government looks at unrestricted warfare where they use any facet of a society to combat </w:t>
      </w:r>
      <w:r w:rsidR="003C6143">
        <w:t xml:space="preserve">their enemy. Whether that be </w:t>
      </w:r>
      <w:r w:rsidR="00AE0BB2">
        <w:t>d</w:t>
      </w:r>
      <w:r w:rsidR="00AE0BB2" w:rsidRPr="00AE0BB2">
        <w:t>iplomatic</w:t>
      </w:r>
      <w:r w:rsidR="00AE0BB2">
        <w:t xml:space="preserve"> warfare</w:t>
      </w:r>
      <w:r w:rsidR="00AE0BB2" w:rsidRPr="00AE0BB2">
        <w:t xml:space="preserve">, </w:t>
      </w:r>
      <w:r w:rsidR="00AE0BB2">
        <w:t>i</w:t>
      </w:r>
      <w:r w:rsidR="00AE0BB2" w:rsidRPr="00AE0BB2">
        <w:t>nformation</w:t>
      </w:r>
      <w:r w:rsidR="00AE0BB2">
        <w:t xml:space="preserve"> warfare</w:t>
      </w:r>
      <w:r w:rsidR="00AE0BB2" w:rsidRPr="00AE0BB2">
        <w:t xml:space="preserve">, </w:t>
      </w:r>
      <w:r w:rsidR="00AE0BB2">
        <w:t>traditional kinetic warfare</w:t>
      </w:r>
      <w:r w:rsidR="00AE0BB2" w:rsidRPr="00AE0BB2">
        <w:t xml:space="preserve">, </w:t>
      </w:r>
      <w:r w:rsidR="00AE0BB2">
        <w:t>e</w:t>
      </w:r>
      <w:r w:rsidR="00AE0BB2" w:rsidRPr="00AE0BB2">
        <w:t>conomic</w:t>
      </w:r>
      <w:r w:rsidR="00AE0BB2">
        <w:t xml:space="preserve"> warfare</w:t>
      </w:r>
      <w:r w:rsidR="00AE0BB2" w:rsidRPr="00AE0BB2">
        <w:t xml:space="preserve">, </w:t>
      </w:r>
      <w:r w:rsidR="00AE0BB2">
        <w:t>f</w:t>
      </w:r>
      <w:r w:rsidR="00AE0BB2" w:rsidRPr="00AE0BB2">
        <w:t>inancial</w:t>
      </w:r>
      <w:r w:rsidR="00AE0BB2">
        <w:t xml:space="preserve"> warfare</w:t>
      </w:r>
      <w:r w:rsidR="00AE0BB2" w:rsidRPr="00AE0BB2">
        <w:t xml:space="preserve">, </w:t>
      </w:r>
      <w:r w:rsidR="00AE0BB2">
        <w:t>cyber warfare, lawfare, or any number of other facets in a society.</w:t>
      </w:r>
    </w:p>
    <w:p w14:paraId="5FA611FF" w14:textId="77777777" w:rsidR="00C219D2" w:rsidRDefault="00C219D2" w:rsidP="00E100F7">
      <w:pPr>
        <w:pStyle w:val="NoSpacing"/>
      </w:pPr>
    </w:p>
    <w:p w14:paraId="4F0DDA83" w14:textId="59413D19" w:rsidR="00630A93" w:rsidRDefault="00630A93" w:rsidP="00E100F7">
      <w:pPr>
        <w:pStyle w:val="NoSpacing"/>
      </w:pPr>
    </w:p>
    <w:p w14:paraId="36D1D674" w14:textId="1D0D860B" w:rsidR="005D1056" w:rsidRDefault="005D1056" w:rsidP="00E100F7">
      <w:pPr>
        <w:pStyle w:val="NoSpacing"/>
      </w:pPr>
    </w:p>
    <w:p w14:paraId="2ADC0680" w14:textId="3C2AD654" w:rsidR="005D1056" w:rsidRDefault="005D1056" w:rsidP="00E100F7">
      <w:pPr>
        <w:pStyle w:val="NoSpacing"/>
      </w:pPr>
    </w:p>
    <w:p w14:paraId="526D27AF" w14:textId="77777777" w:rsidR="005D1056" w:rsidRDefault="005D1056" w:rsidP="00E100F7">
      <w:pPr>
        <w:pStyle w:val="NoSpacing"/>
      </w:pPr>
    </w:p>
    <w:p w14:paraId="3C00AF7C" w14:textId="250878D0" w:rsidR="00630A93" w:rsidRDefault="00D25210" w:rsidP="00AB7420">
      <w:pPr>
        <w:pStyle w:val="Heading2"/>
      </w:pPr>
      <w:bookmarkStart w:id="1" w:name="_Toc57629937"/>
      <w:r>
        <w:lastRenderedPageBreak/>
        <w:t>Breakdown</w:t>
      </w:r>
      <w:bookmarkEnd w:id="1"/>
    </w:p>
    <w:p w14:paraId="510F98AE" w14:textId="24494010" w:rsidR="00D25210" w:rsidRDefault="00A82812" w:rsidP="00E100F7">
      <w:pPr>
        <w:pStyle w:val="NoSpacing"/>
      </w:pPr>
      <w:r>
        <w:t xml:space="preserve">Hybrid warfare and hybrid threats present a </w:t>
      </w:r>
      <w:r w:rsidR="000815DF">
        <w:t>huge threat that has not been dealt with by very many</w:t>
      </w:r>
      <w:r w:rsidR="00BC5A18">
        <w:t xml:space="preserve"> </w:t>
      </w:r>
      <w:r w:rsidR="000815DF">
        <w:t>nations and is extremely hard to combat.</w:t>
      </w:r>
      <w:r w:rsidR="00BC5A18">
        <w:t xml:space="preserve"> Many factors in hybrid warfare present the same problems as many of </w:t>
      </w:r>
      <w:r w:rsidR="00EE438E">
        <w:t xml:space="preserve">forms of warfare outside of traditional kinetic warfare, a standard army cannot effectively combat </w:t>
      </w:r>
      <w:r w:rsidR="00ED076D">
        <w:t xml:space="preserve">or many times even see </w:t>
      </w:r>
      <w:r w:rsidR="006240BC">
        <w:t xml:space="preserve">things like economic warfare or lawfare happening right in front of their eyes, mainly because that is out of the scope of their responsibilities. </w:t>
      </w:r>
      <w:r w:rsidR="00EB5574">
        <w:t>Economic warfare for example</w:t>
      </w:r>
      <w:r w:rsidR="00774E6B">
        <w:t xml:space="preserve"> cannot be fought off with overwhelming military force, if you inflate or deflate </w:t>
      </w:r>
      <w:r w:rsidR="00752BC7">
        <w:t xml:space="preserve">the U.S. dollar by a </w:t>
      </w:r>
      <w:r w:rsidR="007E1712">
        <w:t xml:space="preserve">certain percentage, you might not be able to </w:t>
      </w:r>
      <w:r w:rsidR="00815BBA">
        <w:t xml:space="preserve">effect the U.S. in any meaningful way, but you could crash the economy of a </w:t>
      </w:r>
      <w:r w:rsidR="00A3026D">
        <w:t>small country</w:t>
      </w:r>
      <w:r w:rsidR="00815BBA">
        <w:t xml:space="preserve"> such as </w:t>
      </w:r>
      <w:r w:rsidR="00A3026D">
        <w:t xml:space="preserve">Guatemala, and this would be extremely hard to </w:t>
      </w:r>
      <w:r w:rsidR="00B86EEB">
        <w:t xml:space="preserve">see and combat as or before it happens. </w:t>
      </w:r>
      <w:r w:rsidR="00986DC0">
        <w:t xml:space="preserve">Another large problem presented by this type of warfare is attribution, </w:t>
      </w:r>
      <w:r w:rsidR="0031051C">
        <w:t xml:space="preserve">if you </w:t>
      </w:r>
      <w:r w:rsidR="0033680E">
        <w:t>cannot</w:t>
      </w:r>
      <w:r w:rsidR="0031051C">
        <w:t xml:space="preserve"> figure out who your enemy is, it makes it a lot harder to fight them. For example, </w:t>
      </w:r>
      <w:r w:rsidR="0033680E">
        <w:t>in October of 2019, articles started</w:t>
      </w:r>
      <w:r w:rsidR="00AB2957">
        <w:t xml:space="preserve"> appearing that hard titles such as, “Russian Hacker Group Disguises Self as Iranian Hacker Group,” it turns out that the Russian att</w:t>
      </w:r>
      <w:r w:rsidR="007E6EDA">
        <w:t>ributed hacker group known as Turla, hacked a</w:t>
      </w:r>
      <w:r w:rsidR="00B81B33">
        <w:t>n Iranian</w:t>
      </w:r>
      <w:r w:rsidR="00C7116C">
        <w:t>-sponsored</w:t>
      </w:r>
      <w:r w:rsidR="00B81B33">
        <w:t xml:space="preserve"> hacker group known as </w:t>
      </w:r>
      <w:r w:rsidR="00C7116C">
        <w:t>OilRig. Turla then used OilRig’s servers, tools, and behavior to masquerade as them while carrying out various cyber operations</w:t>
      </w:r>
      <w:r w:rsidR="000C7181">
        <w:t>.</w:t>
      </w:r>
      <w:sdt>
        <w:sdtPr>
          <w:id w:val="954221098"/>
          <w:citation/>
        </w:sdtPr>
        <w:sdtEndPr/>
        <w:sdtContent>
          <w:r w:rsidR="000C7181">
            <w:fldChar w:fldCharType="begin"/>
          </w:r>
          <w:r w:rsidR="000C7181">
            <w:rPr>
              <w:lang w:val="en-CA"/>
            </w:rPr>
            <w:instrText xml:space="preserve"> CITATION Ser19 \l 4105 </w:instrText>
          </w:r>
          <w:r w:rsidR="000C7181">
            <w:fldChar w:fldCharType="separate"/>
          </w:r>
          <w:r w:rsidR="006E5433">
            <w:rPr>
              <w:noProof/>
              <w:lang w:val="en-CA"/>
            </w:rPr>
            <w:t xml:space="preserve"> </w:t>
          </w:r>
          <w:r w:rsidR="006E5433" w:rsidRPr="006E5433">
            <w:rPr>
              <w:noProof/>
              <w:lang w:val="en-CA"/>
            </w:rPr>
            <w:t>(Gatlan, 2019)</w:t>
          </w:r>
          <w:r w:rsidR="000C7181">
            <w:fldChar w:fldCharType="end"/>
          </w:r>
        </w:sdtContent>
      </w:sdt>
      <w:r w:rsidR="004242A6">
        <w:t xml:space="preserve"> </w:t>
      </w:r>
    </w:p>
    <w:p w14:paraId="11E52A86" w14:textId="582FDE2D" w:rsidR="004242A6" w:rsidRDefault="004242A6" w:rsidP="00E100F7">
      <w:pPr>
        <w:pStyle w:val="NoSpacing"/>
      </w:pPr>
      <w:r>
        <w:tab/>
      </w:r>
      <w:r>
        <w:tab/>
      </w:r>
      <w:r w:rsidR="00DA1332">
        <w:t>Though l</w:t>
      </w:r>
      <w:r w:rsidR="00F14D26">
        <w:t xml:space="preserve">arge terrorist and criminal </w:t>
      </w:r>
      <w:r w:rsidR="00A6097E">
        <w:t xml:space="preserve">organizations </w:t>
      </w:r>
      <w:r w:rsidR="00F14D26">
        <w:t>such as Daesh</w:t>
      </w:r>
      <w:r w:rsidR="002910E3">
        <w:t xml:space="preserve">, Al-Qaeda, </w:t>
      </w:r>
      <w:r w:rsidR="002459C4" w:rsidRPr="002459C4">
        <w:t>Solntsevskaya Bratva</w:t>
      </w:r>
      <w:r w:rsidR="002459C4">
        <w:t>,</w:t>
      </w:r>
      <w:r w:rsidR="00F14D26">
        <w:t xml:space="preserve"> or </w:t>
      </w:r>
      <w:r w:rsidR="002459C4">
        <w:t xml:space="preserve">the Russian Business Network </w:t>
      </w:r>
      <w:r w:rsidR="00A6097E">
        <w:t xml:space="preserve">can conduct </w:t>
      </w:r>
      <w:r w:rsidR="006C6570">
        <w:t xml:space="preserve">hybrid warfare in a more limited manner, it will be more common with </w:t>
      </w:r>
      <w:r w:rsidR="003570D7">
        <w:t xml:space="preserve">the resources at the disposal of nation states. </w:t>
      </w:r>
      <w:r w:rsidR="00B71329">
        <w:t xml:space="preserve">With the seemingly </w:t>
      </w:r>
      <w:r w:rsidR="00AE6042">
        <w:t xml:space="preserve">draw done of the wars in the Middle East, and </w:t>
      </w:r>
      <w:r w:rsidR="001B48D2">
        <w:t>the possibility of a regional conflict between nations such as Chin</w:t>
      </w:r>
      <w:r w:rsidR="002F5377">
        <w:t>a</w:t>
      </w:r>
      <w:r w:rsidR="001B48D2">
        <w:t xml:space="preserve"> and Taiwan or </w:t>
      </w:r>
      <w:r w:rsidR="006F5A08">
        <w:t xml:space="preserve">Saudi Arabia, Israel and Iran growing larger, </w:t>
      </w:r>
      <w:r w:rsidR="00F4532E">
        <w:t>hybrid warfare, or as Russia refers to it as new generation warfare looks like</w:t>
      </w:r>
      <w:r w:rsidR="0075088B">
        <w:t xml:space="preserve"> more like reality.</w:t>
      </w:r>
      <w:r w:rsidR="00135C58">
        <w:t xml:space="preserve"> </w:t>
      </w:r>
      <w:r w:rsidR="00C3380E">
        <w:t xml:space="preserve">The </w:t>
      </w:r>
      <w:r w:rsidR="00103C45">
        <w:t xml:space="preserve">Mobilizing Insights in Defense and Strategy </w:t>
      </w:r>
      <w:r w:rsidR="00595424">
        <w:t xml:space="preserve">Challenges for 2020-2021 lists hybrid warfare and threats as </w:t>
      </w:r>
      <w:r w:rsidR="008B6DE4">
        <w:t xml:space="preserve">one of the challenges the Department of National Defence </w:t>
      </w:r>
      <w:r w:rsidR="00102D4C">
        <w:t xml:space="preserve">faces and </w:t>
      </w:r>
      <w:r w:rsidR="00595424">
        <w:t>states that:</w:t>
      </w:r>
    </w:p>
    <w:p w14:paraId="250C60AA" w14:textId="63854600" w:rsidR="00595424" w:rsidRDefault="00595424" w:rsidP="00E100F7">
      <w:pPr>
        <w:pStyle w:val="NoSpacing"/>
      </w:pPr>
      <w:r>
        <w:tab/>
      </w:r>
      <w:r>
        <w:tab/>
        <w:t>“</w:t>
      </w:r>
      <w:r w:rsidRPr="00595424">
        <w:t>We are seeing a resurgence of strategic competition between states, which is unfolding daily through coordinated hostile activities across all spheres of state power (i.e., diplomatic, economic, information, military) that are deliberately crafted to fall below the traditional threshold of armed conflict. In this environment, there is a broader and “greyer” spectrum of threats with which governments and their military forces must contend, often with significant ambiguity and, policy and legal frameworks that have not kept pace with evolving threats.</w:t>
      </w:r>
      <w:r>
        <w:t>”</w:t>
      </w:r>
      <w:sdt>
        <w:sdtPr>
          <w:id w:val="1365719090"/>
          <w:citation/>
        </w:sdtPr>
        <w:sdtEndPr/>
        <w:sdtContent>
          <w:r w:rsidR="00C6073F">
            <w:fldChar w:fldCharType="begin"/>
          </w:r>
          <w:r w:rsidR="00C6073F">
            <w:rPr>
              <w:lang w:val="en-CA"/>
            </w:rPr>
            <w:instrText xml:space="preserve"> CITATION Gov20 \l 4105 </w:instrText>
          </w:r>
          <w:r w:rsidR="00C6073F">
            <w:fldChar w:fldCharType="separate"/>
          </w:r>
          <w:r w:rsidR="006E5433">
            <w:rPr>
              <w:noProof/>
              <w:lang w:val="en-CA"/>
            </w:rPr>
            <w:t xml:space="preserve"> </w:t>
          </w:r>
          <w:r w:rsidR="006E5433" w:rsidRPr="006E5433">
            <w:rPr>
              <w:noProof/>
              <w:lang w:val="en-CA"/>
            </w:rPr>
            <w:t>(Government of Canada, 2020)</w:t>
          </w:r>
          <w:r w:rsidR="00C6073F">
            <w:fldChar w:fldCharType="end"/>
          </w:r>
        </w:sdtContent>
      </w:sdt>
      <w:r>
        <w:tab/>
      </w:r>
    </w:p>
    <w:p w14:paraId="78439F48" w14:textId="3E684EDF" w:rsidR="0075088B" w:rsidRDefault="0075088B" w:rsidP="00E100F7">
      <w:pPr>
        <w:pStyle w:val="NoSpacing"/>
      </w:pPr>
      <w:r>
        <w:tab/>
      </w:r>
      <w:r>
        <w:tab/>
        <w:t>Looking at this from the perspective of cybersecurity</w:t>
      </w:r>
      <w:r w:rsidR="00694A60">
        <w:t xml:space="preserve"> in Canada</w:t>
      </w:r>
      <w:r>
        <w:t>,</w:t>
      </w:r>
      <w:r w:rsidR="00434D15">
        <w:t xml:space="preserve"> if a nation or group were to implement hybrid warfare </w:t>
      </w:r>
      <w:r w:rsidR="00694A60">
        <w:t xml:space="preserve">against Canada </w:t>
      </w:r>
      <w:r w:rsidR="00434D15">
        <w:t xml:space="preserve">with </w:t>
      </w:r>
      <w:r w:rsidR="00410298">
        <w:t xml:space="preserve">cyber warfare or information warfare as a part of it, it </w:t>
      </w:r>
      <w:r w:rsidR="00A14E03">
        <w:t xml:space="preserve">will put a large amount of security </w:t>
      </w:r>
      <w:r w:rsidR="00707FAC">
        <w:t xml:space="preserve">professionals in an predicament where they are combating </w:t>
      </w:r>
      <w:r w:rsidR="00117286">
        <w:t xml:space="preserve">the full or at least targeted weight of a </w:t>
      </w:r>
      <w:r w:rsidR="0038121B">
        <w:t>cyber-attack</w:t>
      </w:r>
      <w:r w:rsidR="00117286">
        <w:t xml:space="preserve"> </w:t>
      </w:r>
      <w:r w:rsidR="00C61049">
        <w:t xml:space="preserve">from a professional group. If for example this was someone like Russia, Iran, or China, that would be </w:t>
      </w:r>
      <w:r w:rsidR="00F10900">
        <w:t>incredibly difficult to combat</w:t>
      </w:r>
      <w:r w:rsidR="00260315">
        <w:t>, especially if they possess the ability to replicate and repeat</w:t>
      </w:r>
      <w:r w:rsidR="00E91B98">
        <w:t xml:space="preserve"> the 2.</w:t>
      </w:r>
      <w:r w:rsidR="00D26521">
        <w:t>54</w:t>
      </w:r>
      <w:r w:rsidR="00E91B98">
        <w:t xml:space="preserve"> </w:t>
      </w:r>
      <w:r w:rsidR="002F5377">
        <w:t>Tbit/s</w:t>
      </w:r>
      <w:r w:rsidR="00E91B98">
        <w:t xml:space="preserve"> DDOS attack that Google suffered from in 2017</w:t>
      </w:r>
      <w:r w:rsidR="00D26521">
        <w:t>.</w:t>
      </w:r>
      <w:sdt>
        <w:sdtPr>
          <w:id w:val="1292330878"/>
          <w:citation/>
        </w:sdtPr>
        <w:sdtEndPr/>
        <w:sdtContent>
          <w:r w:rsidR="00D26521">
            <w:fldChar w:fldCharType="begin"/>
          </w:r>
          <w:r w:rsidR="00D26521">
            <w:rPr>
              <w:lang w:val="en-CA"/>
            </w:rPr>
            <w:instrText xml:space="preserve"> CITATION Cat20 \l 4105 </w:instrText>
          </w:r>
          <w:r w:rsidR="00D26521">
            <w:fldChar w:fldCharType="separate"/>
          </w:r>
          <w:r w:rsidR="006E5433">
            <w:rPr>
              <w:noProof/>
              <w:lang w:val="en-CA"/>
            </w:rPr>
            <w:t xml:space="preserve"> </w:t>
          </w:r>
          <w:r w:rsidR="006E5433" w:rsidRPr="006E5433">
            <w:rPr>
              <w:noProof/>
              <w:lang w:val="en-CA"/>
            </w:rPr>
            <w:t>(Cimpanu, 2020)</w:t>
          </w:r>
          <w:r w:rsidR="00D26521">
            <w:fldChar w:fldCharType="end"/>
          </w:r>
        </w:sdtContent>
      </w:sdt>
    </w:p>
    <w:p w14:paraId="51D11EA2" w14:textId="585A18BB" w:rsidR="00D25210" w:rsidRDefault="00D25210" w:rsidP="00E100F7">
      <w:pPr>
        <w:pStyle w:val="NoSpacing"/>
      </w:pPr>
    </w:p>
    <w:p w14:paraId="1373B200" w14:textId="58806B56" w:rsidR="00AC18CE" w:rsidRDefault="00AC18CE" w:rsidP="00E100F7">
      <w:pPr>
        <w:pStyle w:val="NoSpacing"/>
      </w:pPr>
    </w:p>
    <w:p w14:paraId="51A2AB11" w14:textId="2D385891" w:rsidR="00AC18CE" w:rsidRDefault="00AC18CE" w:rsidP="00E100F7">
      <w:pPr>
        <w:pStyle w:val="NoSpacing"/>
      </w:pPr>
    </w:p>
    <w:p w14:paraId="65AA70A4" w14:textId="46308EC0" w:rsidR="00AC18CE" w:rsidRDefault="00AC18CE" w:rsidP="00E100F7">
      <w:pPr>
        <w:pStyle w:val="NoSpacing"/>
      </w:pPr>
    </w:p>
    <w:p w14:paraId="4FE12D32" w14:textId="258328D7" w:rsidR="00AC18CE" w:rsidRDefault="00AC18CE" w:rsidP="00E100F7">
      <w:pPr>
        <w:pStyle w:val="NoSpacing"/>
      </w:pPr>
    </w:p>
    <w:p w14:paraId="33C296A7" w14:textId="490880D7" w:rsidR="00AC18CE" w:rsidRDefault="00AC18CE" w:rsidP="00E100F7">
      <w:pPr>
        <w:pStyle w:val="NoSpacing"/>
      </w:pPr>
    </w:p>
    <w:p w14:paraId="66438548" w14:textId="14993310" w:rsidR="00AC18CE" w:rsidRDefault="00AC18CE" w:rsidP="00E100F7">
      <w:pPr>
        <w:pStyle w:val="NoSpacing"/>
      </w:pPr>
    </w:p>
    <w:p w14:paraId="5448A5E8" w14:textId="452BAC41" w:rsidR="00AC18CE" w:rsidRDefault="00AC18CE" w:rsidP="00E100F7">
      <w:pPr>
        <w:pStyle w:val="NoSpacing"/>
      </w:pPr>
    </w:p>
    <w:p w14:paraId="377C20CA" w14:textId="1E7800F6" w:rsidR="00AC18CE" w:rsidRDefault="00AC18CE" w:rsidP="00E100F7">
      <w:pPr>
        <w:pStyle w:val="NoSpacing"/>
      </w:pPr>
    </w:p>
    <w:p w14:paraId="7CC99C3B" w14:textId="36A32E62" w:rsidR="00AC18CE" w:rsidRDefault="00AC18CE" w:rsidP="00E100F7">
      <w:pPr>
        <w:pStyle w:val="NoSpacing"/>
      </w:pPr>
    </w:p>
    <w:p w14:paraId="03F404D3" w14:textId="77777777" w:rsidR="00AC18CE" w:rsidRDefault="00AC18CE" w:rsidP="00E100F7">
      <w:pPr>
        <w:pStyle w:val="NoSpacing"/>
      </w:pPr>
    </w:p>
    <w:p w14:paraId="7D33408A" w14:textId="7753BD81" w:rsidR="00D25210" w:rsidRDefault="00D25210" w:rsidP="00AB7420">
      <w:pPr>
        <w:pStyle w:val="Heading2"/>
      </w:pPr>
      <w:bookmarkStart w:id="2" w:name="_Toc57629938"/>
      <w:r>
        <w:lastRenderedPageBreak/>
        <w:t>Examples</w:t>
      </w:r>
      <w:bookmarkEnd w:id="2"/>
    </w:p>
    <w:p w14:paraId="6299EB42" w14:textId="3E0417FC" w:rsidR="00D25210" w:rsidRDefault="00EC40BA" w:rsidP="0058461D">
      <w:pPr>
        <w:pStyle w:val="Heading3"/>
      </w:pPr>
      <w:bookmarkStart w:id="3" w:name="_Toc57629939"/>
      <w:r>
        <w:t>Russ</w:t>
      </w:r>
      <w:r w:rsidR="000D084D">
        <w:t>ian</w:t>
      </w:r>
      <w:r>
        <w:t>-Georgian War 2008</w:t>
      </w:r>
      <w:bookmarkEnd w:id="3"/>
    </w:p>
    <w:p w14:paraId="5902B905" w14:textId="27454112" w:rsidR="00870970" w:rsidRDefault="00870970" w:rsidP="00AF1639">
      <w:pPr>
        <w:pStyle w:val="Heading4"/>
      </w:pPr>
      <w:r>
        <w:t xml:space="preserve">Kinetic Military </w:t>
      </w:r>
      <w:r w:rsidR="00C227CC">
        <w:t>Operations</w:t>
      </w:r>
      <w:r w:rsidR="00AF1639">
        <w:t xml:space="preserve"> </w:t>
      </w:r>
    </w:p>
    <w:p w14:paraId="7D3092A7" w14:textId="77777777" w:rsidR="008A3F37" w:rsidRDefault="006F2633" w:rsidP="00E100F7">
      <w:pPr>
        <w:pStyle w:val="NoSpacing"/>
      </w:pPr>
      <w:r>
        <w:t xml:space="preserve">The Russian-Georgian war took place in August of 2008, and was a </w:t>
      </w:r>
      <w:r w:rsidR="005D186B">
        <w:t xml:space="preserve">part of two longer lasting conflicts in the region, the </w:t>
      </w:r>
      <w:r w:rsidR="003E4DA2" w:rsidRPr="003E4DA2">
        <w:t>Abkhaz–Georgian conflict</w:t>
      </w:r>
      <w:r w:rsidR="003E4DA2">
        <w:t xml:space="preserve"> and </w:t>
      </w:r>
      <w:r w:rsidR="003E4DA2" w:rsidRPr="003E4DA2">
        <w:t>Georgian–Ossetian conflict</w:t>
      </w:r>
      <w:r w:rsidR="00383C6C">
        <w:t xml:space="preserve">, which </w:t>
      </w:r>
      <w:r w:rsidR="008E0914">
        <w:t xml:space="preserve">both </w:t>
      </w:r>
      <w:r w:rsidR="00383C6C">
        <w:t>had started in late 1989</w:t>
      </w:r>
      <w:r w:rsidR="008E0914">
        <w:t xml:space="preserve"> and carry on to this day. </w:t>
      </w:r>
      <w:r w:rsidR="0073725B">
        <w:t xml:space="preserve">Russian troops as part of a joint peace keeping force had </w:t>
      </w:r>
      <w:r w:rsidR="00205CBA">
        <w:t xml:space="preserve">been operating in the North and South Ossetian </w:t>
      </w:r>
      <w:r w:rsidR="003D3704">
        <w:t>regions in order to keep the peace between Ossetian and Georgian forces.</w:t>
      </w:r>
      <w:r w:rsidR="00D60DD3">
        <w:t xml:space="preserve"> From August </w:t>
      </w:r>
      <w:r w:rsidR="00E340DD">
        <w:t>1</w:t>
      </w:r>
      <w:r w:rsidR="00E340DD" w:rsidRPr="00E340DD">
        <w:rPr>
          <w:vertAlign w:val="superscript"/>
        </w:rPr>
        <w:t>st</w:t>
      </w:r>
      <w:r w:rsidR="00E340DD">
        <w:t xml:space="preserve"> to August 6</w:t>
      </w:r>
      <w:r w:rsidR="00E340DD" w:rsidRPr="00E340DD">
        <w:rPr>
          <w:vertAlign w:val="superscript"/>
        </w:rPr>
        <w:t>th</w:t>
      </w:r>
      <w:r w:rsidR="008C6E56">
        <w:t>, 2008</w:t>
      </w:r>
      <w:r w:rsidR="00E340DD">
        <w:t xml:space="preserve">, </w:t>
      </w:r>
      <w:r w:rsidR="00283665">
        <w:t xml:space="preserve">relations between Georgian and Ossetian forces </w:t>
      </w:r>
      <w:r w:rsidR="00665AAC">
        <w:t>deteriorated rapidly after multiple bombings, and shootings targeting either side.</w:t>
      </w:r>
      <w:r w:rsidR="008C6E56">
        <w:t xml:space="preserve"> </w:t>
      </w:r>
    </w:p>
    <w:p w14:paraId="1CDA94E8" w14:textId="27C2AB84" w:rsidR="00EC40BA" w:rsidRDefault="008A3F37" w:rsidP="00E100F7">
      <w:pPr>
        <w:pStyle w:val="NoSpacing"/>
      </w:pPr>
      <w:r>
        <w:tab/>
      </w:r>
      <w:r>
        <w:tab/>
      </w:r>
      <w:r w:rsidR="0004691B">
        <w:t>On August 7</w:t>
      </w:r>
      <w:r w:rsidR="0004691B" w:rsidRPr="0004691B">
        <w:rPr>
          <w:vertAlign w:val="superscript"/>
        </w:rPr>
        <w:t>th</w:t>
      </w:r>
      <w:r w:rsidR="00856BF8">
        <w:t>, Georgian military forces began building up on the borde</w:t>
      </w:r>
      <w:r w:rsidR="0060563A">
        <w:t>r. According to Russian peacekeeping forces</w:t>
      </w:r>
      <w:r w:rsidR="00012A9F">
        <w:t xml:space="preserve">, Georgian artillery fired artillery into the village of </w:t>
      </w:r>
      <w:r w:rsidR="00012A9F" w:rsidRPr="00012A9F">
        <w:t>Khetagurovo</w:t>
      </w:r>
      <w:r w:rsidR="00012A9F">
        <w:t xml:space="preserve"> located in </w:t>
      </w:r>
      <w:r>
        <w:t>South Ossetia. Later that day</w:t>
      </w:r>
      <w:r w:rsidR="002F282C">
        <w:t xml:space="preserve"> according to Georgian forces </w:t>
      </w:r>
      <w:r w:rsidR="00103DA8">
        <w:t xml:space="preserve">Ossetian forces destroyed a Georgian armored vehicle using </w:t>
      </w:r>
      <w:r w:rsidR="003A174D">
        <w:t xml:space="preserve">a rocket propelled grenade, killing multiple Georgian troops. Both of these </w:t>
      </w:r>
      <w:r w:rsidR="002F10E1">
        <w:t>claims are heavily disputed by either side, and a ceasefire was agreed to later in the day.</w:t>
      </w:r>
    </w:p>
    <w:p w14:paraId="4484E428" w14:textId="6DE4CA1F" w:rsidR="009564AB" w:rsidRDefault="003D2784" w:rsidP="00E100F7">
      <w:pPr>
        <w:pStyle w:val="NoSpacing"/>
      </w:pPr>
      <w:r>
        <w:tab/>
      </w:r>
      <w:r>
        <w:tab/>
      </w:r>
      <w:r w:rsidR="000724A6">
        <w:t xml:space="preserve">Late August </w:t>
      </w:r>
      <w:r w:rsidR="006D575A">
        <w:t>7</w:t>
      </w:r>
      <w:r w:rsidR="006D575A" w:rsidRPr="006D575A">
        <w:rPr>
          <w:vertAlign w:val="superscript"/>
        </w:rPr>
        <w:t>th</w:t>
      </w:r>
      <w:r w:rsidR="006D575A">
        <w:t xml:space="preserve"> early August 8</w:t>
      </w:r>
      <w:r w:rsidR="006D575A" w:rsidRPr="007717D4">
        <w:rPr>
          <w:vertAlign w:val="superscript"/>
        </w:rPr>
        <w:t>th</w:t>
      </w:r>
      <w:r w:rsidR="007717D4">
        <w:t xml:space="preserve">, </w:t>
      </w:r>
      <w:r w:rsidR="00DE546B">
        <w:t xml:space="preserve">a large contingent of Russian, North Ossetian, and South Ossetian forces and military hardware </w:t>
      </w:r>
      <w:r w:rsidR="00B628A1">
        <w:t>amassed at the border between South Ossetia and Georgia</w:t>
      </w:r>
      <w:r w:rsidR="0034723D">
        <w:t>.</w:t>
      </w:r>
      <w:r w:rsidR="007B77CD">
        <w:t xml:space="preserve"> Early morning on August 8</w:t>
      </w:r>
      <w:r w:rsidR="007B77CD" w:rsidRPr="007B77CD">
        <w:rPr>
          <w:vertAlign w:val="superscript"/>
        </w:rPr>
        <w:t>th</w:t>
      </w:r>
      <w:r w:rsidR="007B77CD">
        <w:t>, Georgian forces launched an attack into</w:t>
      </w:r>
      <w:r w:rsidR="008D0787">
        <w:t xml:space="preserve"> South Ossetia</w:t>
      </w:r>
      <w:r w:rsidR="00A26B64">
        <w:t xml:space="preserve"> against the South Ossetian forces</w:t>
      </w:r>
      <w:r w:rsidR="004358E2">
        <w:t xml:space="preserve">. Later that morning, </w:t>
      </w:r>
      <w:r w:rsidR="00622E22">
        <w:t xml:space="preserve">Russian </w:t>
      </w:r>
      <w:r w:rsidR="0084017F">
        <w:t xml:space="preserve">and North Ossetian </w:t>
      </w:r>
      <w:r w:rsidR="00622E22">
        <w:t xml:space="preserve">forces </w:t>
      </w:r>
      <w:r w:rsidR="0084017F">
        <w:t>intervened</w:t>
      </w:r>
      <w:r w:rsidR="00CC702E">
        <w:t>, launching an attack on Georgi</w:t>
      </w:r>
      <w:r w:rsidR="00CE2C8F">
        <w:t>a</w:t>
      </w:r>
      <w:r w:rsidR="001E056E">
        <w:t>.</w:t>
      </w:r>
      <w:r w:rsidR="005066C3">
        <w:t xml:space="preserve"> Russian forces quickly gained air superiority with</w:t>
      </w:r>
      <w:r w:rsidR="000D04C5">
        <w:t>in South Ossetia</w:t>
      </w:r>
      <w:r w:rsidR="00245955">
        <w:t xml:space="preserve">. </w:t>
      </w:r>
      <w:r w:rsidR="00713647">
        <w:t xml:space="preserve">Later in the week, Russia deployed </w:t>
      </w:r>
      <w:r w:rsidR="00077D07">
        <w:t>troops from the battle gardened 58</w:t>
      </w:r>
      <w:r w:rsidR="00077D07" w:rsidRPr="00077D07">
        <w:rPr>
          <w:vertAlign w:val="superscript"/>
        </w:rPr>
        <w:t>th</w:t>
      </w:r>
      <w:r w:rsidR="00077D07">
        <w:t xml:space="preserve"> Army, as well as </w:t>
      </w:r>
      <w:r w:rsidR="00D07CE1">
        <w:t>Chechen</w:t>
      </w:r>
      <w:r w:rsidR="00077D07">
        <w:t>,</w:t>
      </w:r>
      <w:r w:rsidR="0021102F">
        <w:t xml:space="preserve"> and GRU special operations units</w:t>
      </w:r>
      <w:r w:rsidR="00320E36">
        <w:t xml:space="preserve"> to South Ossetia to reinforce the peacekeeping troops already </w:t>
      </w:r>
      <w:r w:rsidR="00D07CE1">
        <w:t xml:space="preserve">there and would later push into Georgia. </w:t>
      </w:r>
      <w:r w:rsidR="00245955">
        <w:t>Between August</w:t>
      </w:r>
      <w:r w:rsidR="007A7A0B">
        <w:t xml:space="preserve"> 8</w:t>
      </w:r>
      <w:r w:rsidR="007A7A0B" w:rsidRPr="007A7A0B">
        <w:rPr>
          <w:vertAlign w:val="superscript"/>
        </w:rPr>
        <w:t>th</w:t>
      </w:r>
      <w:r w:rsidR="007A7A0B">
        <w:t xml:space="preserve"> and August 12</w:t>
      </w:r>
      <w:r w:rsidR="007A7A0B" w:rsidRPr="007A7A0B">
        <w:rPr>
          <w:vertAlign w:val="superscript"/>
        </w:rPr>
        <w:t>th</w:t>
      </w:r>
      <w:r w:rsidR="007A7A0B">
        <w:t xml:space="preserve">, the conflict between </w:t>
      </w:r>
      <w:r w:rsidR="00B96648">
        <w:t xml:space="preserve">Russia, North Ossetia, </w:t>
      </w:r>
      <w:r w:rsidR="0035335C">
        <w:t>South Ossetia, and Georgia raged on with Russia conduct multiple airstrikes</w:t>
      </w:r>
      <w:r w:rsidR="00713647">
        <w:t xml:space="preserve"> far into Georgia</w:t>
      </w:r>
      <w:r w:rsidR="006723A6">
        <w:t xml:space="preserve">, and </w:t>
      </w:r>
      <w:r w:rsidR="00FE63A4">
        <w:t>Russia occupying a large region of Georgia just South of South Ossetia.</w:t>
      </w:r>
      <w:r w:rsidR="00266471">
        <w:t xml:space="preserve"> </w:t>
      </w:r>
      <w:r w:rsidR="00802266">
        <w:t>On August 11</w:t>
      </w:r>
      <w:r w:rsidR="00802266" w:rsidRPr="00802266">
        <w:rPr>
          <w:vertAlign w:val="superscript"/>
        </w:rPr>
        <w:t>th</w:t>
      </w:r>
      <w:r w:rsidR="00802266">
        <w:t xml:space="preserve">, </w:t>
      </w:r>
      <w:r w:rsidR="00AB68BA">
        <w:t>three divisions of Russian naval troops</w:t>
      </w:r>
      <w:r w:rsidR="00BF54BD">
        <w:t xml:space="preserve">, two battalions of Russian Marines, and forces from </w:t>
      </w:r>
      <w:r w:rsidR="00BF54BD" w:rsidRPr="00BF54BD">
        <w:t>Abkhazia</w:t>
      </w:r>
      <w:r w:rsidR="00BF54BD">
        <w:t xml:space="preserve"> pushed into </w:t>
      </w:r>
      <w:r w:rsidR="00F94F4E">
        <w:t xml:space="preserve">a region of </w:t>
      </w:r>
      <w:r w:rsidR="00FB20F7">
        <w:t>North East and S</w:t>
      </w:r>
      <w:r w:rsidR="00F94F4E">
        <w:t>outh of</w:t>
      </w:r>
      <w:r w:rsidR="00FB20F7">
        <w:t xml:space="preserve"> Abkhazia, occupying both regions.</w:t>
      </w:r>
      <w:r w:rsidR="00F94F4E">
        <w:t xml:space="preserve"> </w:t>
      </w:r>
      <w:r w:rsidR="002E5BB2">
        <w:t xml:space="preserve">At the same time, </w:t>
      </w:r>
      <w:r w:rsidR="00C4215A">
        <w:t>ships from</w:t>
      </w:r>
      <w:r w:rsidR="002E5BB2">
        <w:t xml:space="preserve"> </w:t>
      </w:r>
      <w:r w:rsidR="00C4215A">
        <w:t>Russia’s Black Sea Fleet</w:t>
      </w:r>
      <w:r w:rsidR="002E5BB2">
        <w:t xml:space="preserve"> decimated </w:t>
      </w:r>
      <w:r w:rsidR="00C4215A">
        <w:t xml:space="preserve">the Georgian </w:t>
      </w:r>
      <w:r w:rsidR="00DA5C67">
        <w:t xml:space="preserve">navy after Georgian ships entered a Russian declared security zone. </w:t>
      </w:r>
    </w:p>
    <w:p w14:paraId="7D2AE7B1" w14:textId="4B714FA5" w:rsidR="000749A4" w:rsidRDefault="000749A4" w:rsidP="00E100F7">
      <w:pPr>
        <w:pStyle w:val="NoSpacing"/>
      </w:pPr>
      <w:r>
        <w:tab/>
      </w:r>
      <w:r>
        <w:tab/>
        <w:t>On August 12</w:t>
      </w:r>
      <w:r w:rsidRPr="000749A4">
        <w:rPr>
          <w:vertAlign w:val="superscript"/>
        </w:rPr>
        <w:t>th</w:t>
      </w:r>
      <w:r>
        <w:t xml:space="preserve">, </w:t>
      </w:r>
      <w:r w:rsidR="001445B8">
        <w:t xml:space="preserve">the president of France negotiated </w:t>
      </w:r>
      <w:r w:rsidR="00007D3C">
        <w:t>a ceasefire and peace deal between all involved parties</w:t>
      </w:r>
      <w:r w:rsidR="00B362DD">
        <w:t xml:space="preserve"> and the war officially ended</w:t>
      </w:r>
      <w:r w:rsidR="00007D3C">
        <w:t>.</w:t>
      </w:r>
      <w:r w:rsidR="006D7C84">
        <w:t xml:space="preserve"> To this day, Russia occupies South Ossetia, Abkhazia, and </w:t>
      </w:r>
      <w:r w:rsidR="00B362DD">
        <w:t>the regions it took during the war.</w:t>
      </w:r>
    </w:p>
    <w:p w14:paraId="7CDFB185" w14:textId="0D28F6A4" w:rsidR="00EC40BA" w:rsidRDefault="00EC40BA" w:rsidP="00E100F7">
      <w:pPr>
        <w:pStyle w:val="NoSpacing"/>
      </w:pPr>
    </w:p>
    <w:p w14:paraId="778AAF04" w14:textId="4276432B" w:rsidR="00AF1639" w:rsidRDefault="00AF1639" w:rsidP="00B362DD">
      <w:pPr>
        <w:pStyle w:val="Heading4"/>
      </w:pPr>
      <w:r>
        <w:t>Cyber Operations</w:t>
      </w:r>
    </w:p>
    <w:p w14:paraId="43927E66" w14:textId="6D9D6D72" w:rsidR="00AF1639" w:rsidRDefault="004C2F8A" w:rsidP="001A3907">
      <w:pPr>
        <w:pStyle w:val="NoSpacing"/>
        <w:numPr>
          <w:ilvl w:val="0"/>
          <w:numId w:val="1"/>
        </w:numPr>
      </w:pPr>
      <w:r>
        <w:t xml:space="preserve">On July </w:t>
      </w:r>
      <w:r w:rsidR="00D21D03">
        <w:t>20</w:t>
      </w:r>
      <w:r w:rsidR="00D21D03" w:rsidRPr="00D21D03">
        <w:rPr>
          <w:vertAlign w:val="superscript"/>
        </w:rPr>
        <w:t>th</w:t>
      </w:r>
      <w:r w:rsidR="00D21D03">
        <w:t xml:space="preserve">, 2008, a few </w:t>
      </w:r>
      <w:r w:rsidR="00DC2D14">
        <w:t>weeks</w:t>
      </w:r>
      <w:r w:rsidR="00D21D03">
        <w:t xml:space="preserve"> before the official start of the Russian-Georgian war,</w:t>
      </w:r>
      <w:r w:rsidR="001A3907">
        <w:t xml:space="preserve"> multiple Georgian government websites </w:t>
      </w:r>
      <w:r w:rsidR="00A52478">
        <w:t>were either defaced or completely taken down</w:t>
      </w:r>
      <w:r w:rsidR="00A25691">
        <w:t>.</w:t>
      </w:r>
      <w:sdt>
        <w:sdtPr>
          <w:id w:val="-1808229680"/>
          <w:citation/>
        </w:sdtPr>
        <w:sdtEndPr/>
        <w:sdtContent>
          <w:r w:rsidR="009B4AA9">
            <w:fldChar w:fldCharType="begin"/>
          </w:r>
          <w:r w:rsidR="009B4AA9">
            <w:rPr>
              <w:lang w:val="en-CA"/>
            </w:rPr>
            <w:instrText xml:space="preserve"> CITATION Sar18 \l 4105 </w:instrText>
          </w:r>
          <w:r w:rsidR="009B4AA9">
            <w:fldChar w:fldCharType="separate"/>
          </w:r>
          <w:r w:rsidR="006E5433">
            <w:rPr>
              <w:noProof/>
              <w:lang w:val="en-CA"/>
            </w:rPr>
            <w:t xml:space="preserve"> </w:t>
          </w:r>
          <w:r w:rsidR="006E5433" w:rsidRPr="006E5433">
            <w:rPr>
              <w:noProof/>
              <w:lang w:val="en-CA"/>
            </w:rPr>
            <w:t>(White, 2018)</w:t>
          </w:r>
          <w:r w:rsidR="009B4AA9">
            <w:fldChar w:fldCharType="end"/>
          </w:r>
        </w:sdtContent>
      </w:sdt>
    </w:p>
    <w:p w14:paraId="1DB29281" w14:textId="2DE36044" w:rsidR="00A25691" w:rsidRDefault="003813BA" w:rsidP="001A3907">
      <w:pPr>
        <w:pStyle w:val="NoSpacing"/>
        <w:numPr>
          <w:ilvl w:val="0"/>
          <w:numId w:val="1"/>
        </w:numPr>
      </w:pPr>
      <w:r>
        <w:t>On August 7</w:t>
      </w:r>
      <w:r w:rsidRPr="003813BA">
        <w:rPr>
          <w:vertAlign w:val="superscript"/>
        </w:rPr>
        <w:t>th</w:t>
      </w:r>
      <w:r>
        <w:t>, 2008 reports</w:t>
      </w:r>
      <w:r w:rsidR="00B12BAE">
        <w:t xml:space="preserve"> stated that multiple Georgian state servers and computers were under the control of an external threat group</w:t>
      </w:r>
      <w:r w:rsidR="00FB6F6E">
        <w:t xml:space="preserve">, being attributed to either Russian Intelligence agencies or the Russian Business Network, a criminal organization with close ties to the Russian Government and </w:t>
      </w:r>
      <w:r w:rsidR="00C83473">
        <w:t>Russian President Vladimir Putin.</w:t>
      </w:r>
      <w:sdt>
        <w:sdtPr>
          <w:id w:val="1217849031"/>
          <w:citation/>
        </w:sdtPr>
        <w:sdtEndPr/>
        <w:sdtContent>
          <w:r w:rsidR="00E80A89">
            <w:fldChar w:fldCharType="begin"/>
          </w:r>
          <w:r w:rsidR="00E80A89">
            <w:rPr>
              <w:lang w:val="en-CA"/>
            </w:rPr>
            <w:instrText xml:space="preserve"> CITATION Dan08 \l 4105 </w:instrText>
          </w:r>
          <w:r w:rsidR="00E80A89">
            <w:fldChar w:fldCharType="separate"/>
          </w:r>
          <w:r w:rsidR="006E5433">
            <w:rPr>
              <w:noProof/>
              <w:lang w:val="en-CA"/>
            </w:rPr>
            <w:t xml:space="preserve"> </w:t>
          </w:r>
          <w:r w:rsidR="006E5433" w:rsidRPr="006E5433">
            <w:rPr>
              <w:noProof/>
              <w:lang w:val="en-CA"/>
            </w:rPr>
            <w:t>(Danchev, 2008)</w:t>
          </w:r>
          <w:r w:rsidR="00E80A89">
            <w:fldChar w:fldCharType="end"/>
          </w:r>
        </w:sdtContent>
      </w:sdt>
    </w:p>
    <w:p w14:paraId="42B8C873" w14:textId="6B54B756" w:rsidR="00E80A89" w:rsidRDefault="00AF6F13" w:rsidP="001A3907">
      <w:pPr>
        <w:pStyle w:val="NoSpacing"/>
        <w:numPr>
          <w:ilvl w:val="0"/>
          <w:numId w:val="1"/>
        </w:numPr>
      </w:pPr>
      <w:r>
        <w:t>August 8</w:t>
      </w:r>
      <w:r w:rsidRPr="00AF6F13">
        <w:rPr>
          <w:vertAlign w:val="superscript"/>
        </w:rPr>
        <w:t>th</w:t>
      </w:r>
      <w:r>
        <w:t xml:space="preserve">, </w:t>
      </w:r>
      <w:r w:rsidR="00423B45">
        <w:t>large scale DDOS attacks, and website defacements</w:t>
      </w:r>
      <w:r w:rsidR="008C4D48">
        <w:t xml:space="preserve"> began against Georgian State targets. </w:t>
      </w:r>
      <w:r w:rsidR="004E19E7">
        <w:t>It was also reported that the majority of internet traffic in and out of Georgia had been routed t</w:t>
      </w:r>
      <w:r w:rsidR="00AD67DB">
        <w:t>hrough Russia and Turkey,</w:t>
      </w:r>
      <w:r w:rsidR="004527CB">
        <w:t xml:space="preserve"> effectively censoring </w:t>
      </w:r>
      <w:r w:rsidR="003028F0">
        <w:t>traffic,</w:t>
      </w:r>
      <w:r w:rsidR="004527CB">
        <w:t xml:space="preserve"> and internet communication in and out of Georgia.</w:t>
      </w:r>
      <w:sdt>
        <w:sdtPr>
          <w:id w:val="-1085834658"/>
          <w:citation/>
        </w:sdtPr>
        <w:sdtEndPr/>
        <w:sdtContent>
          <w:r w:rsidR="00474778">
            <w:fldChar w:fldCharType="begin"/>
          </w:r>
          <w:r w:rsidR="00474778">
            <w:rPr>
              <w:lang w:val="en-CA"/>
            </w:rPr>
            <w:instrText xml:space="preserve"> CITATION Dan08 \l 4105 </w:instrText>
          </w:r>
          <w:r w:rsidR="00474778">
            <w:fldChar w:fldCharType="separate"/>
          </w:r>
          <w:r w:rsidR="006E5433">
            <w:rPr>
              <w:noProof/>
              <w:lang w:val="en-CA"/>
            </w:rPr>
            <w:t xml:space="preserve"> </w:t>
          </w:r>
          <w:r w:rsidR="006E5433" w:rsidRPr="006E5433">
            <w:rPr>
              <w:noProof/>
              <w:lang w:val="en-CA"/>
            </w:rPr>
            <w:t>(Danchev, 2008)</w:t>
          </w:r>
          <w:r w:rsidR="00474778">
            <w:fldChar w:fldCharType="end"/>
          </w:r>
        </w:sdtContent>
      </w:sdt>
    </w:p>
    <w:p w14:paraId="397AA75E" w14:textId="12E93FDA" w:rsidR="00F74447" w:rsidRDefault="00E86F8C" w:rsidP="00E100F7">
      <w:pPr>
        <w:pStyle w:val="NoSpacing"/>
        <w:numPr>
          <w:ilvl w:val="0"/>
          <w:numId w:val="1"/>
        </w:numPr>
      </w:pPr>
      <w:r>
        <w:t xml:space="preserve">Between August </w:t>
      </w:r>
      <w:r w:rsidR="009F722C">
        <w:t>9</w:t>
      </w:r>
      <w:r w:rsidR="009F722C" w:rsidRPr="009F722C">
        <w:rPr>
          <w:vertAlign w:val="superscript"/>
        </w:rPr>
        <w:t>th</w:t>
      </w:r>
      <w:r w:rsidR="009F722C">
        <w:t xml:space="preserve"> and August 14</w:t>
      </w:r>
      <w:r w:rsidR="009F722C" w:rsidRPr="009F722C">
        <w:rPr>
          <w:vertAlign w:val="superscript"/>
        </w:rPr>
        <w:t>th</w:t>
      </w:r>
      <w:r w:rsidR="009F722C">
        <w:t>, multiple other attacks including DDOS attacks, defacements, an</w:t>
      </w:r>
      <w:r w:rsidR="00142F4D">
        <w:t>d</w:t>
      </w:r>
      <w:r w:rsidR="00F641E6">
        <w:t xml:space="preserve"> editing of news sites had taken place.</w:t>
      </w:r>
    </w:p>
    <w:p w14:paraId="1FD38971" w14:textId="114C7218" w:rsidR="00B362DD" w:rsidRDefault="00B362DD" w:rsidP="00E100F7">
      <w:pPr>
        <w:pStyle w:val="NoSpacing"/>
      </w:pPr>
    </w:p>
    <w:p w14:paraId="3CC1C57B" w14:textId="21DA32BA" w:rsidR="00B362DD" w:rsidRDefault="00BE3FDB" w:rsidP="00BE3FDB">
      <w:pPr>
        <w:pStyle w:val="Heading4"/>
      </w:pPr>
      <w:r>
        <w:lastRenderedPageBreak/>
        <w:t>Analysis</w:t>
      </w:r>
    </w:p>
    <w:p w14:paraId="5275E5BB" w14:textId="0506C797" w:rsidR="00BE3FDB" w:rsidRDefault="00A165F7" w:rsidP="00E100F7">
      <w:pPr>
        <w:pStyle w:val="NoSpacing"/>
      </w:pPr>
      <w:r>
        <w:t>Before and during the Georgian</w:t>
      </w:r>
      <w:r w:rsidR="00522E22">
        <w:t xml:space="preserve">-Russian war, </w:t>
      </w:r>
      <w:r>
        <w:t xml:space="preserve">Russian military forces, intelligence agencies, and </w:t>
      </w:r>
      <w:r w:rsidR="00522E22">
        <w:t xml:space="preserve">criminal organization attributed to the Russian government launched a coordinated </w:t>
      </w:r>
      <w:r w:rsidR="00B475CC">
        <w:t>cyber, information and military operation against Georgia.</w:t>
      </w:r>
      <w:r w:rsidR="00D004DA">
        <w:t xml:space="preserve"> </w:t>
      </w:r>
      <w:r w:rsidR="00A027CD">
        <w:t xml:space="preserve">Russia </w:t>
      </w:r>
      <w:r w:rsidR="00BC6E1B">
        <w:t xml:space="preserve">effectively </w:t>
      </w:r>
      <w:r w:rsidR="00A027CD">
        <w:t xml:space="preserve">combined cyber, information and </w:t>
      </w:r>
      <w:r w:rsidR="003421DA">
        <w:t xml:space="preserve">traditional warfare in the first </w:t>
      </w:r>
      <w:r w:rsidR="00702584">
        <w:t>large scale example of hybrid warfare</w:t>
      </w:r>
      <w:r w:rsidR="00332862">
        <w:t xml:space="preserve">. </w:t>
      </w:r>
      <w:r w:rsidR="002F062E">
        <w:t xml:space="preserve">Proving </w:t>
      </w:r>
      <w:r w:rsidR="000E0B1C">
        <w:t xml:space="preserve">to Putin and other nations that </w:t>
      </w:r>
      <w:r w:rsidR="00AC6E53">
        <w:t xml:space="preserve">hybrid warfare is/was the future of warfare and that Russia was </w:t>
      </w:r>
      <w:r w:rsidR="008B0934">
        <w:t>currently leading in the field.</w:t>
      </w:r>
      <w:r w:rsidR="007A7E77">
        <w:t xml:space="preserve"> An interesting note is th</w:t>
      </w:r>
      <w:r w:rsidR="00644086">
        <w:t xml:space="preserve">at Russia does not </w:t>
      </w:r>
      <w:r w:rsidR="00E97837">
        <w:t>refer to</w:t>
      </w:r>
      <w:r w:rsidR="00644086">
        <w:t xml:space="preserve"> this type of warfare as hybrid warfare, they call</w:t>
      </w:r>
      <w:r w:rsidR="00E97837">
        <w:t xml:space="preserve"> i</w:t>
      </w:r>
      <w:r w:rsidR="00D007F2">
        <w:t>t</w:t>
      </w:r>
      <w:r w:rsidR="00E97837">
        <w:t xml:space="preserve"> new generation warfare</w:t>
      </w:r>
      <w:r w:rsidR="00D007F2">
        <w:t xml:space="preserve"> and define it more closely to the Chinese </w:t>
      </w:r>
      <w:r w:rsidR="004F08FB">
        <w:t xml:space="preserve">definition of </w:t>
      </w:r>
      <w:r w:rsidR="0040057A">
        <w:t>unrestricted warfare which can use any and all facets of a society or nation to conduct w</w:t>
      </w:r>
      <w:r w:rsidR="008718CF">
        <w:t>ar</w:t>
      </w:r>
      <w:r w:rsidR="004F08FB">
        <w:t xml:space="preserve"> rather than the Western definition for hybrid warfare.</w:t>
      </w:r>
    </w:p>
    <w:p w14:paraId="605CE2A3" w14:textId="38E52946" w:rsidR="007E7D56" w:rsidRDefault="007E7D56" w:rsidP="00E100F7">
      <w:pPr>
        <w:pStyle w:val="NoSpacing"/>
      </w:pPr>
    </w:p>
    <w:p w14:paraId="4A6D402A" w14:textId="5C436E03" w:rsidR="00961C86" w:rsidRDefault="00961C86" w:rsidP="00E100F7">
      <w:pPr>
        <w:pStyle w:val="NoSpacing"/>
      </w:pPr>
    </w:p>
    <w:p w14:paraId="21E0525E" w14:textId="35C49B7E" w:rsidR="00961C86" w:rsidRDefault="00961C86" w:rsidP="00E100F7">
      <w:pPr>
        <w:pStyle w:val="NoSpacing"/>
      </w:pPr>
    </w:p>
    <w:p w14:paraId="528E0538" w14:textId="2D6B0405" w:rsidR="00961C86" w:rsidRDefault="00961C86" w:rsidP="00E100F7">
      <w:pPr>
        <w:pStyle w:val="NoSpacing"/>
      </w:pPr>
    </w:p>
    <w:p w14:paraId="7D860303" w14:textId="192E8A12" w:rsidR="00961C86" w:rsidRDefault="00961C86" w:rsidP="00E100F7">
      <w:pPr>
        <w:pStyle w:val="NoSpacing"/>
      </w:pPr>
    </w:p>
    <w:p w14:paraId="2973914F" w14:textId="519A4316" w:rsidR="00961C86" w:rsidRDefault="00961C86" w:rsidP="00E100F7">
      <w:pPr>
        <w:pStyle w:val="NoSpacing"/>
      </w:pPr>
    </w:p>
    <w:p w14:paraId="260C9675" w14:textId="4BF4DCD2" w:rsidR="00961C86" w:rsidRDefault="00961C86" w:rsidP="00E100F7">
      <w:pPr>
        <w:pStyle w:val="NoSpacing"/>
      </w:pPr>
    </w:p>
    <w:p w14:paraId="0BC847B9" w14:textId="1D74391C" w:rsidR="00961C86" w:rsidRDefault="00961C86" w:rsidP="00E100F7">
      <w:pPr>
        <w:pStyle w:val="NoSpacing"/>
      </w:pPr>
    </w:p>
    <w:p w14:paraId="0EBFA3CB" w14:textId="68FB5432" w:rsidR="00961C86" w:rsidRDefault="00961C86" w:rsidP="00E100F7">
      <w:pPr>
        <w:pStyle w:val="NoSpacing"/>
      </w:pPr>
    </w:p>
    <w:p w14:paraId="1251954E" w14:textId="53A0376B" w:rsidR="00961C86" w:rsidRDefault="00961C86" w:rsidP="00E100F7">
      <w:pPr>
        <w:pStyle w:val="NoSpacing"/>
      </w:pPr>
    </w:p>
    <w:p w14:paraId="447AE401" w14:textId="77777777" w:rsidR="00961C86" w:rsidRDefault="00961C86" w:rsidP="00E100F7">
      <w:pPr>
        <w:pStyle w:val="NoSpacing"/>
      </w:pPr>
    </w:p>
    <w:p w14:paraId="4B9C206D" w14:textId="0ECF8B24" w:rsidR="00333974" w:rsidRDefault="00333974" w:rsidP="00E100F7">
      <w:pPr>
        <w:pStyle w:val="NoSpacing"/>
      </w:pPr>
    </w:p>
    <w:p w14:paraId="4B19A27E" w14:textId="317BA161" w:rsidR="00E25AF4" w:rsidRDefault="00E25AF4" w:rsidP="00E100F7">
      <w:pPr>
        <w:pStyle w:val="NoSpacing"/>
      </w:pPr>
    </w:p>
    <w:p w14:paraId="6EEAC566" w14:textId="0A35738D" w:rsidR="00E25AF4" w:rsidRDefault="00E25AF4" w:rsidP="00E100F7">
      <w:pPr>
        <w:pStyle w:val="NoSpacing"/>
      </w:pPr>
    </w:p>
    <w:p w14:paraId="3F9E9F72" w14:textId="5B5AC83C" w:rsidR="00E25AF4" w:rsidRDefault="00E25AF4" w:rsidP="00E100F7">
      <w:pPr>
        <w:pStyle w:val="NoSpacing"/>
      </w:pPr>
    </w:p>
    <w:p w14:paraId="44C08149" w14:textId="318EF63F" w:rsidR="00E25AF4" w:rsidRDefault="00E25AF4" w:rsidP="00E100F7">
      <w:pPr>
        <w:pStyle w:val="NoSpacing"/>
      </w:pPr>
    </w:p>
    <w:p w14:paraId="548999E4" w14:textId="44F6CF16" w:rsidR="00E25AF4" w:rsidRDefault="00E25AF4" w:rsidP="00E100F7">
      <w:pPr>
        <w:pStyle w:val="NoSpacing"/>
      </w:pPr>
    </w:p>
    <w:p w14:paraId="4B73517D" w14:textId="5D2CABE3" w:rsidR="00E25AF4" w:rsidRDefault="00E25AF4" w:rsidP="00E100F7">
      <w:pPr>
        <w:pStyle w:val="NoSpacing"/>
      </w:pPr>
    </w:p>
    <w:p w14:paraId="15CB1595" w14:textId="74E89FD1" w:rsidR="00E25AF4" w:rsidRDefault="00E25AF4" w:rsidP="00E100F7">
      <w:pPr>
        <w:pStyle w:val="NoSpacing"/>
      </w:pPr>
    </w:p>
    <w:p w14:paraId="1B4810EF" w14:textId="5ADF4BC7" w:rsidR="00E25AF4" w:rsidRDefault="00E25AF4" w:rsidP="00E100F7">
      <w:pPr>
        <w:pStyle w:val="NoSpacing"/>
      </w:pPr>
    </w:p>
    <w:p w14:paraId="436B092E" w14:textId="3E8604B9" w:rsidR="00E25AF4" w:rsidRDefault="00E25AF4" w:rsidP="00E100F7">
      <w:pPr>
        <w:pStyle w:val="NoSpacing"/>
      </w:pPr>
    </w:p>
    <w:p w14:paraId="36700E2A" w14:textId="0414821A" w:rsidR="00E25AF4" w:rsidRDefault="00E25AF4" w:rsidP="00E100F7">
      <w:pPr>
        <w:pStyle w:val="NoSpacing"/>
      </w:pPr>
    </w:p>
    <w:p w14:paraId="21CFCF8D" w14:textId="301EA116" w:rsidR="00E25AF4" w:rsidRDefault="00E25AF4" w:rsidP="00E100F7">
      <w:pPr>
        <w:pStyle w:val="NoSpacing"/>
      </w:pPr>
    </w:p>
    <w:p w14:paraId="221699C4" w14:textId="5251E93A" w:rsidR="00E25AF4" w:rsidRDefault="00E25AF4" w:rsidP="00E100F7">
      <w:pPr>
        <w:pStyle w:val="NoSpacing"/>
      </w:pPr>
    </w:p>
    <w:p w14:paraId="2B6D25F2" w14:textId="2F22882F" w:rsidR="00E25AF4" w:rsidRDefault="00E25AF4" w:rsidP="00E100F7">
      <w:pPr>
        <w:pStyle w:val="NoSpacing"/>
      </w:pPr>
    </w:p>
    <w:p w14:paraId="5ACF46D8" w14:textId="62092BBF" w:rsidR="00E25AF4" w:rsidRDefault="00E25AF4" w:rsidP="00E100F7">
      <w:pPr>
        <w:pStyle w:val="NoSpacing"/>
      </w:pPr>
    </w:p>
    <w:p w14:paraId="14E01ADA" w14:textId="74B7FBD4" w:rsidR="00E25AF4" w:rsidRDefault="00E25AF4" w:rsidP="00E100F7">
      <w:pPr>
        <w:pStyle w:val="NoSpacing"/>
      </w:pPr>
    </w:p>
    <w:p w14:paraId="5144DE0A" w14:textId="53836E91" w:rsidR="00E25AF4" w:rsidRDefault="00E25AF4" w:rsidP="00E100F7">
      <w:pPr>
        <w:pStyle w:val="NoSpacing"/>
      </w:pPr>
    </w:p>
    <w:p w14:paraId="74358365" w14:textId="10ED2CCA" w:rsidR="00E25AF4" w:rsidRDefault="00E25AF4" w:rsidP="00E100F7">
      <w:pPr>
        <w:pStyle w:val="NoSpacing"/>
      </w:pPr>
    </w:p>
    <w:p w14:paraId="75DBFE4C" w14:textId="3BA85D72" w:rsidR="00E25AF4" w:rsidRDefault="00E25AF4" w:rsidP="00E100F7">
      <w:pPr>
        <w:pStyle w:val="NoSpacing"/>
      </w:pPr>
    </w:p>
    <w:p w14:paraId="4515BACD" w14:textId="014243D8" w:rsidR="00E25AF4" w:rsidRDefault="00E25AF4" w:rsidP="00E100F7">
      <w:pPr>
        <w:pStyle w:val="NoSpacing"/>
      </w:pPr>
    </w:p>
    <w:p w14:paraId="66315D41" w14:textId="45CE44E9" w:rsidR="00E25AF4" w:rsidRDefault="00E25AF4" w:rsidP="00E100F7">
      <w:pPr>
        <w:pStyle w:val="NoSpacing"/>
      </w:pPr>
    </w:p>
    <w:p w14:paraId="153665FB" w14:textId="3DF113F0" w:rsidR="00E25AF4" w:rsidRDefault="00E25AF4" w:rsidP="00E100F7">
      <w:pPr>
        <w:pStyle w:val="NoSpacing"/>
      </w:pPr>
    </w:p>
    <w:p w14:paraId="6496C3CA" w14:textId="77777777" w:rsidR="00E25AF4" w:rsidRDefault="00E25AF4" w:rsidP="00E100F7">
      <w:pPr>
        <w:pStyle w:val="NoSpacing"/>
      </w:pPr>
    </w:p>
    <w:p w14:paraId="067BC573" w14:textId="086BF471" w:rsidR="00105502" w:rsidRDefault="00BE4F9D" w:rsidP="0058461D">
      <w:pPr>
        <w:pStyle w:val="Heading3"/>
      </w:pPr>
      <w:bookmarkStart w:id="4" w:name="_Toc57629940"/>
      <w:r>
        <w:lastRenderedPageBreak/>
        <w:t>Israel</w:t>
      </w:r>
      <w:r w:rsidR="00744D3D">
        <w:t>i</w:t>
      </w:r>
      <w:r>
        <w:t xml:space="preserve">-Iranian </w:t>
      </w:r>
      <w:r w:rsidR="003A14E3">
        <w:t>Conflict</w:t>
      </w:r>
      <w:r w:rsidR="008339A1">
        <w:t>/s</w:t>
      </w:r>
      <w:bookmarkEnd w:id="4"/>
    </w:p>
    <w:p w14:paraId="5C0FD41F" w14:textId="5AFD250A" w:rsidR="008339A1" w:rsidRDefault="00650B81" w:rsidP="008339A1">
      <w:pPr>
        <w:pStyle w:val="Heading4"/>
      </w:pPr>
      <w:r>
        <w:t>Introduction</w:t>
      </w:r>
    </w:p>
    <w:p w14:paraId="30E623B3" w14:textId="65E9529E" w:rsidR="008339A1" w:rsidRDefault="00837625" w:rsidP="008339A1">
      <w:pPr>
        <w:pStyle w:val="NoSpacing"/>
      </w:pPr>
      <w:r>
        <w:t>The current day conflict</w:t>
      </w:r>
      <w:r w:rsidR="007B2322">
        <w:t>s</w:t>
      </w:r>
      <w:r w:rsidR="008C292A">
        <w:t xml:space="preserve"> between Israel and the countries </w:t>
      </w:r>
      <w:r w:rsidR="00FA2391">
        <w:t xml:space="preserve">and groups that surround it have been going on since modern day Israel’s inception. </w:t>
      </w:r>
      <w:r w:rsidR="009A0597">
        <w:t xml:space="preserve">The most sophisticated of these conflicts are the engagements between </w:t>
      </w:r>
      <w:r w:rsidR="008E2266">
        <w:t xml:space="preserve">Israel, </w:t>
      </w:r>
      <w:r w:rsidR="00650B81">
        <w:t>Iran,</w:t>
      </w:r>
      <w:r w:rsidR="008E2266">
        <w:t xml:space="preserve"> and Iranian proxies</w:t>
      </w:r>
      <w:r w:rsidR="00606C95">
        <w:t xml:space="preserve">, though the </w:t>
      </w:r>
      <w:r w:rsidR="000B27F1">
        <w:t>official start</w:t>
      </w:r>
      <w:r w:rsidR="00606C95">
        <w:t xml:space="preserve"> of this is debated, it is generally agreed to be</w:t>
      </w:r>
      <w:r w:rsidR="00811135">
        <w:t xml:space="preserve"> between</w:t>
      </w:r>
      <w:r w:rsidR="000B27F1">
        <w:t xml:space="preserve"> a</w:t>
      </w:r>
      <w:r w:rsidR="00811135">
        <w:t xml:space="preserve"> 1980-</w:t>
      </w:r>
      <w:r w:rsidR="000B27F1">
        <w:t>1985.</w:t>
      </w:r>
      <w:r w:rsidR="009F78B0">
        <w:t xml:space="preserve"> </w:t>
      </w:r>
      <w:r w:rsidR="00EA0B2D">
        <w:t xml:space="preserve">There are too many events </w:t>
      </w:r>
      <w:r w:rsidR="00FD0FB9">
        <w:t xml:space="preserve">during this conflict to </w:t>
      </w:r>
      <w:r w:rsidR="00F96674">
        <w:t>cover in this assignment, so I will try to cover the more significant or interesting ones.</w:t>
      </w:r>
    </w:p>
    <w:p w14:paraId="443DDD9E" w14:textId="77777777" w:rsidR="008339A1" w:rsidRPr="008339A1" w:rsidRDefault="008339A1" w:rsidP="008339A1">
      <w:pPr>
        <w:pStyle w:val="NoSpacing"/>
      </w:pPr>
    </w:p>
    <w:p w14:paraId="35F4C2AA" w14:textId="7EA005EA" w:rsidR="00D25210" w:rsidRDefault="00333974" w:rsidP="008339A1">
      <w:pPr>
        <w:pStyle w:val="Heading4"/>
      </w:pPr>
      <w:r>
        <w:t>Kinetic Events</w:t>
      </w:r>
    </w:p>
    <w:p w14:paraId="7D56F2F9" w14:textId="57EB6A73" w:rsidR="00927C1B" w:rsidRDefault="009C4E43" w:rsidP="00F96674">
      <w:pPr>
        <w:pStyle w:val="NoSpacing"/>
        <w:numPr>
          <w:ilvl w:val="0"/>
          <w:numId w:val="2"/>
        </w:numPr>
      </w:pPr>
      <w:r>
        <w:t>Throughout this conflict, Israeli forces have allegedly conducted dozens on targeted</w:t>
      </w:r>
      <w:r w:rsidR="00445807">
        <w:t xml:space="preserve"> killings</w:t>
      </w:r>
      <w:r w:rsidR="0067025C" w:rsidRPr="0067025C">
        <w:t xml:space="preserve"> o</w:t>
      </w:r>
      <w:r w:rsidR="00445807">
        <w:t>n</w:t>
      </w:r>
      <w:r w:rsidR="0067025C" w:rsidRPr="0067025C">
        <w:t xml:space="preserve"> Iranian</w:t>
      </w:r>
      <w:r w:rsidR="00F10E95">
        <w:t xml:space="preserve"> officials</w:t>
      </w:r>
      <w:r w:rsidR="00445807">
        <w:t xml:space="preserve"> and Iranian backed proxies</w:t>
      </w:r>
      <w:r w:rsidR="00963C83">
        <w:t>. Some of these targets being:</w:t>
      </w:r>
    </w:p>
    <w:p w14:paraId="7D5FAB18" w14:textId="4DAC126C" w:rsidR="00963C83" w:rsidRDefault="007B1CFD" w:rsidP="00963C83">
      <w:pPr>
        <w:pStyle w:val="NoSpacing"/>
        <w:numPr>
          <w:ilvl w:val="1"/>
          <w:numId w:val="2"/>
        </w:numPr>
      </w:pPr>
      <w:r>
        <w:t xml:space="preserve">Between 2010 and 2012, the Israeli intelligence agency Mossad allegedly killed four </w:t>
      </w:r>
      <w:r w:rsidR="00081D16">
        <w:t>Iranian nuclear scientists</w:t>
      </w:r>
      <w:r w:rsidR="00B01655">
        <w:t xml:space="preserve"> and attempted to kill a fifth but failed.</w:t>
      </w:r>
    </w:p>
    <w:p w14:paraId="5D4BA6DA" w14:textId="7CC11F6B" w:rsidR="00B01655" w:rsidRDefault="00B233D8" w:rsidP="00963C83">
      <w:pPr>
        <w:pStyle w:val="NoSpacing"/>
        <w:numPr>
          <w:ilvl w:val="1"/>
          <w:numId w:val="2"/>
        </w:numPr>
      </w:pPr>
      <w:r>
        <w:t xml:space="preserve">In 2012, Mossad allegedly killed the Iranian general in charge of </w:t>
      </w:r>
      <w:r w:rsidR="00754D01">
        <w:t xml:space="preserve">Iran’s ballistic missile system and </w:t>
      </w:r>
      <w:r w:rsidR="00C2585D">
        <w:t>ballistic missile defense systems.</w:t>
      </w:r>
    </w:p>
    <w:p w14:paraId="51D36F1A" w14:textId="2B788337" w:rsidR="00D40AA2" w:rsidRDefault="00BD544C" w:rsidP="00F96674">
      <w:pPr>
        <w:pStyle w:val="NoSpacing"/>
        <w:numPr>
          <w:ilvl w:val="0"/>
          <w:numId w:val="2"/>
        </w:numPr>
      </w:pPr>
      <w:r>
        <w:t>Between June 25</w:t>
      </w:r>
      <w:r w:rsidRPr="00BD544C">
        <w:rPr>
          <w:vertAlign w:val="superscript"/>
        </w:rPr>
        <w:t>th</w:t>
      </w:r>
      <w:r>
        <w:t>, 2020 and July 19</w:t>
      </w:r>
      <w:r w:rsidRPr="00BD544C">
        <w:rPr>
          <w:vertAlign w:val="superscript"/>
        </w:rPr>
        <w:t>th</w:t>
      </w:r>
      <w:r w:rsidR="00C43DCD">
        <w:t>, 2020</w:t>
      </w:r>
      <w:r w:rsidR="00871FCB">
        <w:t>,</w:t>
      </w:r>
      <w:r w:rsidR="00F35548">
        <w:t xml:space="preserve"> </w:t>
      </w:r>
      <w:r w:rsidR="00C43DCD">
        <w:t>twelve</w:t>
      </w:r>
      <w:r w:rsidR="00F35548">
        <w:t xml:space="preserve"> targets in Iran </w:t>
      </w:r>
      <w:r w:rsidR="003710E5">
        <w:t xml:space="preserve">suffered from mysterious explosions. </w:t>
      </w:r>
      <w:r w:rsidR="00206F31">
        <w:t>The attacks have been attributed to Israel</w:t>
      </w:r>
      <w:r w:rsidR="00CB356C">
        <w:t>, but nothing has been confirmed or admitted to</w:t>
      </w:r>
      <w:r w:rsidR="00B6328C">
        <w:t xml:space="preserve">. There seems to be dispute on whether the explosions were caused by </w:t>
      </w:r>
      <w:r w:rsidR="00E07A41">
        <w:t>Israeli forces on the ground in Iran, or some sort of cyberattack.</w:t>
      </w:r>
      <w:r w:rsidR="00871FCB">
        <w:t xml:space="preserve"> </w:t>
      </w:r>
      <w:r w:rsidR="00D40AA2">
        <w:t>The attacks were at the following locations:</w:t>
      </w:r>
    </w:p>
    <w:p w14:paraId="76F4F7C3" w14:textId="662B8CD5" w:rsidR="003F01BA" w:rsidRDefault="003F01BA" w:rsidP="003F01BA">
      <w:pPr>
        <w:pStyle w:val="NoSpacing"/>
        <w:numPr>
          <w:ilvl w:val="1"/>
          <w:numId w:val="2"/>
        </w:numPr>
      </w:pPr>
      <w:proofErr w:type="spellStart"/>
      <w:r>
        <w:t>Parchin</w:t>
      </w:r>
      <w:proofErr w:type="spellEnd"/>
      <w:r w:rsidR="003C3E20">
        <w:t xml:space="preserve"> military facility</w:t>
      </w:r>
    </w:p>
    <w:p w14:paraId="2FC6C1F7" w14:textId="452C89E7" w:rsidR="002D0F98" w:rsidRDefault="002D0F98" w:rsidP="003F01BA">
      <w:pPr>
        <w:pStyle w:val="NoSpacing"/>
        <w:numPr>
          <w:ilvl w:val="1"/>
          <w:numId w:val="2"/>
        </w:numPr>
      </w:pPr>
      <w:r w:rsidRPr="002D0F98">
        <w:t>Shiraz</w:t>
      </w:r>
      <w:r>
        <w:t xml:space="preserve"> power plant</w:t>
      </w:r>
    </w:p>
    <w:p w14:paraId="19444CC8" w14:textId="2D0F8C97" w:rsidR="00AC6C23" w:rsidRDefault="00AC6C23" w:rsidP="003F01BA">
      <w:pPr>
        <w:pStyle w:val="NoSpacing"/>
        <w:numPr>
          <w:ilvl w:val="1"/>
          <w:numId w:val="2"/>
        </w:numPr>
      </w:pPr>
      <w:proofErr w:type="spellStart"/>
      <w:r w:rsidRPr="00AC6C23">
        <w:t>Sina</w:t>
      </w:r>
      <w:proofErr w:type="spellEnd"/>
      <w:r w:rsidRPr="00AC6C23">
        <w:t xml:space="preserve"> </w:t>
      </w:r>
      <w:proofErr w:type="spellStart"/>
      <w:r w:rsidRPr="00AC6C23">
        <w:t>At'har</w:t>
      </w:r>
      <w:proofErr w:type="spellEnd"/>
      <w:r w:rsidRPr="00AC6C23">
        <w:t xml:space="preserve"> health center</w:t>
      </w:r>
      <w:r>
        <w:t xml:space="preserve"> in Tehran</w:t>
      </w:r>
    </w:p>
    <w:p w14:paraId="46194C80" w14:textId="6E7F0088" w:rsidR="003F01BA" w:rsidRDefault="003F01BA" w:rsidP="003F01BA">
      <w:pPr>
        <w:pStyle w:val="NoSpacing"/>
        <w:numPr>
          <w:ilvl w:val="1"/>
          <w:numId w:val="2"/>
        </w:numPr>
      </w:pPr>
      <w:r>
        <w:t>Natanz nuclear enrichment facility</w:t>
      </w:r>
    </w:p>
    <w:p w14:paraId="1AA440BE" w14:textId="0A4CBA97" w:rsidR="00CF3A7D" w:rsidRDefault="00CF3A7D" w:rsidP="003F01BA">
      <w:pPr>
        <w:pStyle w:val="NoSpacing"/>
        <w:numPr>
          <w:ilvl w:val="1"/>
          <w:numId w:val="2"/>
        </w:numPr>
      </w:pPr>
      <w:r w:rsidRPr="00CF3A7D">
        <w:t xml:space="preserve">Shahid </w:t>
      </w:r>
      <w:proofErr w:type="spellStart"/>
      <w:r w:rsidRPr="00CF3A7D">
        <w:t>Medhaj</w:t>
      </w:r>
      <w:proofErr w:type="spellEnd"/>
      <w:r w:rsidRPr="00CF3A7D">
        <w:t xml:space="preserve"> </w:t>
      </w:r>
      <w:proofErr w:type="spellStart"/>
      <w:r w:rsidRPr="00CF3A7D">
        <w:t>Zargan</w:t>
      </w:r>
      <w:proofErr w:type="spellEnd"/>
      <w:r w:rsidRPr="00CF3A7D">
        <w:t xml:space="preserve"> power plant</w:t>
      </w:r>
    </w:p>
    <w:p w14:paraId="3C9EEDC0" w14:textId="6ACB35DD" w:rsidR="0021691B" w:rsidRDefault="0021691B" w:rsidP="003F01BA">
      <w:pPr>
        <w:pStyle w:val="NoSpacing"/>
        <w:numPr>
          <w:ilvl w:val="1"/>
          <w:numId w:val="2"/>
        </w:numPr>
      </w:pPr>
      <w:r w:rsidRPr="0021691B">
        <w:t>Karun petrochemical center</w:t>
      </w:r>
    </w:p>
    <w:p w14:paraId="23190171" w14:textId="351AECFA" w:rsidR="003F01BA" w:rsidRDefault="003F01BA" w:rsidP="003F01BA">
      <w:pPr>
        <w:pStyle w:val="NoSpacing"/>
        <w:numPr>
          <w:ilvl w:val="1"/>
          <w:numId w:val="2"/>
        </w:numPr>
      </w:pPr>
      <w:proofErr w:type="spellStart"/>
      <w:r>
        <w:t>Baqershahr</w:t>
      </w:r>
      <w:proofErr w:type="spellEnd"/>
      <w:r>
        <w:t xml:space="preserve"> </w:t>
      </w:r>
      <w:r w:rsidR="006C6CC9">
        <w:t>oxygen factory</w:t>
      </w:r>
    </w:p>
    <w:p w14:paraId="1159127D" w14:textId="147949B5" w:rsidR="003F01BA" w:rsidRDefault="00F94692" w:rsidP="003F01BA">
      <w:pPr>
        <w:pStyle w:val="NoSpacing"/>
        <w:numPr>
          <w:ilvl w:val="1"/>
          <w:numId w:val="2"/>
        </w:numPr>
      </w:pPr>
      <w:r>
        <w:t xml:space="preserve">Multiple explosions in </w:t>
      </w:r>
      <w:r w:rsidR="003F01BA">
        <w:t>Tehran</w:t>
      </w:r>
      <w:r w:rsidR="008439F1">
        <w:t xml:space="preserve"> that Iran denies having happened.</w:t>
      </w:r>
    </w:p>
    <w:p w14:paraId="7372F3D3" w14:textId="77777777" w:rsidR="0005749A" w:rsidRDefault="0005749A" w:rsidP="003F01BA">
      <w:pPr>
        <w:pStyle w:val="NoSpacing"/>
        <w:numPr>
          <w:ilvl w:val="1"/>
          <w:numId w:val="2"/>
        </w:numPr>
      </w:pPr>
      <w:proofErr w:type="spellStart"/>
      <w:r w:rsidRPr="0005749A">
        <w:t>Tondgooyan</w:t>
      </w:r>
      <w:proofErr w:type="spellEnd"/>
      <w:r w:rsidRPr="0005749A">
        <w:t xml:space="preserve"> petrochemical plant</w:t>
      </w:r>
    </w:p>
    <w:p w14:paraId="6DAB7F35" w14:textId="6C91371B" w:rsidR="003F01BA" w:rsidRDefault="003F01BA" w:rsidP="003F01BA">
      <w:pPr>
        <w:pStyle w:val="NoSpacing"/>
        <w:numPr>
          <w:ilvl w:val="1"/>
          <w:numId w:val="2"/>
        </w:numPr>
      </w:pPr>
      <w:proofErr w:type="spellStart"/>
      <w:r>
        <w:t>Mashad</w:t>
      </w:r>
      <w:proofErr w:type="spellEnd"/>
      <w:r>
        <w:t xml:space="preserve"> </w:t>
      </w:r>
      <w:r w:rsidR="0005749A">
        <w:t>industrial complex</w:t>
      </w:r>
    </w:p>
    <w:p w14:paraId="673BF489" w14:textId="18869F1C" w:rsidR="003F01BA" w:rsidRDefault="003F01BA" w:rsidP="003F01BA">
      <w:pPr>
        <w:pStyle w:val="NoSpacing"/>
        <w:numPr>
          <w:ilvl w:val="1"/>
          <w:numId w:val="2"/>
        </w:numPr>
      </w:pPr>
      <w:r>
        <w:t xml:space="preserve">Ahvaz </w:t>
      </w:r>
      <w:r w:rsidR="00C43DCD">
        <w:t xml:space="preserve">oil </w:t>
      </w:r>
      <w:r>
        <w:t>pipeline</w:t>
      </w:r>
    </w:p>
    <w:p w14:paraId="117A3BDB" w14:textId="47E12DE3" w:rsidR="0067025C" w:rsidRDefault="003F01BA" w:rsidP="003F01BA">
      <w:pPr>
        <w:pStyle w:val="NoSpacing"/>
        <w:numPr>
          <w:ilvl w:val="1"/>
          <w:numId w:val="2"/>
        </w:numPr>
      </w:pPr>
      <w:r>
        <w:t>Isfahan power plant</w:t>
      </w:r>
    </w:p>
    <w:p w14:paraId="24AA32CF" w14:textId="2B776A8F" w:rsidR="00C2585D" w:rsidRDefault="005C2AD5" w:rsidP="00C2585D">
      <w:pPr>
        <w:pStyle w:val="NoSpacing"/>
        <w:numPr>
          <w:ilvl w:val="0"/>
          <w:numId w:val="2"/>
        </w:numPr>
      </w:pPr>
      <w:r>
        <w:t xml:space="preserve">During the </w:t>
      </w:r>
      <w:r w:rsidR="002247E2">
        <w:t xml:space="preserve">2006 Lebanon-Israel war, Iranian Revolutionary guard forces </w:t>
      </w:r>
      <w:r w:rsidR="00AC6B28">
        <w:t xml:space="preserve">fought and trained alongside Hezbollah forces against Israel. Note that Hezbollah is </w:t>
      </w:r>
      <w:r w:rsidR="00565C48">
        <w:t xml:space="preserve">allegedly </w:t>
      </w:r>
      <w:r w:rsidR="00AC6B28">
        <w:t xml:space="preserve">funded and supported by </w:t>
      </w:r>
      <w:r w:rsidR="00565C48">
        <w:t>Iran.</w:t>
      </w:r>
      <w:r w:rsidR="009721D0">
        <w:t xml:space="preserve"> </w:t>
      </w:r>
      <w:r w:rsidR="00467E0B">
        <w:t xml:space="preserve">One fact to support this claim is when the Iranian general, Kassem Soleimani was killed by a United States drone strike in early 2020, one of the other people </w:t>
      </w:r>
      <w:r w:rsidR="00625365">
        <w:t>killed in the strike was Abu Mahdi al-</w:t>
      </w:r>
      <w:proofErr w:type="spellStart"/>
      <w:r w:rsidR="00625365">
        <w:t>Muhandis</w:t>
      </w:r>
      <w:proofErr w:type="spellEnd"/>
      <w:r w:rsidR="00625365">
        <w:t>, who is the former</w:t>
      </w:r>
      <w:r w:rsidR="00160732">
        <w:t xml:space="preserve"> Secretary General of Hezbollah, and the flight they were both coming off of was coming </w:t>
      </w:r>
      <w:r w:rsidR="00355193">
        <w:t>from Lebanon.</w:t>
      </w:r>
      <w:r w:rsidR="004D66F4">
        <w:t xml:space="preserve"> </w:t>
      </w:r>
      <w:r w:rsidR="00CD76D7">
        <w:t>Also,</w:t>
      </w:r>
      <w:r w:rsidR="004D66F4">
        <w:t xml:space="preserve"> during the </w:t>
      </w:r>
      <w:r w:rsidR="00B91E0A">
        <w:t>Lebanon-Israel was</w:t>
      </w:r>
      <w:r w:rsidR="004D66F4">
        <w:t xml:space="preserve">, both Soleimani and </w:t>
      </w:r>
      <w:r w:rsidR="00B91E0A">
        <w:t>al-</w:t>
      </w:r>
      <w:proofErr w:type="spellStart"/>
      <w:r w:rsidR="00B91E0A">
        <w:t>Muhandis</w:t>
      </w:r>
      <w:proofErr w:type="spellEnd"/>
      <w:r w:rsidR="00B91E0A">
        <w:t xml:space="preserve"> were on the ground in Lebanon.</w:t>
      </w:r>
    </w:p>
    <w:p w14:paraId="1F3FB676" w14:textId="339507DC" w:rsidR="00AC740F" w:rsidRDefault="008A7191" w:rsidP="00C2585D">
      <w:pPr>
        <w:pStyle w:val="NoSpacing"/>
        <w:numPr>
          <w:ilvl w:val="0"/>
          <w:numId w:val="2"/>
        </w:numPr>
      </w:pPr>
      <w:r>
        <w:t xml:space="preserve">On November 18, 2020, Israel conducted strikes on Iranian military facilities located in Syria after </w:t>
      </w:r>
      <w:r w:rsidR="007436AC">
        <w:t xml:space="preserve">Israel found explosives in the Israeli occupied </w:t>
      </w:r>
      <w:proofErr w:type="spellStart"/>
      <w:r w:rsidR="007436AC">
        <w:t>Golon</w:t>
      </w:r>
      <w:proofErr w:type="spellEnd"/>
      <w:r w:rsidR="00410497">
        <w:t xml:space="preserve"> Heights region that were believed to be from Iran. </w:t>
      </w:r>
      <w:sdt>
        <w:sdtPr>
          <w:id w:val="-1658529383"/>
          <w:citation/>
        </w:sdtPr>
        <w:sdtEndPr/>
        <w:sdtContent>
          <w:r w:rsidR="00B86BFE">
            <w:fldChar w:fldCharType="begin"/>
          </w:r>
          <w:r w:rsidR="00B86BFE">
            <w:rPr>
              <w:lang w:val="en-CA"/>
            </w:rPr>
            <w:instrText xml:space="preserve"> CITATION The20 \l 4105 </w:instrText>
          </w:r>
          <w:r w:rsidR="00B86BFE">
            <w:fldChar w:fldCharType="separate"/>
          </w:r>
          <w:r w:rsidR="006E5433" w:rsidRPr="006E5433">
            <w:rPr>
              <w:noProof/>
              <w:lang w:val="en-CA"/>
            </w:rPr>
            <w:t>(The BBC, 2020)</w:t>
          </w:r>
          <w:r w:rsidR="00B86BFE">
            <w:fldChar w:fldCharType="end"/>
          </w:r>
        </w:sdtContent>
      </w:sdt>
      <w:r w:rsidR="00B86BFE">
        <w:t xml:space="preserve"> (The only reason this is here is because it appeared </w:t>
      </w:r>
      <w:r w:rsidR="005A68A2">
        <w:t>at the time of writing this)</w:t>
      </w:r>
    </w:p>
    <w:p w14:paraId="0AEBE8A0" w14:textId="14767B93" w:rsidR="00333974" w:rsidRDefault="00333974" w:rsidP="00333974">
      <w:pPr>
        <w:pStyle w:val="NoSpacing"/>
      </w:pPr>
    </w:p>
    <w:p w14:paraId="206F7259" w14:textId="48347C0F" w:rsidR="00E25AF4" w:rsidRDefault="00E25AF4" w:rsidP="00333974">
      <w:pPr>
        <w:pStyle w:val="NoSpacing"/>
      </w:pPr>
    </w:p>
    <w:p w14:paraId="208816D4" w14:textId="77777777" w:rsidR="00E25AF4" w:rsidRDefault="00E25AF4" w:rsidP="00333974">
      <w:pPr>
        <w:pStyle w:val="NoSpacing"/>
      </w:pPr>
    </w:p>
    <w:p w14:paraId="7F16100E" w14:textId="0C4D15A0" w:rsidR="00333974" w:rsidRDefault="003741C3" w:rsidP="008339A1">
      <w:pPr>
        <w:pStyle w:val="Heading4"/>
      </w:pPr>
      <w:r>
        <w:lastRenderedPageBreak/>
        <w:t>Non-Kinetic Events</w:t>
      </w:r>
    </w:p>
    <w:p w14:paraId="0443453D" w14:textId="2027E261" w:rsidR="003741C3" w:rsidRDefault="000644C9" w:rsidP="00F96674">
      <w:pPr>
        <w:pStyle w:val="NoSpacing"/>
        <w:numPr>
          <w:ilvl w:val="0"/>
          <w:numId w:val="2"/>
        </w:numPr>
      </w:pPr>
      <w:r>
        <w:t xml:space="preserve">Alleged </w:t>
      </w:r>
      <w:r w:rsidR="00A2709C">
        <w:t>j</w:t>
      </w:r>
      <w:r>
        <w:t xml:space="preserve">oint United States, Israeli </w:t>
      </w:r>
      <w:r w:rsidR="00223077">
        <w:t xml:space="preserve">cyberattack </w:t>
      </w:r>
      <w:r w:rsidR="00A2709C">
        <w:t xml:space="preserve">using </w:t>
      </w:r>
      <w:r w:rsidR="00223077">
        <w:t>Stuxnet on Iranian nuclear centrifuges.</w:t>
      </w:r>
    </w:p>
    <w:p w14:paraId="02F59C9E" w14:textId="0696B31E" w:rsidR="000D041B" w:rsidRDefault="005130B8" w:rsidP="00F96674">
      <w:pPr>
        <w:pStyle w:val="NoSpacing"/>
        <w:numPr>
          <w:ilvl w:val="0"/>
          <w:numId w:val="2"/>
        </w:numPr>
      </w:pPr>
      <w:r w:rsidRPr="005130B8">
        <w:t>Iran cyberattack on Israel’s water supply</w:t>
      </w:r>
      <w:r w:rsidR="00A104E4">
        <w:t>.</w:t>
      </w:r>
      <w:sdt>
        <w:sdtPr>
          <w:id w:val="1220177565"/>
          <w:citation/>
        </w:sdtPr>
        <w:sdtEndPr/>
        <w:sdtContent>
          <w:r w:rsidR="00A104E4">
            <w:fldChar w:fldCharType="begin"/>
          </w:r>
          <w:r w:rsidR="00A104E4">
            <w:rPr>
              <w:lang w:val="en-CA"/>
            </w:rPr>
            <w:instrText xml:space="preserve"> CITATION Reu20 \l 4105 </w:instrText>
          </w:r>
          <w:r w:rsidR="00A104E4">
            <w:fldChar w:fldCharType="separate"/>
          </w:r>
          <w:r w:rsidR="006E5433">
            <w:rPr>
              <w:noProof/>
              <w:lang w:val="en-CA"/>
            </w:rPr>
            <w:t xml:space="preserve"> </w:t>
          </w:r>
          <w:r w:rsidR="006E5433" w:rsidRPr="006E5433">
            <w:rPr>
              <w:noProof/>
              <w:lang w:val="en-CA"/>
            </w:rPr>
            <w:t>(Reuters, 2020)</w:t>
          </w:r>
          <w:r w:rsidR="00A104E4">
            <w:fldChar w:fldCharType="end"/>
          </w:r>
        </w:sdtContent>
      </w:sdt>
    </w:p>
    <w:p w14:paraId="00B54AF9" w14:textId="1CF33B42" w:rsidR="005130B8" w:rsidRDefault="00E81179" w:rsidP="00F96674">
      <w:pPr>
        <w:pStyle w:val="NoSpacing"/>
        <w:numPr>
          <w:ilvl w:val="0"/>
          <w:numId w:val="2"/>
        </w:numPr>
      </w:pPr>
      <w:r>
        <w:t xml:space="preserve">Cyberattack on Iranian </w:t>
      </w:r>
      <w:r w:rsidR="006632DA" w:rsidRPr="006632DA">
        <w:t xml:space="preserve">Shahid </w:t>
      </w:r>
      <w:proofErr w:type="spellStart"/>
      <w:r w:rsidR="006632DA" w:rsidRPr="006632DA">
        <w:t>Rajaee</w:t>
      </w:r>
      <w:proofErr w:type="spellEnd"/>
      <w:r w:rsidR="006632DA" w:rsidRPr="006632DA">
        <w:t xml:space="preserve"> port</w:t>
      </w:r>
      <w:r w:rsidR="0046208B">
        <w:t xml:space="preserve"> </w:t>
      </w:r>
      <w:sdt>
        <w:sdtPr>
          <w:id w:val="343296969"/>
          <w:citation/>
        </w:sdtPr>
        <w:sdtEndPr/>
        <w:sdtContent>
          <w:r w:rsidR="00DD469F">
            <w:fldChar w:fldCharType="begin"/>
          </w:r>
          <w:r w:rsidR="00DD469F">
            <w:rPr>
              <w:lang w:val="en-CA"/>
            </w:rPr>
            <w:instrText xml:space="preserve"> CITATION SET20 \l 4105 </w:instrText>
          </w:r>
          <w:r w:rsidR="00DD469F">
            <w:fldChar w:fldCharType="separate"/>
          </w:r>
          <w:r w:rsidR="006E5433" w:rsidRPr="006E5433">
            <w:rPr>
              <w:noProof/>
              <w:lang w:val="en-CA"/>
            </w:rPr>
            <w:t>(FRANTZMAN, 2020)</w:t>
          </w:r>
          <w:r w:rsidR="00DD469F">
            <w:fldChar w:fldCharType="end"/>
          </w:r>
        </w:sdtContent>
      </w:sdt>
    </w:p>
    <w:p w14:paraId="67C70692" w14:textId="10ECD9BD" w:rsidR="006632DA" w:rsidRDefault="00CA070B" w:rsidP="00F96674">
      <w:pPr>
        <w:pStyle w:val="NoSpacing"/>
        <w:numPr>
          <w:ilvl w:val="0"/>
          <w:numId w:val="2"/>
        </w:numPr>
      </w:pPr>
      <w:r>
        <w:t>Static Kitten attempted ransomware attack against Israeli organizations</w:t>
      </w:r>
      <w:sdt>
        <w:sdtPr>
          <w:id w:val="-487326212"/>
          <w:citation/>
        </w:sdtPr>
        <w:sdtEndPr/>
        <w:sdtContent>
          <w:r w:rsidR="0046208B">
            <w:fldChar w:fldCharType="begin"/>
          </w:r>
          <w:r w:rsidR="0046208B">
            <w:rPr>
              <w:lang w:val="en-CA"/>
            </w:rPr>
            <w:instrText xml:space="preserve"> CITATION Tim20 \l 4105 </w:instrText>
          </w:r>
          <w:r w:rsidR="0046208B">
            <w:fldChar w:fldCharType="separate"/>
          </w:r>
          <w:r w:rsidR="006E5433">
            <w:rPr>
              <w:noProof/>
              <w:lang w:val="en-CA"/>
            </w:rPr>
            <w:t xml:space="preserve"> </w:t>
          </w:r>
          <w:r w:rsidR="006E5433" w:rsidRPr="006E5433">
            <w:rPr>
              <w:noProof/>
              <w:lang w:val="en-CA"/>
            </w:rPr>
            <w:t>(Times of Israel, 2020)</w:t>
          </w:r>
          <w:r w:rsidR="0046208B">
            <w:fldChar w:fldCharType="end"/>
          </w:r>
        </w:sdtContent>
      </w:sdt>
    </w:p>
    <w:p w14:paraId="2E394175" w14:textId="6590EB43" w:rsidR="003741C3" w:rsidRDefault="003741C3" w:rsidP="00333974">
      <w:pPr>
        <w:pStyle w:val="NoSpacing"/>
      </w:pPr>
    </w:p>
    <w:p w14:paraId="039E474E" w14:textId="2547B07D" w:rsidR="003741C3" w:rsidRDefault="003741C3" w:rsidP="008339A1">
      <w:pPr>
        <w:pStyle w:val="Heading4"/>
      </w:pPr>
      <w:r>
        <w:t>Analysis</w:t>
      </w:r>
    </w:p>
    <w:p w14:paraId="4A4A7969" w14:textId="47E1237B" w:rsidR="003741C3" w:rsidRDefault="006E5433" w:rsidP="00333974">
      <w:pPr>
        <w:pStyle w:val="NoSpacing"/>
      </w:pPr>
      <w:r>
        <w:t>Though not a traditional war</w:t>
      </w:r>
      <w:r w:rsidR="00F83445">
        <w:t xml:space="preserve"> the Israel-Iran conflict is more akin to the US-USSR Cold War</w:t>
      </w:r>
      <w:r w:rsidR="0024074C">
        <w:t xml:space="preserve">. </w:t>
      </w:r>
      <w:r w:rsidR="00F6358A">
        <w:t xml:space="preserve">Despite not being a hot war, or single event, both nations are using a complex </w:t>
      </w:r>
      <w:r w:rsidR="00E10A48">
        <w:t xml:space="preserve">mixture of traditional warfare, economic warfare, proxy groups, cyber warfare, information warfare, and </w:t>
      </w:r>
      <w:r w:rsidR="005C38D4">
        <w:t>lawfare</w:t>
      </w:r>
      <w:r w:rsidR="00420178">
        <w:t xml:space="preserve"> to wage a </w:t>
      </w:r>
      <w:proofErr w:type="gramStart"/>
      <w:r w:rsidR="00420178">
        <w:t>long term</w:t>
      </w:r>
      <w:proofErr w:type="gramEnd"/>
      <w:r w:rsidR="00420178">
        <w:t xml:space="preserve"> hybrid war against each other. </w:t>
      </w:r>
    </w:p>
    <w:p w14:paraId="657E1F07" w14:textId="0E118DCB" w:rsidR="00333974" w:rsidRDefault="00333974" w:rsidP="00333974">
      <w:pPr>
        <w:pStyle w:val="NoSpacing"/>
      </w:pPr>
    </w:p>
    <w:p w14:paraId="527960FD" w14:textId="24542470" w:rsidR="00EA7A9A" w:rsidRDefault="00EA7A9A" w:rsidP="00333974">
      <w:pPr>
        <w:pStyle w:val="NoSpacing"/>
      </w:pPr>
    </w:p>
    <w:p w14:paraId="4B06B268" w14:textId="5A390584" w:rsidR="00EA7A9A" w:rsidRDefault="00EA7A9A" w:rsidP="00333974">
      <w:pPr>
        <w:pStyle w:val="NoSpacing"/>
      </w:pPr>
    </w:p>
    <w:p w14:paraId="58958CDE" w14:textId="6FD51833" w:rsidR="00EA7A9A" w:rsidRDefault="00EA7A9A" w:rsidP="00333974">
      <w:pPr>
        <w:pStyle w:val="NoSpacing"/>
      </w:pPr>
    </w:p>
    <w:p w14:paraId="5D0E57B5" w14:textId="350F25AB" w:rsidR="00EA7A9A" w:rsidRDefault="00EA7A9A" w:rsidP="00333974">
      <w:pPr>
        <w:pStyle w:val="NoSpacing"/>
      </w:pPr>
    </w:p>
    <w:p w14:paraId="2124E2B8" w14:textId="196D8C1A" w:rsidR="00EA7A9A" w:rsidRDefault="00EA7A9A" w:rsidP="00333974">
      <w:pPr>
        <w:pStyle w:val="NoSpacing"/>
      </w:pPr>
    </w:p>
    <w:p w14:paraId="1AA490F2" w14:textId="16BD100C" w:rsidR="00EA7A9A" w:rsidRDefault="00EA7A9A" w:rsidP="00333974">
      <w:pPr>
        <w:pStyle w:val="NoSpacing"/>
      </w:pPr>
    </w:p>
    <w:p w14:paraId="6E1D5B5F" w14:textId="34693A15" w:rsidR="00EA7A9A" w:rsidRDefault="00EA7A9A" w:rsidP="00333974">
      <w:pPr>
        <w:pStyle w:val="NoSpacing"/>
      </w:pPr>
    </w:p>
    <w:p w14:paraId="43E6051B" w14:textId="4D09A17D" w:rsidR="00EA7A9A" w:rsidRDefault="00EA7A9A" w:rsidP="00333974">
      <w:pPr>
        <w:pStyle w:val="NoSpacing"/>
      </w:pPr>
    </w:p>
    <w:p w14:paraId="058509C9" w14:textId="7E192FEF" w:rsidR="00EA7A9A" w:rsidRDefault="00EA7A9A" w:rsidP="00333974">
      <w:pPr>
        <w:pStyle w:val="NoSpacing"/>
      </w:pPr>
    </w:p>
    <w:p w14:paraId="2750E441" w14:textId="791DEC20" w:rsidR="00EA7A9A" w:rsidRDefault="00EA7A9A" w:rsidP="00333974">
      <w:pPr>
        <w:pStyle w:val="NoSpacing"/>
      </w:pPr>
    </w:p>
    <w:p w14:paraId="0BF87001" w14:textId="755C4C26" w:rsidR="00EA7A9A" w:rsidRDefault="00EA7A9A" w:rsidP="00333974">
      <w:pPr>
        <w:pStyle w:val="NoSpacing"/>
      </w:pPr>
    </w:p>
    <w:p w14:paraId="70E247A3" w14:textId="7F69640D" w:rsidR="00EA7A9A" w:rsidRDefault="00EA7A9A" w:rsidP="00333974">
      <w:pPr>
        <w:pStyle w:val="NoSpacing"/>
      </w:pPr>
    </w:p>
    <w:p w14:paraId="09305444" w14:textId="0634F437" w:rsidR="00EA7A9A" w:rsidRDefault="00EA7A9A" w:rsidP="00333974">
      <w:pPr>
        <w:pStyle w:val="NoSpacing"/>
      </w:pPr>
    </w:p>
    <w:p w14:paraId="3889A112" w14:textId="18441E51" w:rsidR="00EA7A9A" w:rsidRDefault="00EA7A9A" w:rsidP="00333974">
      <w:pPr>
        <w:pStyle w:val="NoSpacing"/>
      </w:pPr>
    </w:p>
    <w:p w14:paraId="084BCC6A" w14:textId="5C563E15" w:rsidR="00EA7A9A" w:rsidRDefault="00EA7A9A" w:rsidP="00333974">
      <w:pPr>
        <w:pStyle w:val="NoSpacing"/>
      </w:pPr>
    </w:p>
    <w:p w14:paraId="73989DAB" w14:textId="0BA1A850" w:rsidR="00EA7A9A" w:rsidRDefault="00EA7A9A" w:rsidP="00333974">
      <w:pPr>
        <w:pStyle w:val="NoSpacing"/>
      </w:pPr>
    </w:p>
    <w:p w14:paraId="53C2B3BE" w14:textId="0D6D4EEA" w:rsidR="00EA7A9A" w:rsidRDefault="00EA7A9A" w:rsidP="00333974">
      <w:pPr>
        <w:pStyle w:val="NoSpacing"/>
      </w:pPr>
    </w:p>
    <w:p w14:paraId="357927E6" w14:textId="03FC6193" w:rsidR="00E25AF4" w:rsidRDefault="00E25AF4" w:rsidP="00333974">
      <w:pPr>
        <w:pStyle w:val="NoSpacing"/>
      </w:pPr>
    </w:p>
    <w:p w14:paraId="0437EEAA" w14:textId="69B55234" w:rsidR="00E25AF4" w:rsidRDefault="00E25AF4" w:rsidP="00333974">
      <w:pPr>
        <w:pStyle w:val="NoSpacing"/>
      </w:pPr>
    </w:p>
    <w:p w14:paraId="6C1F79BE" w14:textId="6E426AED" w:rsidR="00E25AF4" w:rsidRDefault="00E25AF4" w:rsidP="00333974">
      <w:pPr>
        <w:pStyle w:val="NoSpacing"/>
      </w:pPr>
    </w:p>
    <w:p w14:paraId="050D0781" w14:textId="0CDCF03E" w:rsidR="00E25AF4" w:rsidRDefault="00E25AF4" w:rsidP="00333974">
      <w:pPr>
        <w:pStyle w:val="NoSpacing"/>
      </w:pPr>
    </w:p>
    <w:p w14:paraId="12F934AC" w14:textId="708303CB" w:rsidR="00E25AF4" w:rsidRDefault="00E25AF4" w:rsidP="00333974">
      <w:pPr>
        <w:pStyle w:val="NoSpacing"/>
      </w:pPr>
    </w:p>
    <w:p w14:paraId="6D357C47" w14:textId="4FD773F4" w:rsidR="00E25AF4" w:rsidRDefault="00E25AF4" w:rsidP="00333974">
      <w:pPr>
        <w:pStyle w:val="NoSpacing"/>
      </w:pPr>
    </w:p>
    <w:p w14:paraId="1788268B" w14:textId="5D598D66" w:rsidR="00E25AF4" w:rsidRDefault="00E25AF4" w:rsidP="00333974">
      <w:pPr>
        <w:pStyle w:val="NoSpacing"/>
      </w:pPr>
    </w:p>
    <w:p w14:paraId="4F925D3E" w14:textId="70F092B8" w:rsidR="00E25AF4" w:rsidRDefault="00E25AF4" w:rsidP="00333974">
      <w:pPr>
        <w:pStyle w:val="NoSpacing"/>
      </w:pPr>
    </w:p>
    <w:p w14:paraId="58399C4C" w14:textId="602DF4B2" w:rsidR="00E25AF4" w:rsidRDefault="00E25AF4" w:rsidP="00333974">
      <w:pPr>
        <w:pStyle w:val="NoSpacing"/>
      </w:pPr>
    </w:p>
    <w:p w14:paraId="5E114002" w14:textId="5C98C250" w:rsidR="00E25AF4" w:rsidRDefault="00E25AF4" w:rsidP="00333974">
      <w:pPr>
        <w:pStyle w:val="NoSpacing"/>
      </w:pPr>
    </w:p>
    <w:p w14:paraId="6B635BEA" w14:textId="6D8C35C9" w:rsidR="00E25AF4" w:rsidRDefault="00E25AF4" w:rsidP="00333974">
      <w:pPr>
        <w:pStyle w:val="NoSpacing"/>
      </w:pPr>
    </w:p>
    <w:p w14:paraId="36F8616C" w14:textId="123A1200" w:rsidR="00E25AF4" w:rsidRDefault="00E25AF4" w:rsidP="00333974">
      <w:pPr>
        <w:pStyle w:val="NoSpacing"/>
      </w:pPr>
    </w:p>
    <w:p w14:paraId="58D15214" w14:textId="78D2E6BE" w:rsidR="00E25AF4" w:rsidRDefault="00E25AF4" w:rsidP="00333974">
      <w:pPr>
        <w:pStyle w:val="NoSpacing"/>
      </w:pPr>
    </w:p>
    <w:p w14:paraId="4DEAEFC6" w14:textId="7A76740C" w:rsidR="00E25AF4" w:rsidRDefault="00E25AF4" w:rsidP="00333974">
      <w:pPr>
        <w:pStyle w:val="NoSpacing"/>
      </w:pPr>
    </w:p>
    <w:p w14:paraId="2D4ED8F6" w14:textId="5C71BE8A" w:rsidR="00E25AF4" w:rsidRDefault="00E25AF4" w:rsidP="00333974">
      <w:pPr>
        <w:pStyle w:val="NoSpacing"/>
      </w:pPr>
    </w:p>
    <w:p w14:paraId="1F6ACCAC" w14:textId="77777777" w:rsidR="00E25AF4" w:rsidRDefault="00E25AF4" w:rsidP="00333974">
      <w:pPr>
        <w:pStyle w:val="NoSpacing"/>
      </w:pPr>
    </w:p>
    <w:p w14:paraId="783267F5" w14:textId="4D8EDB6B" w:rsidR="00D25210" w:rsidRDefault="00D25210" w:rsidP="00AB7420">
      <w:pPr>
        <w:pStyle w:val="Heading2"/>
      </w:pPr>
      <w:bookmarkStart w:id="5" w:name="_Toc57629941"/>
      <w:r>
        <w:lastRenderedPageBreak/>
        <w:t>Mitigation Methods</w:t>
      </w:r>
      <w:bookmarkEnd w:id="5"/>
    </w:p>
    <w:p w14:paraId="2728090C" w14:textId="58ABC340" w:rsidR="00D25210" w:rsidRDefault="006D4D32" w:rsidP="00D55793">
      <w:pPr>
        <w:pStyle w:val="NoSpacing"/>
      </w:pPr>
      <w:r>
        <w:t>Mitigating and counteracting hybrid warfare and hybrid threats is no simple task</w:t>
      </w:r>
      <w:r w:rsidR="00E60048">
        <w:t xml:space="preserve">. Raw military power alone </w:t>
      </w:r>
      <w:r w:rsidR="001F76B5">
        <w:t>cannot</w:t>
      </w:r>
      <w:r w:rsidR="00E60048">
        <w:t xml:space="preserve"> fight off a hybrid threat or spot it in most cases before it happens. A hybrid threat requires a multi-</w:t>
      </w:r>
      <w:r w:rsidR="00B805EA">
        <w:t>domain</w:t>
      </w:r>
      <w:r w:rsidR="00E60048">
        <w:t xml:space="preserve"> </w:t>
      </w:r>
      <w:r w:rsidR="001F76B5">
        <w:t>solution</w:t>
      </w:r>
      <w:r w:rsidR="00973122">
        <w:t xml:space="preserve"> in order to find, deter, and mitigate the effects of these</w:t>
      </w:r>
      <w:r w:rsidR="00224496">
        <w:t xml:space="preserve"> threats. </w:t>
      </w:r>
      <w:r w:rsidR="0032762E">
        <w:t xml:space="preserve">In March of </w:t>
      </w:r>
      <w:r w:rsidR="00DB19BB">
        <w:t xml:space="preserve">2019, the </w:t>
      </w:r>
      <w:r w:rsidR="00D55793">
        <w:t>Multinational Capability Development Campaign project released a paper on hybrid warfare and hybrid threats</w:t>
      </w:r>
      <w:r w:rsidR="00796447">
        <w:t xml:space="preserve">. This was </w:t>
      </w:r>
      <w:r w:rsidR="002E65B0">
        <w:t>the framework they released on</w:t>
      </w:r>
      <w:r w:rsidR="00796447">
        <w:t xml:space="preserve"> how to counter these threats:</w:t>
      </w:r>
    </w:p>
    <w:p w14:paraId="115AA2A2" w14:textId="7719554B" w:rsidR="005A6E64" w:rsidRDefault="00532E13" w:rsidP="005A6E64">
      <w:pPr>
        <w:pStyle w:val="NoSpacing"/>
        <w:numPr>
          <w:ilvl w:val="0"/>
          <w:numId w:val="4"/>
        </w:numPr>
      </w:pPr>
      <w:r>
        <w:rPr>
          <w:b/>
          <w:bCs/>
        </w:rPr>
        <w:t>“</w:t>
      </w:r>
      <w:r w:rsidR="005A6E64" w:rsidRPr="00EA7A9A">
        <w:rPr>
          <w:b/>
          <w:bCs/>
        </w:rPr>
        <w:t>Detect.</w:t>
      </w:r>
      <w:r w:rsidR="005A6E64">
        <w:t xml:space="preserve"> This component addresses the problem of detecting hybrid threats or attacks in the first place. It requires updating warning intelligence to monitor ‘known unknowns’ through indicators and warnings and discovering ‘unknown unknowns’ through pattern recognition and anticipation.</w:t>
      </w:r>
    </w:p>
    <w:p w14:paraId="119D3E4A" w14:textId="77777777" w:rsidR="002E65B0" w:rsidRDefault="005A6E64" w:rsidP="005A6E64">
      <w:pPr>
        <w:pStyle w:val="NoSpacing"/>
        <w:numPr>
          <w:ilvl w:val="0"/>
          <w:numId w:val="4"/>
        </w:numPr>
      </w:pPr>
      <w:r w:rsidRPr="00EA7A9A">
        <w:rPr>
          <w:b/>
          <w:bCs/>
        </w:rPr>
        <w:t>Deter</w:t>
      </w:r>
      <w:r>
        <w:t>. This component addresses the deterrence of hybrid aggressors – or ‘hybrid deterrence’. Deterring hybrid aggressors can be done, but it requires building on traditional deterrence to pursue credible measures through creative horizontal escalation, tailored and communicated to the aggressor, that are balanced between deterrence by denial – including resilience – and punishment.</w:t>
      </w:r>
    </w:p>
    <w:p w14:paraId="694FEA14" w14:textId="54AEDF8B" w:rsidR="00796447" w:rsidRDefault="005A6E64" w:rsidP="005A6E64">
      <w:pPr>
        <w:pStyle w:val="NoSpacing"/>
        <w:numPr>
          <w:ilvl w:val="0"/>
          <w:numId w:val="4"/>
        </w:numPr>
      </w:pPr>
      <w:r w:rsidRPr="00EA7A9A">
        <w:rPr>
          <w:b/>
          <w:bCs/>
        </w:rPr>
        <w:t>Respond.</w:t>
      </w:r>
      <w:r>
        <w:t xml:space="preserve"> This component addresses how to respond to hybrid</w:t>
      </w:r>
      <w:r w:rsidR="002E65B0">
        <w:t xml:space="preserve"> </w:t>
      </w:r>
      <w:r>
        <w:t>threats or attacks and offers a framework for doing so. The decision</w:t>
      </w:r>
      <w:r w:rsidR="002E65B0">
        <w:t xml:space="preserve"> </w:t>
      </w:r>
      <w:r>
        <w:t>to respond by implementing appropriate actions and measures can</w:t>
      </w:r>
      <w:r w:rsidR="002E65B0">
        <w:t xml:space="preserve"> </w:t>
      </w:r>
      <w:r>
        <w:t>be taken at any stage in the hybrid threat cycle, from identifying</w:t>
      </w:r>
      <w:r w:rsidR="002E65B0">
        <w:t xml:space="preserve"> </w:t>
      </w:r>
      <w:r>
        <w:t>potential vulnerabilities that require resilience-building activity to</w:t>
      </w:r>
      <w:r w:rsidR="00CA2248">
        <w:t xml:space="preserve"> </w:t>
      </w:r>
      <w:r>
        <w:t>punitive measures taken in response to a hybrid attack.</w:t>
      </w:r>
      <w:r w:rsidR="00532E13">
        <w:t>”</w:t>
      </w:r>
      <w:sdt>
        <w:sdtPr>
          <w:id w:val="1551113623"/>
          <w:citation/>
        </w:sdtPr>
        <w:sdtEndPr/>
        <w:sdtContent>
          <w:r w:rsidR="00532E13">
            <w:fldChar w:fldCharType="begin"/>
          </w:r>
          <w:r w:rsidR="00532E13">
            <w:rPr>
              <w:lang w:val="en-CA"/>
            </w:rPr>
            <w:instrText xml:space="preserve"> CITATION Mul19 \l 4105 </w:instrText>
          </w:r>
          <w:r w:rsidR="00532E13">
            <w:fldChar w:fldCharType="separate"/>
          </w:r>
          <w:r w:rsidR="006E5433">
            <w:rPr>
              <w:noProof/>
              <w:lang w:val="en-CA"/>
            </w:rPr>
            <w:t xml:space="preserve"> </w:t>
          </w:r>
          <w:r w:rsidR="006E5433" w:rsidRPr="006E5433">
            <w:rPr>
              <w:noProof/>
              <w:lang w:val="en-CA"/>
            </w:rPr>
            <w:t>(Multinational Capability Developement Campaign, 2019)</w:t>
          </w:r>
          <w:r w:rsidR="00532E13">
            <w:fldChar w:fldCharType="end"/>
          </w:r>
        </w:sdtContent>
      </w:sdt>
    </w:p>
    <w:p w14:paraId="0C676A2E" w14:textId="77777777" w:rsidR="004F47DB" w:rsidRDefault="004F47DB" w:rsidP="004F47DB">
      <w:pPr>
        <w:pStyle w:val="NoSpacing"/>
      </w:pPr>
    </w:p>
    <w:p w14:paraId="1D55F546" w14:textId="565B7B68" w:rsidR="00D25210" w:rsidRDefault="00D25210" w:rsidP="00AB7420">
      <w:pPr>
        <w:pStyle w:val="Heading2"/>
      </w:pPr>
      <w:bookmarkStart w:id="6" w:name="_Toc57629942"/>
      <w:r>
        <w:t>Summary</w:t>
      </w:r>
      <w:bookmarkEnd w:id="6"/>
    </w:p>
    <w:p w14:paraId="0E9A31F5" w14:textId="0BF82D9C" w:rsidR="00D25210" w:rsidRDefault="00BF446B" w:rsidP="00E100F7">
      <w:pPr>
        <w:pStyle w:val="NoSpacing"/>
      </w:pPr>
      <w:r>
        <w:t>Though hybrid warfare</w:t>
      </w:r>
      <w:r w:rsidR="004D2382">
        <w:t>, like most things, has been around since warfare has existed, in recent years it has been</w:t>
      </w:r>
      <w:r w:rsidR="00C03C53">
        <w:t xml:space="preserve"> renewed to adapt to the worlds ever changing situation. Hybrid warfare is extremely hard for </w:t>
      </w:r>
      <w:r w:rsidR="002D0EDB">
        <w:t xml:space="preserve">traditional militaries to fight due to its multi-domain </w:t>
      </w:r>
      <w:r w:rsidR="005E411B">
        <w:t xml:space="preserve">approach than usually extends beyond the scope of </w:t>
      </w:r>
      <w:r w:rsidR="006726FC">
        <w:t>militar</w:t>
      </w:r>
      <w:r w:rsidR="00A97A58">
        <w:t>y within the elements of national power.</w:t>
      </w:r>
      <w:r w:rsidR="000F5B1B">
        <w:t xml:space="preserve"> Starting in 2008, Russia </w:t>
      </w:r>
      <w:r w:rsidR="008B4293">
        <w:t xml:space="preserve">really pioneered the way for modern hybrid warfare and </w:t>
      </w:r>
      <w:r w:rsidR="00A726DC">
        <w:t>is extremely affective at it but referring to it as new generation warfare rather than hybrid warfare. Due to hybrid warfare</w:t>
      </w:r>
      <w:r w:rsidR="00CA2248">
        <w:t xml:space="preserve">’s multi-domain approach to warfare, there is no one way to combat it, especially since it is </w:t>
      </w:r>
      <w:r w:rsidR="00577A4C">
        <w:t>like the LEGO with warfare. Every</w:t>
      </w:r>
      <w:r w:rsidR="0061725E">
        <w:t xml:space="preserve"> country or group is going to build something different and will present their own unique and complex challenges. </w:t>
      </w:r>
      <w:r w:rsidR="00577A4C">
        <w:t xml:space="preserve"> </w:t>
      </w:r>
    </w:p>
    <w:p w14:paraId="4E8CB73D" w14:textId="77777777" w:rsidR="00A2709C" w:rsidRDefault="00A2709C" w:rsidP="00E100F7">
      <w:pPr>
        <w:pStyle w:val="NoSpacing"/>
      </w:pPr>
    </w:p>
    <w:p w14:paraId="2C09B282" w14:textId="27F0F0DA" w:rsidR="00D25210" w:rsidRDefault="00D25210" w:rsidP="00E100F7">
      <w:pPr>
        <w:pStyle w:val="NoSpacing"/>
      </w:pPr>
    </w:p>
    <w:p w14:paraId="615493B1" w14:textId="2915DCF9" w:rsidR="00E25AF4" w:rsidRDefault="00E25AF4" w:rsidP="00E100F7">
      <w:pPr>
        <w:pStyle w:val="NoSpacing"/>
      </w:pPr>
    </w:p>
    <w:p w14:paraId="46CB0164" w14:textId="65A98EC7" w:rsidR="00E25AF4" w:rsidRDefault="00E25AF4" w:rsidP="00E100F7">
      <w:pPr>
        <w:pStyle w:val="NoSpacing"/>
      </w:pPr>
    </w:p>
    <w:p w14:paraId="34D74834" w14:textId="2F7BAD5E" w:rsidR="00E25AF4" w:rsidRDefault="00E25AF4" w:rsidP="00E100F7">
      <w:pPr>
        <w:pStyle w:val="NoSpacing"/>
      </w:pPr>
    </w:p>
    <w:p w14:paraId="36B6C012" w14:textId="5E2B5B75" w:rsidR="00E25AF4" w:rsidRDefault="00E25AF4" w:rsidP="00E100F7">
      <w:pPr>
        <w:pStyle w:val="NoSpacing"/>
      </w:pPr>
    </w:p>
    <w:p w14:paraId="40609156" w14:textId="3885E3B9" w:rsidR="00E25AF4" w:rsidRDefault="00E25AF4" w:rsidP="00E100F7">
      <w:pPr>
        <w:pStyle w:val="NoSpacing"/>
      </w:pPr>
    </w:p>
    <w:p w14:paraId="037DF897" w14:textId="2C68A183" w:rsidR="00E25AF4" w:rsidRDefault="00E25AF4" w:rsidP="00E100F7">
      <w:pPr>
        <w:pStyle w:val="NoSpacing"/>
      </w:pPr>
    </w:p>
    <w:p w14:paraId="4508E672" w14:textId="374331C7" w:rsidR="00E25AF4" w:rsidRDefault="00E25AF4" w:rsidP="00E100F7">
      <w:pPr>
        <w:pStyle w:val="NoSpacing"/>
      </w:pPr>
    </w:p>
    <w:p w14:paraId="27D983A0" w14:textId="4ABB2C6E" w:rsidR="00E25AF4" w:rsidRDefault="00E25AF4" w:rsidP="00E100F7">
      <w:pPr>
        <w:pStyle w:val="NoSpacing"/>
      </w:pPr>
    </w:p>
    <w:p w14:paraId="09A44E82" w14:textId="351844FA" w:rsidR="00E25AF4" w:rsidRDefault="00E25AF4" w:rsidP="00E100F7">
      <w:pPr>
        <w:pStyle w:val="NoSpacing"/>
      </w:pPr>
    </w:p>
    <w:p w14:paraId="7F1AF226" w14:textId="696939DF" w:rsidR="00E25AF4" w:rsidRDefault="00E25AF4" w:rsidP="00E100F7">
      <w:pPr>
        <w:pStyle w:val="NoSpacing"/>
      </w:pPr>
    </w:p>
    <w:p w14:paraId="04DDFDFA" w14:textId="77777777" w:rsidR="00E25AF4" w:rsidRDefault="00E25AF4" w:rsidP="00E100F7">
      <w:pPr>
        <w:pStyle w:val="NoSpacing"/>
      </w:pPr>
    </w:p>
    <w:bookmarkStart w:id="7" w:name="_Toc57629943" w:displacedByCustomXml="next"/>
    <w:sdt>
      <w:sdtPr>
        <w:rPr>
          <w:color w:val="000000"/>
          <w:sz w:val="22"/>
        </w:rPr>
        <w:id w:val="1346138247"/>
        <w:docPartObj>
          <w:docPartGallery w:val="Bibliographies"/>
          <w:docPartUnique/>
        </w:docPartObj>
      </w:sdtPr>
      <w:sdtEndPr/>
      <w:sdtContent>
        <w:p w14:paraId="0355C639" w14:textId="40A2297E" w:rsidR="00D25210" w:rsidRDefault="00D25210">
          <w:pPr>
            <w:pStyle w:val="Heading1"/>
          </w:pPr>
          <w:r>
            <w:t>References</w:t>
          </w:r>
          <w:bookmarkEnd w:id="7"/>
        </w:p>
        <w:sdt>
          <w:sdtPr>
            <w:id w:val="-573587230"/>
            <w:bibliography/>
          </w:sdtPr>
          <w:sdtEndPr/>
          <w:sdtContent>
            <w:p w14:paraId="013C8DFE" w14:textId="77777777" w:rsidR="006E5433" w:rsidRDefault="00D25210" w:rsidP="006E5433">
              <w:pPr>
                <w:pStyle w:val="Bibliography"/>
                <w:ind w:left="720" w:hanging="720"/>
                <w:rPr>
                  <w:noProof/>
                  <w:sz w:val="24"/>
                  <w:szCs w:val="24"/>
                </w:rPr>
              </w:pPr>
              <w:r>
                <w:fldChar w:fldCharType="begin"/>
              </w:r>
              <w:r>
                <w:instrText xml:space="preserve"> BIBLIOGRAPHY </w:instrText>
              </w:r>
              <w:r>
                <w:fldChar w:fldCharType="separate"/>
              </w:r>
              <w:r w:rsidR="006E5433">
                <w:rPr>
                  <w:noProof/>
                </w:rPr>
                <w:t xml:space="preserve">Anderson, G. (2018, 02 12). </w:t>
              </w:r>
              <w:r w:rsidR="006E5433">
                <w:rPr>
                  <w:i/>
                  <w:iCs/>
                  <w:noProof/>
                </w:rPr>
                <w:t>COUNTER-HYBRID WARFARE: WINNING IN THE GRAY ZONE</w:t>
              </w:r>
              <w:r w:rsidR="006E5433">
                <w:rPr>
                  <w:noProof/>
                </w:rPr>
                <w:t>. Retrieved from Smallwarsjournal.com: https://smallwarsjournal.com/jrnl/art/counter-hybrid-warfare-winning-gray-zone</w:t>
              </w:r>
            </w:p>
            <w:p w14:paraId="0B1FF230" w14:textId="77777777" w:rsidR="006E5433" w:rsidRDefault="006E5433" w:rsidP="006E5433">
              <w:pPr>
                <w:pStyle w:val="Bibliography"/>
                <w:ind w:left="720" w:hanging="720"/>
                <w:rPr>
                  <w:noProof/>
                </w:rPr>
              </w:pPr>
              <w:r>
                <w:rPr>
                  <w:noProof/>
                </w:rPr>
                <w:t xml:space="preserve">Bachmann, A. D.-D. (2019, June 17). </w:t>
              </w:r>
              <w:r>
                <w:rPr>
                  <w:i/>
                  <w:iCs/>
                  <w:noProof/>
                </w:rPr>
                <w:t>What is hybrid warfare and what is meant by the grey zone</w:t>
              </w:r>
              <w:r>
                <w:rPr>
                  <w:noProof/>
                </w:rPr>
                <w:t>. Retrieved from https://theconversation.com/explainer-what-is-hybrid-warfare-and-what-is-meant-by-the-grey-zone-118841</w:t>
              </w:r>
            </w:p>
            <w:p w14:paraId="639AD5A8" w14:textId="77777777" w:rsidR="006E5433" w:rsidRDefault="006E5433" w:rsidP="006E5433">
              <w:pPr>
                <w:pStyle w:val="Bibliography"/>
                <w:ind w:left="720" w:hanging="720"/>
                <w:rPr>
                  <w:noProof/>
                </w:rPr>
              </w:pPr>
              <w:r>
                <w:rPr>
                  <w:noProof/>
                </w:rPr>
                <w:t xml:space="preserve">Bagge, D. P. (2019). </w:t>
              </w:r>
              <w:r>
                <w:rPr>
                  <w:i/>
                  <w:iCs/>
                  <w:noProof/>
                </w:rPr>
                <w:t>Unmasking Maskirovka Russia's Cyber Influence Operations.</w:t>
              </w:r>
              <w:r>
                <w:rPr>
                  <w:noProof/>
                </w:rPr>
                <w:t xml:space="preserve"> Defense Press.</w:t>
              </w:r>
            </w:p>
            <w:p w14:paraId="4603788B" w14:textId="77777777" w:rsidR="006E5433" w:rsidRDefault="006E5433" w:rsidP="006E5433">
              <w:pPr>
                <w:pStyle w:val="Bibliography"/>
                <w:ind w:left="720" w:hanging="720"/>
                <w:rPr>
                  <w:noProof/>
                </w:rPr>
              </w:pPr>
              <w:r>
                <w:rPr>
                  <w:noProof/>
                </w:rPr>
                <w:t xml:space="preserve">Brigadier (retd.) Ben Barry, S. M. (2019, March 4). </w:t>
              </w:r>
              <w:r>
                <w:rPr>
                  <w:i/>
                  <w:iCs/>
                  <w:noProof/>
                </w:rPr>
                <w:t>Countering Hybrid Warfare: a multinational approach</w:t>
              </w:r>
              <w:r>
                <w:rPr>
                  <w:noProof/>
                </w:rPr>
                <w:t>. Retrieved from IISS.org: https://www.iiss.org/events/2019/03/countering-hybrid-warfare#:~:text=The%20Countering%20Hybrid%20Warfare%20project,Norwegian%20Institute%20for%20International%20Affairs.</w:t>
              </w:r>
            </w:p>
            <w:p w14:paraId="0E343AE0" w14:textId="77777777" w:rsidR="006E5433" w:rsidRDefault="006E5433" w:rsidP="006E5433">
              <w:pPr>
                <w:pStyle w:val="Bibliography"/>
                <w:ind w:left="720" w:hanging="720"/>
                <w:rPr>
                  <w:noProof/>
                </w:rPr>
              </w:pPr>
              <w:r>
                <w:rPr>
                  <w:noProof/>
                </w:rPr>
                <w:t xml:space="preserve">Buchanan, B. (2020). </w:t>
              </w:r>
              <w:r>
                <w:rPr>
                  <w:i/>
                  <w:iCs/>
                  <w:noProof/>
                </w:rPr>
                <w:t>The Hacker and the State: Cyber Attacks and the New Normal of Geopolitics.</w:t>
              </w:r>
              <w:r>
                <w:rPr>
                  <w:noProof/>
                </w:rPr>
                <w:t xml:space="preserve"> Harvard University Press.</w:t>
              </w:r>
            </w:p>
            <w:p w14:paraId="04C356B4" w14:textId="77777777" w:rsidR="006E5433" w:rsidRDefault="006E5433" w:rsidP="006E5433">
              <w:pPr>
                <w:pStyle w:val="Bibliography"/>
                <w:ind w:left="720" w:hanging="720"/>
                <w:rPr>
                  <w:noProof/>
                </w:rPr>
              </w:pPr>
              <w:r>
                <w:rPr>
                  <w:noProof/>
                </w:rPr>
                <w:t xml:space="preserve">Cimpanu, C. (2020, October 16). </w:t>
              </w:r>
              <w:r>
                <w:rPr>
                  <w:i/>
                  <w:iCs/>
                  <w:noProof/>
                </w:rPr>
                <w:t>Google says it mitigated a 2.54 Tbps DDoS attack in 2017, largest known to date</w:t>
              </w:r>
              <w:r>
                <w:rPr>
                  <w:noProof/>
                </w:rPr>
                <w:t>. Retrieved from ZDNet.com: https://www.zdnet.com/article/google-says-it-mitigated-a-2-54-tbps-ddos-attack-in-2017-largest-known-to-date/</w:t>
              </w:r>
            </w:p>
            <w:p w14:paraId="54E1FB20" w14:textId="77777777" w:rsidR="006E5433" w:rsidRDefault="006E5433" w:rsidP="006E5433">
              <w:pPr>
                <w:pStyle w:val="Bibliography"/>
                <w:ind w:left="720" w:hanging="720"/>
                <w:rPr>
                  <w:noProof/>
                </w:rPr>
              </w:pPr>
              <w:r>
                <w:rPr>
                  <w:noProof/>
                </w:rPr>
                <w:t xml:space="preserve">Conley, H. A. (2016, October 6). </w:t>
              </w:r>
              <w:r>
                <w:rPr>
                  <w:i/>
                  <w:iCs/>
                  <w:noProof/>
                </w:rPr>
                <w:t>Kremlin Playbook.</w:t>
              </w:r>
              <w:r>
                <w:rPr>
                  <w:noProof/>
                </w:rPr>
                <w:t xml:space="preserve"> Retrieved from CSIS.org: https://www.csis.org/analysis/kremlin-playbook</w:t>
              </w:r>
            </w:p>
            <w:p w14:paraId="7C6BDC41" w14:textId="77777777" w:rsidR="006E5433" w:rsidRDefault="006E5433" w:rsidP="006E5433">
              <w:pPr>
                <w:pStyle w:val="Bibliography"/>
                <w:ind w:left="720" w:hanging="720"/>
                <w:rPr>
                  <w:noProof/>
                </w:rPr>
              </w:pPr>
              <w:r>
                <w:rPr>
                  <w:noProof/>
                </w:rPr>
                <w:t xml:space="preserve">Cordesman, A. H. (2019, June 13). </w:t>
              </w:r>
              <w:r>
                <w:rPr>
                  <w:i/>
                  <w:iCs/>
                  <w:noProof/>
                </w:rPr>
                <w:t>The Strategic Threat from Iranian Hybrid Warfare in the Gulf</w:t>
              </w:r>
              <w:r>
                <w:rPr>
                  <w:noProof/>
                </w:rPr>
                <w:t>. Retrieved from CSIS.org: https://www.csis.org/analysis/strategic-threat-iranian-hybrid-warfare-gulf</w:t>
              </w:r>
            </w:p>
            <w:p w14:paraId="50ED9D74" w14:textId="77777777" w:rsidR="006E5433" w:rsidRDefault="006E5433" w:rsidP="006E5433">
              <w:pPr>
                <w:pStyle w:val="Bibliography"/>
                <w:ind w:left="720" w:hanging="720"/>
                <w:rPr>
                  <w:noProof/>
                </w:rPr>
              </w:pPr>
              <w:r>
                <w:rPr>
                  <w:noProof/>
                </w:rPr>
                <w:t xml:space="preserve">Cordesman, A. H. (2020, August 18). </w:t>
              </w:r>
              <w:r>
                <w:rPr>
                  <w:i/>
                  <w:iCs/>
                  <w:noProof/>
                </w:rPr>
                <w:t>Chronology of Possible Russian Gray Area and Hybrid Warfare Operations</w:t>
              </w:r>
              <w:r>
                <w:rPr>
                  <w:noProof/>
                </w:rPr>
                <w:t>. Retrieved from CSIS.org: https://www.csis.org/analysis/chronology-possible-russian-gray-area-and-hybrid-warfare-operations</w:t>
              </w:r>
            </w:p>
            <w:p w14:paraId="46BE3E16" w14:textId="77777777" w:rsidR="006E5433" w:rsidRDefault="006E5433" w:rsidP="006E5433">
              <w:pPr>
                <w:pStyle w:val="Bibliography"/>
                <w:ind w:left="720" w:hanging="720"/>
                <w:rPr>
                  <w:noProof/>
                </w:rPr>
              </w:pPr>
              <w:r>
                <w:rPr>
                  <w:noProof/>
                </w:rPr>
                <w:t xml:space="preserve">Cummins, S. T. (2019). </w:t>
              </w:r>
              <w:r>
                <w:rPr>
                  <w:i/>
                  <w:iCs/>
                  <w:noProof/>
                </w:rPr>
                <w:t>The Ultimate Art of War A Step-by-Step Illustrated Guide To Sun Tzu's Teachings.</w:t>
              </w:r>
              <w:r>
                <w:rPr>
                  <w:noProof/>
                </w:rPr>
                <w:t xml:space="preserve"> Watkins Media Limited.</w:t>
              </w:r>
            </w:p>
            <w:p w14:paraId="0B60AEC2" w14:textId="77777777" w:rsidR="006E5433" w:rsidRDefault="006E5433" w:rsidP="006E5433">
              <w:pPr>
                <w:pStyle w:val="Bibliography"/>
                <w:ind w:left="720" w:hanging="720"/>
                <w:rPr>
                  <w:noProof/>
                </w:rPr>
              </w:pPr>
              <w:r>
                <w:rPr>
                  <w:noProof/>
                </w:rPr>
                <w:t xml:space="preserve">Danchev, D. (2008, August 11). </w:t>
              </w:r>
              <w:r>
                <w:rPr>
                  <w:i/>
                  <w:iCs/>
                  <w:noProof/>
                </w:rPr>
                <w:t>Coordinated Russia vs Georgia Cyber Attack in Progress</w:t>
              </w:r>
              <w:r>
                <w:rPr>
                  <w:noProof/>
                </w:rPr>
                <w:t>. Retrieved from ZDNet.com: https://www.zdnet.com/article/coordinated-russia-vs-georgia-cyber-attack-in-progress/</w:t>
              </w:r>
            </w:p>
            <w:p w14:paraId="171CF703" w14:textId="77777777" w:rsidR="006E5433" w:rsidRDefault="006E5433" w:rsidP="006E5433">
              <w:pPr>
                <w:pStyle w:val="Bibliography"/>
                <w:ind w:left="720" w:hanging="720"/>
                <w:rPr>
                  <w:noProof/>
                </w:rPr>
              </w:pPr>
              <w:r>
                <w:rPr>
                  <w:noProof/>
                </w:rPr>
                <w:t xml:space="preserve">Deep, A. (2015, 02 03). </w:t>
              </w:r>
              <w:r>
                <w:rPr>
                  <w:i/>
                  <w:iCs/>
                  <w:noProof/>
                </w:rPr>
                <w:t>Hybrid War: Old Concepts, New Techniques</w:t>
              </w:r>
              <w:r>
                <w:rPr>
                  <w:noProof/>
                </w:rPr>
                <w:t>. Retrieved from Smallwarsjournal.com: https://smallwarsjournal.com/jrnl/art/hybrid-war-old-concept-new-techniques</w:t>
              </w:r>
            </w:p>
            <w:p w14:paraId="4D3CD9D9" w14:textId="77777777" w:rsidR="006E5433" w:rsidRDefault="006E5433" w:rsidP="006E5433">
              <w:pPr>
                <w:pStyle w:val="Bibliography"/>
                <w:ind w:left="720" w:hanging="720"/>
                <w:rPr>
                  <w:noProof/>
                </w:rPr>
              </w:pPr>
              <w:r>
                <w:rPr>
                  <w:noProof/>
                </w:rPr>
                <w:t xml:space="preserve">Devost, M. (2018, May 25). </w:t>
              </w:r>
              <w:r>
                <w:rPr>
                  <w:i/>
                  <w:iCs/>
                  <w:noProof/>
                </w:rPr>
                <w:t>Putins Cyber OODA Loop is tighter than yours.</w:t>
              </w:r>
              <w:r>
                <w:rPr>
                  <w:noProof/>
                </w:rPr>
                <w:t xml:space="preserve"> Retrieved from www.oodaloop.com: https://www.oodaloop.com/ooda-original/2018/05/25/putins-cyber-ooda-loop-is-tighter-than-yours/</w:t>
              </w:r>
            </w:p>
            <w:p w14:paraId="327E36AB" w14:textId="77777777" w:rsidR="006E5433" w:rsidRDefault="006E5433" w:rsidP="006E5433">
              <w:pPr>
                <w:pStyle w:val="Bibliography"/>
                <w:ind w:left="720" w:hanging="720"/>
                <w:rPr>
                  <w:noProof/>
                </w:rPr>
              </w:pPr>
              <w:r>
                <w:rPr>
                  <w:noProof/>
                </w:rPr>
                <w:lastRenderedPageBreak/>
                <w:t xml:space="preserve">Donghui Park, J. S. (2017, October 11). </w:t>
              </w:r>
              <w:r>
                <w:rPr>
                  <w:i/>
                  <w:iCs/>
                  <w:noProof/>
                </w:rPr>
                <w:t>Cyberattack on Critical Infrastructure: Russia and the Ukrainian Power Grid Attacks.</w:t>
              </w:r>
              <w:r>
                <w:rPr>
                  <w:noProof/>
                </w:rPr>
                <w:t xml:space="preserve"> Retrieved from jsis.washington.edu: https://jsis.washington.edu/news/cyberattack-critical-infrastructure-russia-ukrainian-power-grid-attacks/</w:t>
              </w:r>
            </w:p>
            <w:p w14:paraId="2F0419FC" w14:textId="77777777" w:rsidR="006E5433" w:rsidRDefault="006E5433" w:rsidP="006E5433">
              <w:pPr>
                <w:pStyle w:val="Bibliography"/>
                <w:ind w:left="720" w:hanging="720"/>
                <w:rPr>
                  <w:noProof/>
                </w:rPr>
              </w:pPr>
              <w:r>
                <w:rPr>
                  <w:noProof/>
                </w:rPr>
                <w:t xml:space="preserve">Dorogan, A. S. (2010). </w:t>
              </w:r>
              <w:r>
                <w:rPr>
                  <w:i/>
                  <w:iCs/>
                  <w:noProof/>
                </w:rPr>
                <w:t>The New Nobility The Restoration of Russia's Security State and the Enduring Legacy of the KGB.</w:t>
              </w:r>
              <w:r>
                <w:rPr>
                  <w:noProof/>
                </w:rPr>
                <w:t xml:space="preserve"> PublicAffairs.</w:t>
              </w:r>
            </w:p>
            <w:p w14:paraId="4B65A68C" w14:textId="77777777" w:rsidR="006E5433" w:rsidRDefault="006E5433" w:rsidP="006E5433">
              <w:pPr>
                <w:pStyle w:val="Bibliography"/>
                <w:ind w:left="720" w:hanging="720"/>
                <w:rPr>
                  <w:noProof/>
                </w:rPr>
              </w:pPr>
              <w:r>
                <w:rPr>
                  <w:noProof/>
                </w:rPr>
                <w:t xml:space="preserve">Fireeye. (2014, October 27). </w:t>
              </w:r>
              <w:r>
                <w:rPr>
                  <w:i/>
                  <w:iCs/>
                  <w:noProof/>
                </w:rPr>
                <w:t>A WINDOW INTO RUSSIA’S CYBER.</w:t>
              </w:r>
              <w:r>
                <w:rPr>
                  <w:noProof/>
                </w:rPr>
                <w:t xml:space="preserve"> Retrieved from Fireeye.com: https://www.fireeye.com/content/dam/fireeye-www/global/en/current-threats/pdfs/rpt-apt28.pdf</w:t>
              </w:r>
            </w:p>
            <w:p w14:paraId="15B32613" w14:textId="77777777" w:rsidR="006E5433" w:rsidRDefault="006E5433" w:rsidP="006E5433">
              <w:pPr>
                <w:pStyle w:val="Bibliography"/>
                <w:ind w:left="720" w:hanging="720"/>
                <w:rPr>
                  <w:noProof/>
                </w:rPr>
              </w:pPr>
              <w:r>
                <w:rPr>
                  <w:noProof/>
                </w:rPr>
                <w:t xml:space="preserve">FRANTZMAN, S. J. (2020, October 22). </w:t>
              </w:r>
              <w:r>
                <w:rPr>
                  <w:i/>
                  <w:iCs/>
                  <w:noProof/>
                </w:rPr>
                <w:t>Iran’s ‘Quick Sand’ cyberattack on Israel by ‘MuddyWater’ revealed</w:t>
              </w:r>
              <w:r>
                <w:rPr>
                  <w:noProof/>
                </w:rPr>
                <w:t>. Retrieved from The Jerusalim Post: https://www.jpost.com/middle-east/irans-quick-sand-cyberattack-on-israel-by-muddy-water-revealed-646583</w:t>
              </w:r>
            </w:p>
            <w:p w14:paraId="14C858E2" w14:textId="77777777" w:rsidR="006E5433" w:rsidRDefault="006E5433" w:rsidP="006E5433">
              <w:pPr>
                <w:pStyle w:val="Bibliography"/>
                <w:ind w:left="720" w:hanging="720"/>
                <w:rPr>
                  <w:noProof/>
                </w:rPr>
              </w:pPr>
              <w:r>
                <w:rPr>
                  <w:noProof/>
                </w:rPr>
                <w:t xml:space="preserve">Fridman, O. (2018). </w:t>
              </w:r>
              <w:r>
                <w:rPr>
                  <w:i/>
                  <w:iCs/>
                  <w:noProof/>
                </w:rPr>
                <w:t>Russian Hybrid Warfare: Resurgence and Politicization.</w:t>
              </w:r>
              <w:r>
                <w:rPr>
                  <w:noProof/>
                </w:rPr>
                <w:t xml:space="preserve"> Oxford University Press.</w:t>
              </w:r>
            </w:p>
            <w:p w14:paraId="65068F7F" w14:textId="77777777" w:rsidR="006E5433" w:rsidRDefault="006E5433" w:rsidP="006E5433">
              <w:pPr>
                <w:pStyle w:val="Bibliography"/>
                <w:ind w:left="720" w:hanging="720"/>
                <w:rPr>
                  <w:noProof/>
                </w:rPr>
              </w:pPr>
              <w:r>
                <w:rPr>
                  <w:noProof/>
                </w:rPr>
                <w:t xml:space="preserve">Gatlan, S. (2019, October 21). </w:t>
              </w:r>
              <w:r>
                <w:rPr>
                  <w:i/>
                  <w:iCs/>
                  <w:noProof/>
                </w:rPr>
                <w:t>Russian Hackers Use Iranian Threat Groups Tools, Servers as Cover</w:t>
              </w:r>
              <w:r>
                <w:rPr>
                  <w:noProof/>
                </w:rPr>
                <w:t>. Retrieved from Bleepingcompute.com: https://www.bleepingcomputer.com/news/security/russian-hackers-use-iranian-threat-groups-tools-servers-as-cover/</w:t>
              </w:r>
            </w:p>
            <w:p w14:paraId="47BBDA38" w14:textId="77777777" w:rsidR="006E5433" w:rsidRDefault="006E5433" w:rsidP="006E5433">
              <w:pPr>
                <w:pStyle w:val="Bibliography"/>
                <w:ind w:left="720" w:hanging="720"/>
                <w:rPr>
                  <w:noProof/>
                </w:rPr>
              </w:pPr>
              <w:r>
                <w:rPr>
                  <w:noProof/>
                </w:rPr>
                <w:t xml:space="preserve">Government of Canada. (2020, 01 06). </w:t>
              </w:r>
              <w:r>
                <w:rPr>
                  <w:i/>
                  <w:iCs/>
                  <w:noProof/>
                </w:rPr>
                <w:t>MINDS Policy Challenges 2020-2021</w:t>
              </w:r>
              <w:r>
                <w:rPr>
                  <w:noProof/>
                </w:rPr>
                <w:t>. Retrieved from Government of Canada: https://www.canada.ca/en/department-national-defence/programs/minds/defence-policy-challenges.html</w:t>
              </w:r>
            </w:p>
            <w:p w14:paraId="0CAF8371" w14:textId="77777777" w:rsidR="006E5433" w:rsidRDefault="006E5433" w:rsidP="006E5433">
              <w:pPr>
                <w:pStyle w:val="Bibliography"/>
                <w:ind w:left="720" w:hanging="720"/>
                <w:rPr>
                  <w:noProof/>
                </w:rPr>
              </w:pPr>
              <w:r>
                <w:rPr>
                  <w:noProof/>
                </w:rPr>
                <w:t xml:space="preserve">Greenberg, A. (2019). </w:t>
              </w:r>
              <w:r>
                <w:rPr>
                  <w:i/>
                  <w:iCs/>
                  <w:noProof/>
                </w:rPr>
                <w:t>Sandworm: A New Era of Cyberwar and the Hunt for the Kremlin's Most Dangerous Hackers.</w:t>
              </w:r>
              <w:r>
                <w:rPr>
                  <w:noProof/>
                </w:rPr>
                <w:t xml:space="preserve"> Anchor.</w:t>
              </w:r>
            </w:p>
            <w:p w14:paraId="44524B82" w14:textId="77777777" w:rsidR="006E5433" w:rsidRDefault="006E5433" w:rsidP="006E5433">
              <w:pPr>
                <w:pStyle w:val="Bibliography"/>
                <w:ind w:left="720" w:hanging="720"/>
                <w:rPr>
                  <w:noProof/>
                </w:rPr>
              </w:pPr>
              <w:r>
                <w:rPr>
                  <w:noProof/>
                </w:rPr>
                <w:t xml:space="preserve">Karber, D. P. (2018, 04 26). </w:t>
              </w:r>
              <w:r>
                <w:rPr>
                  <w:i/>
                  <w:iCs/>
                  <w:noProof/>
                </w:rPr>
                <w:t>VIDEO: DR. PHILLIP KARBER ON UKRAINE AND THE RUSSIAN WAY OF WAR</w:t>
              </w:r>
              <w:r>
                <w:rPr>
                  <w:noProof/>
                </w:rPr>
                <w:t>. Retrieved from Modern War Institute: https://mwi.usma.edu/video-dr-phillip-karber-ukraine-russian-way-war/</w:t>
              </w:r>
            </w:p>
            <w:p w14:paraId="2427A2AE" w14:textId="77777777" w:rsidR="006E5433" w:rsidRDefault="006E5433" w:rsidP="006E5433">
              <w:pPr>
                <w:pStyle w:val="Bibliography"/>
                <w:ind w:left="720" w:hanging="720"/>
                <w:rPr>
                  <w:noProof/>
                </w:rPr>
              </w:pPr>
              <w:r>
                <w:rPr>
                  <w:noProof/>
                </w:rPr>
                <w:t xml:space="preserve">Lind, W. S. (1985). </w:t>
              </w:r>
              <w:r>
                <w:rPr>
                  <w:i/>
                  <w:iCs/>
                  <w:noProof/>
                </w:rPr>
                <w:t>Maneuver Warfare Handbook.</w:t>
              </w:r>
              <w:r>
                <w:rPr>
                  <w:noProof/>
                </w:rPr>
                <w:t xml:space="preserve"> Routledge.</w:t>
              </w:r>
            </w:p>
            <w:p w14:paraId="1F98A8A2" w14:textId="77777777" w:rsidR="006E5433" w:rsidRDefault="006E5433" w:rsidP="006E5433">
              <w:pPr>
                <w:pStyle w:val="Bibliography"/>
                <w:ind w:left="720" w:hanging="720"/>
                <w:rPr>
                  <w:noProof/>
                </w:rPr>
              </w:pPr>
              <w:r>
                <w:rPr>
                  <w:noProof/>
                </w:rPr>
                <w:t xml:space="preserve">McReynolds, J. (2015). </w:t>
              </w:r>
              <w:r>
                <w:rPr>
                  <w:i/>
                  <w:iCs/>
                  <w:noProof/>
                </w:rPr>
                <w:t>China's Evolving Military Strategy.</w:t>
              </w:r>
              <w:r>
                <w:rPr>
                  <w:noProof/>
                </w:rPr>
                <w:t xml:space="preserve"> Jamestown Foundation.</w:t>
              </w:r>
            </w:p>
            <w:p w14:paraId="3E8A03E7" w14:textId="77777777" w:rsidR="006E5433" w:rsidRDefault="006E5433" w:rsidP="006E5433">
              <w:pPr>
                <w:pStyle w:val="Bibliography"/>
                <w:ind w:left="720" w:hanging="720"/>
                <w:rPr>
                  <w:noProof/>
                </w:rPr>
              </w:pPr>
              <w:r>
                <w:rPr>
                  <w:noProof/>
                </w:rPr>
                <w:t xml:space="preserve">Michael Connell, S. V. (2017, March). </w:t>
              </w:r>
              <w:r>
                <w:rPr>
                  <w:i/>
                  <w:iCs/>
                  <w:noProof/>
                </w:rPr>
                <w:t>Russia's Approach to Cyber Warfare.</w:t>
              </w:r>
              <w:r>
                <w:rPr>
                  <w:noProof/>
                </w:rPr>
                <w:t xml:space="preserve"> Retrieved from www.cna.org: https://www.cna.org/CNA_files/PDF/DOP-2016-U-014231-1Rev.pdf</w:t>
              </w:r>
            </w:p>
            <w:p w14:paraId="4FC47F79" w14:textId="77777777" w:rsidR="006E5433" w:rsidRDefault="006E5433" w:rsidP="006E5433">
              <w:pPr>
                <w:pStyle w:val="Bibliography"/>
                <w:ind w:left="720" w:hanging="720"/>
                <w:rPr>
                  <w:noProof/>
                </w:rPr>
              </w:pPr>
              <w:r>
                <w:rPr>
                  <w:noProof/>
                </w:rPr>
                <w:t xml:space="preserve">Mitrohhin, C. A. (2000). </w:t>
              </w:r>
              <w:r>
                <w:rPr>
                  <w:i/>
                  <w:iCs/>
                  <w:noProof/>
                </w:rPr>
                <w:t>The Sword and the Shield: The Mitrokhin Archive and the Secret History of the KGB.</w:t>
              </w:r>
              <w:r>
                <w:rPr>
                  <w:noProof/>
                </w:rPr>
                <w:t xml:space="preserve"> Basic Books.</w:t>
              </w:r>
            </w:p>
            <w:p w14:paraId="405B1488" w14:textId="77777777" w:rsidR="006E5433" w:rsidRDefault="006E5433" w:rsidP="006E5433">
              <w:pPr>
                <w:pStyle w:val="Bibliography"/>
                <w:ind w:left="720" w:hanging="720"/>
                <w:rPr>
                  <w:noProof/>
                </w:rPr>
              </w:pPr>
              <w:r>
                <w:rPr>
                  <w:noProof/>
                </w:rPr>
                <w:t xml:space="preserve">Mitrokhin, C. A. (2018). </w:t>
              </w:r>
              <w:r>
                <w:rPr>
                  <w:i/>
                  <w:iCs/>
                  <w:noProof/>
                </w:rPr>
                <w:t>The Mitrokhin Archive: The KGB in the World.</w:t>
              </w:r>
              <w:r>
                <w:rPr>
                  <w:noProof/>
                </w:rPr>
                <w:t xml:space="preserve"> Penguin Press.</w:t>
              </w:r>
            </w:p>
            <w:p w14:paraId="012F7B81" w14:textId="77777777" w:rsidR="006E5433" w:rsidRDefault="006E5433" w:rsidP="006E5433">
              <w:pPr>
                <w:pStyle w:val="Bibliography"/>
                <w:ind w:left="720" w:hanging="720"/>
                <w:rPr>
                  <w:noProof/>
                </w:rPr>
              </w:pPr>
              <w:r>
                <w:rPr>
                  <w:noProof/>
                </w:rPr>
                <w:t xml:space="preserve">Multinational Capability Developement Campaign. (2019, March). </w:t>
              </w:r>
              <w:r>
                <w:rPr>
                  <w:i/>
                  <w:iCs/>
                  <w:noProof/>
                </w:rPr>
                <w:t>MCDC Countering Hybrid Warfare Project: Countering Hybrid Warfare</w:t>
              </w:r>
              <w:r>
                <w:rPr>
                  <w:noProof/>
                </w:rPr>
                <w:t xml:space="preserve">. Retrieved from https://assets.publishing.service.gov.uk: </w:t>
              </w:r>
              <w:r>
                <w:rPr>
                  <w:noProof/>
                </w:rPr>
                <w:lastRenderedPageBreak/>
                <w:t>https://assets.publishing.service.gov.uk/government/uploads/system/uploads/attachment_data/file/784299/concepts_mcdc_countering_hybrid_warfare.pdf</w:t>
              </w:r>
            </w:p>
            <w:p w14:paraId="15A1AC07" w14:textId="77777777" w:rsidR="006E5433" w:rsidRDefault="006E5433" w:rsidP="006E5433">
              <w:pPr>
                <w:pStyle w:val="Bibliography"/>
                <w:ind w:left="720" w:hanging="720"/>
                <w:rPr>
                  <w:noProof/>
                </w:rPr>
              </w:pPr>
              <w:r>
                <w:rPr>
                  <w:noProof/>
                </w:rPr>
                <w:t xml:space="preserve">Perry, B. (2015, 08 24). </w:t>
              </w:r>
              <w:r>
                <w:rPr>
                  <w:i/>
                  <w:iCs/>
                  <w:noProof/>
                </w:rPr>
                <w:t>NON-LINEAR WARFARE IN UKRAINE: THE CRITICAL ROLE OF INFORMATION OPERATIONS AND SPECIAL OPERATIONS</w:t>
              </w:r>
              <w:r>
                <w:rPr>
                  <w:noProof/>
                </w:rPr>
                <w:t>. Retrieved from smallwarsjournal.com: https://smallwarsjournal.com/jrnl/art/non-linear-warfare-in-ukraine-the-critical-role-of-information-operations-and-special-opera</w:t>
              </w:r>
            </w:p>
            <w:p w14:paraId="765149CE" w14:textId="77777777" w:rsidR="006E5433" w:rsidRDefault="006E5433" w:rsidP="006E5433">
              <w:pPr>
                <w:pStyle w:val="Bibliography"/>
                <w:ind w:left="720" w:hanging="720"/>
                <w:rPr>
                  <w:noProof/>
                </w:rPr>
              </w:pPr>
              <w:r>
                <w:rPr>
                  <w:noProof/>
                </w:rPr>
                <w:t xml:space="preserve">Pindják, P. (2014, November 18). </w:t>
              </w:r>
              <w:r>
                <w:rPr>
                  <w:i/>
                  <w:iCs/>
                  <w:noProof/>
                </w:rPr>
                <w:t>Deterring hybrid warfare: a chance for NATO and the EU to work together?</w:t>
              </w:r>
              <w:r>
                <w:rPr>
                  <w:noProof/>
                </w:rPr>
                <w:t xml:space="preserve"> Retrieved from NATO.int: https://www.nato.int/docu/review/articles/2014/11/18/deterring-hybrid-warfare-a-chance-for-nato-and-the-eu-to-work-together/index.html</w:t>
              </w:r>
            </w:p>
            <w:p w14:paraId="27895132" w14:textId="77777777" w:rsidR="006E5433" w:rsidRDefault="006E5433" w:rsidP="006E5433">
              <w:pPr>
                <w:pStyle w:val="Bibliography"/>
                <w:ind w:left="720" w:hanging="720"/>
                <w:rPr>
                  <w:noProof/>
                </w:rPr>
              </w:pPr>
              <w:r>
                <w:rPr>
                  <w:noProof/>
                </w:rPr>
                <w:t xml:space="preserve">POMERANTSEV, P. (2014, May 5). </w:t>
              </w:r>
              <w:r>
                <w:rPr>
                  <w:i/>
                  <w:iCs/>
                  <w:noProof/>
                </w:rPr>
                <w:t>How Putin Is Reinventing Warfare</w:t>
              </w:r>
              <w:r>
                <w:rPr>
                  <w:noProof/>
                </w:rPr>
                <w:t>. Retrieved from foreignpolicy.com: https://foreignpolicy.com/2014/05/05/how-putin-is-reinventing-warfare/</w:t>
              </w:r>
            </w:p>
            <w:p w14:paraId="59FCB5DE" w14:textId="77777777" w:rsidR="006E5433" w:rsidRDefault="006E5433" w:rsidP="006E5433">
              <w:pPr>
                <w:pStyle w:val="Bibliography"/>
                <w:ind w:left="720" w:hanging="720"/>
                <w:rPr>
                  <w:noProof/>
                </w:rPr>
              </w:pPr>
              <w:r>
                <w:rPr>
                  <w:noProof/>
                </w:rPr>
                <w:t xml:space="preserve">Reuters. (2020, May 18). </w:t>
              </w:r>
              <w:r>
                <w:rPr>
                  <w:i/>
                  <w:iCs/>
                  <w:noProof/>
                </w:rPr>
                <w:t>Israel linked to cyberattack on Iranian port: Washington Post</w:t>
              </w:r>
              <w:r>
                <w:rPr>
                  <w:noProof/>
                </w:rPr>
                <w:t>. Retrieved from Reuters.com: https://www.reuters.com/article/us-mideast-iran-israel-cyber-idUSKBN22U363</w:t>
              </w:r>
            </w:p>
            <w:p w14:paraId="4ED9E329" w14:textId="77777777" w:rsidR="006E5433" w:rsidRDefault="006E5433" w:rsidP="006E5433">
              <w:pPr>
                <w:pStyle w:val="Bibliography"/>
                <w:ind w:left="720" w:hanging="720"/>
                <w:rPr>
                  <w:noProof/>
                </w:rPr>
              </w:pPr>
              <w:r>
                <w:rPr>
                  <w:noProof/>
                </w:rPr>
                <w:t xml:space="preserve">Rid, T. (2020). </w:t>
              </w:r>
              <w:r>
                <w:rPr>
                  <w:i/>
                  <w:iCs/>
                  <w:noProof/>
                </w:rPr>
                <w:t>Active Measures: The Secret History of Disinformation and Political Warfare.</w:t>
              </w:r>
              <w:r>
                <w:rPr>
                  <w:noProof/>
                </w:rPr>
                <w:t xml:space="preserve"> Farrar, Straus and Giroux; Illustrated edition.</w:t>
              </w:r>
            </w:p>
            <w:p w14:paraId="17EC69BF" w14:textId="77777777" w:rsidR="006E5433" w:rsidRDefault="006E5433" w:rsidP="006E5433">
              <w:pPr>
                <w:pStyle w:val="Bibliography"/>
                <w:ind w:left="720" w:hanging="720"/>
                <w:rPr>
                  <w:noProof/>
                </w:rPr>
              </w:pPr>
              <w:r>
                <w:rPr>
                  <w:noProof/>
                </w:rPr>
                <w:t xml:space="preserve">Sawyer, R. D. (2007). </w:t>
              </w:r>
              <w:r>
                <w:rPr>
                  <w:i/>
                  <w:iCs/>
                  <w:noProof/>
                </w:rPr>
                <w:t>The Tao of Deception: Unorthodox Warfare in Historic and Modern China .</w:t>
              </w:r>
              <w:r>
                <w:rPr>
                  <w:noProof/>
                </w:rPr>
                <w:t xml:space="preserve"> Basic Books.</w:t>
              </w:r>
            </w:p>
            <w:p w14:paraId="63A193A9" w14:textId="77777777" w:rsidR="006E5433" w:rsidRDefault="006E5433" w:rsidP="006E5433">
              <w:pPr>
                <w:pStyle w:val="Bibliography"/>
                <w:ind w:left="720" w:hanging="720"/>
                <w:rPr>
                  <w:noProof/>
                </w:rPr>
              </w:pPr>
              <w:r>
                <w:rPr>
                  <w:noProof/>
                </w:rPr>
                <w:t xml:space="preserve">Sexton, M. (2020). </w:t>
              </w:r>
              <w:r>
                <w:rPr>
                  <w:i/>
                  <w:iCs/>
                  <w:noProof/>
                </w:rPr>
                <w:t>Cyber War &amp; Cyber Peace in the Middle East: Digital Conflict in the Cradle of Civilization.</w:t>
              </w:r>
              <w:r>
                <w:rPr>
                  <w:noProof/>
                </w:rPr>
                <w:t xml:space="preserve"> Independently published.</w:t>
              </w:r>
            </w:p>
            <w:p w14:paraId="48AA9AFA" w14:textId="77777777" w:rsidR="006E5433" w:rsidRDefault="006E5433" w:rsidP="006E5433">
              <w:pPr>
                <w:pStyle w:val="Bibliography"/>
                <w:ind w:left="720" w:hanging="720"/>
                <w:rPr>
                  <w:noProof/>
                </w:rPr>
              </w:pPr>
              <w:r>
                <w:rPr>
                  <w:noProof/>
                </w:rPr>
                <w:t xml:space="preserve">The BBC. (2020, November 18). </w:t>
              </w:r>
              <w:r>
                <w:rPr>
                  <w:i/>
                  <w:iCs/>
                  <w:noProof/>
                </w:rPr>
                <w:t>Israel strikes 'Iranian military sites' in Syria after bombs found in Golan</w:t>
              </w:r>
              <w:r>
                <w:rPr>
                  <w:noProof/>
                </w:rPr>
                <w:t>. Retrieved from bbc.com: https://www.bbc.com/news/world-middle-east-54985861</w:t>
              </w:r>
            </w:p>
            <w:p w14:paraId="540847D4" w14:textId="77777777" w:rsidR="006E5433" w:rsidRDefault="006E5433" w:rsidP="006E5433">
              <w:pPr>
                <w:pStyle w:val="Bibliography"/>
                <w:ind w:left="720" w:hanging="720"/>
                <w:rPr>
                  <w:noProof/>
                </w:rPr>
              </w:pPr>
              <w:r>
                <w:rPr>
                  <w:noProof/>
                </w:rPr>
                <w:t xml:space="preserve">The European Centre for Excellence for countering Hybrid Threats. (n.d.). </w:t>
              </w:r>
              <w:r>
                <w:rPr>
                  <w:i/>
                  <w:iCs/>
                  <w:noProof/>
                </w:rPr>
                <w:t>Hybrid Threats as a Phenomenon</w:t>
              </w:r>
              <w:r>
                <w:rPr>
                  <w:noProof/>
                </w:rPr>
                <w:t>. Retrieved from hybridcoe.fi: https://www.hybridcoe.fi/hybrid-threats-as-a-phenomenon/</w:t>
              </w:r>
            </w:p>
            <w:p w14:paraId="5CB87624" w14:textId="77777777" w:rsidR="006E5433" w:rsidRDefault="006E5433" w:rsidP="006E5433">
              <w:pPr>
                <w:pStyle w:val="Bibliography"/>
                <w:ind w:left="720" w:hanging="720"/>
                <w:rPr>
                  <w:noProof/>
                </w:rPr>
              </w:pPr>
              <w:r>
                <w:rPr>
                  <w:noProof/>
                </w:rPr>
                <w:t xml:space="preserve">Thomas, T. L. (n.d.). </w:t>
              </w:r>
              <w:r>
                <w:rPr>
                  <w:i/>
                  <w:iCs/>
                  <w:noProof/>
                </w:rPr>
                <w:t>Nation-State Cyber Strategies: Examples from China and Russia.</w:t>
              </w:r>
              <w:r>
                <w:rPr>
                  <w:noProof/>
                </w:rPr>
                <w:t xml:space="preserve"> Retrieved from ndupress.ndu.edu: https://ndupress.ndu.edu/Portals/68/Documents/Books/CTBSP-Exports/Cyberpower/Cyberpower-I-Chap-20.pdf?ver=2017-06-16-115054-850</w:t>
              </w:r>
            </w:p>
            <w:p w14:paraId="2B993306" w14:textId="77777777" w:rsidR="006E5433" w:rsidRDefault="006E5433" w:rsidP="006E5433">
              <w:pPr>
                <w:pStyle w:val="Bibliography"/>
                <w:ind w:left="720" w:hanging="720"/>
                <w:rPr>
                  <w:noProof/>
                </w:rPr>
              </w:pPr>
              <w:r>
                <w:rPr>
                  <w:noProof/>
                </w:rPr>
                <w:t xml:space="preserve">Times of Israel. (2020, October 16). </w:t>
              </w:r>
              <w:r>
                <w:rPr>
                  <w:i/>
                  <w:iCs/>
                  <w:noProof/>
                </w:rPr>
                <w:t>Cybersecurity groups: Iranians targeted top Israeli firms in ransomware attack</w:t>
              </w:r>
              <w:r>
                <w:rPr>
                  <w:noProof/>
                </w:rPr>
                <w:t>. Retrieved from Time of Israel: https://www.timesofisrael.com/cybersecurity-groups-iranians-targeted-top-israeli-firms-in-ransomware-attack/</w:t>
              </w:r>
            </w:p>
            <w:p w14:paraId="2F472EE5" w14:textId="77777777" w:rsidR="006E5433" w:rsidRDefault="006E5433" w:rsidP="006E5433">
              <w:pPr>
                <w:pStyle w:val="Bibliography"/>
                <w:ind w:left="720" w:hanging="720"/>
                <w:rPr>
                  <w:noProof/>
                </w:rPr>
              </w:pPr>
              <w:r>
                <w:rPr>
                  <w:noProof/>
                </w:rPr>
                <w:t xml:space="preserve">White, S. P. (2018, March 20). </w:t>
              </w:r>
              <w:r>
                <w:rPr>
                  <w:i/>
                  <w:iCs/>
                  <w:noProof/>
                </w:rPr>
                <w:t>understanding-cyberwarfare-lessons-russia-georgia-war.</w:t>
              </w:r>
              <w:r>
                <w:rPr>
                  <w:noProof/>
                </w:rPr>
                <w:t xml:space="preserve"> Retrieved from mwi.usma.edu: https://mwi.usma.edu/understanding-cyberwarfare-lessons-russia-georgia-war/</w:t>
              </w:r>
            </w:p>
            <w:p w14:paraId="58DEC621" w14:textId="77777777" w:rsidR="006E5433" w:rsidRDefault="006E5433" w:rsidP="006E5433">
              <w:pPr>
                <w:pStyle w:val="Bibliography"/>
                <w:ind w:left="720" w:hanging="720"/>
                <w:rPr>
                  <w:noProof/>
                </w:rPr>
              </w:pPr>
              <w:r>
                <w:rPr>
                  <w:noProof/>
                </w:rPr>
                <w:t xml:space="preserve">Xiangsui, Q. L. (2017). </w:t>
              </w:r>
              <w:r>
                <w:rPr>
                  <w:i/>
                  <w:iCs/>
                  <w:noProof/>
                </w:rPr>
                <w:t>Unrestricted Warfare.</w:t>
              </w:r>
              <w:r>
                <w:rPr>
                  <w:noProof/>
                </w:rPr>
                <w:t xml:space="preserve"> Shadow Lawn Press.</w:t>
              </w:r>
            </w:p>
            <w:p w14:paraId="7563D001" w14:textId="77777777" w:rsidR="006E5433" w:rsidRDefault="006E5433" w:rsidP="006E5433">
              <w:pPr>
                <w:pStyle w:val="Bibliography"/>
                <w:ind w:left="720" w:hanging="720"/>
                <w:rPr>
                  <w:noProof/>
                </w:rPr>
              </w:pPr>
              <w:r>
                <w:rPr>
                  <w:noProof/>
                </w:rPr>
                <w:lastRenderedPageBreak/>
                <w:t xml:space="preserve">Żaryn, S. (2019, August 9). </w:t>
              </w:r>
              <w:r>
                <w:rPr>
                  <w:i/>
                  <w:iCs/>
                  <w:noProof/>
                </w:rPr>
                <w:t>Russia’s hybrid warfare toolkit has more to offer than propaganda</w:t>
              </w:r>
              <w:r>
                <w:rPr>
                  <w:noProof/>
                </w:rPr>
                <w:t>. Retrieved from defensenews.com: https://www.defensenews.com/opinion/commentary/2019/08/09/russias-hybrid-warfare-toolkit-has-more-to-offer-than-propaganda/</w:t>
              </w:r>
            </w:p>
            <w:p w14:paraId="6E40095C" w14:textId="76785D7B" w:rsidR="002F5936" w:rsidRDefault="00D25210" w:rsidP="006E5433">
              <w:r>
                <w:rPr>
                  <w:b/>
                  <w:bCs/>
                  <w:noProof/>
                </w:rPr>
                <w:fldChar w:fldCharType="end"/>
              </w:r>
            </w:p>
          </w:sdtContent>
        </w:sdt>
      </w:sdtContent>
    </w:sdt>
    <w:sectPr w:rsidR="002F5936">
      <w:pgSz w:w="12240" w:h="15840"/>
      <w:pgMar w:top="1485" w:right="1450" w:bottom="144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2B03E" w14:textId="77777777" w:rsidR="003F0E28" w:rsidRDefault="003F0E28" w:rsidP="00E100F7">
      <w:pPr>
        <w:spacing w:after="0" w:line="240" w:lineRule="auto"/>
      </w:pPr>
      <w:r>
        <w:separator/>
      </w:r>
    </w:p>
  </w:endnote>
  <w:endnote w:type="continuationSeparator" w:id="0">
    <w:p w14:paraId="7FA93835" w14:textId="77777777" w:rsidR="003F0E28" w:rsidRDefault="003F0E28" w:rsidP="00E10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2E8F2" w14:textId="77777777" w:rsidR="003F0E28" w:rsidRDefault="003F0E28" w:rsidP="00E100F7">
      <w:pPr>
        <w:spacing w:after="0" w:line="240" w:lineRule="auto"/>
      </w:pPr>
      <w:r>
        <w:separator/>
      </w:r>
    </w:p>
  </w:footnote>
  <w:footnote w:type="continuationSeparator" w:id="0">
    <w:p w14:paraId="4198E60C" w14:textId="77777777" w:rsidR="003F0E28" w:rsidRDefault="003F0E28" w:rsidP="00E10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D2326"/>
    <w:multiLevelType w:val="hybridMultilevel"/>
    <w:tmpl w:val="A51211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040037"/>
    <w:multiLevelType w:val="hybridMultilevel"/>
    <w:tmpl w:val="DEB682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522346"/>
    <w:multiLevelType w:val="hybridMultilevel"/>
    <w:tmpl w:val="BA3AB9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E026691"/>
    <w:multiLevelType w:val="hybridMultilevel"/>
    <w:tmpl w:val="1F6851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936"/>
    <w:rsid w:val="000078EA"/>
    <w:rsid w:val="00007D3C"/>
    <w:rsid w:val="00012A9F"/>
    <w:rsid w:val="00016B3E"/>
    <w:rsid w:val="000447DC"/>
    <w:rsid w:val="0004691B"/>
    <w:rsid w:val="0004724F"/>
    <w:rsid w:val="0005749A"/>
    <w:rsid w:val="000644C9"/>
    <w:rsid w:val="000724A6"/>
    <w:rsid w:val="000749A4"/>
    <w:rsid w:val="00077D07"/>
    <w:rsid w:val="000815DF"/>
    <w:rsid w:val="00081D16"/>
    <w:rsid w:val="000B27F1"/>
    <w:rsid w:val="000C7181"/>
    <w:rsid w:val="000D041B"/>
    <w:rsid w:val="000D04C5"/>
    <w:rsid w:val="000D084D"/>
    <w:rsid w:val="000E0B1C"/>
    <w:rsid w:val="000F5B1B"/>
    <w:rsid w:val="00102D4C"/>
    <w:rsid w:val="00103C45"/>
    <w:rsid w:val="00103DA8"/>
    <w:rsid w:val="00105502"/>
    <w:rsid w:val="00117286"/>
    <w:rsid w:val="00135C58"/>
    <w:rsid w:val="00140552"/>
    <w:rsid w:val="00142F4D"/>
    <w:rsid w:val="001445B8"/>
    <w:rsid w:val="00160732"/>
    <w:rsid w:val="00164A13"/>
    <w:rsid w:val="00197498"/>
    <w:rsid w:val="001A3907"/>
    <w:rsid w:val="001B48D2"/>
    <w:rsid w:val="001B52C8"/>
    <w:rsid w:val="001E056E"/>
    <w:rsid w:val="001F4964"/>
    <w:rsid w:val="001F76B5"/>
    <w:rsid w:val="00205CBA"/>
    <w:rsid w:val="00206F31"/>
    <w:rsid w:val="0021102F"/>
    <w:rsid w:val="0021243A"/>
    <w:rsid w:val="0021691B"/>
    <w:rsid w:val="00223077"/>
    <w:rsid w:val="00224496"/>
    <w:rsid w:val="002247E2"/>
    <w:rsid w:val="00230CBE"/>
    <w:rsid w:val="0024074C"/>
    <w:rsid w:val="00245955"/>
    <w:rsid w:val="002459C4"/>
    <w:rsid w:val="00260315"/>
    <w:rsid w:val="002615FA"/>
    <w:rsid w:val="00266471"/>
    <w:rsid w:val="00283665"/>
    <w:rsid w:val="002910E3"/>
    <w:rsid w:val="002D0EDB"/>
    <w:rsid w:val="002D0F98"/>
    <w:rsid w:val="002E5BB2"/>
    <w:rsid w:val="002E65B0"/>
    <w:rsid w:val="002F062E"/>
    <w:rsid w:val="002F10E1"/>
    <w:rsid w:val="002F282C"/>
    <w:rsid w:val="002F5377"/>
    <w:rsid w:val="002F5936"/>
    <w:rsid w:val="00301DC6"/>
    <w:rsid w:val="003028F0"/>
    <w:rsid w:val="0031051C"/>
    <w:rsid w:val="00320E36"/>
    <w:rsid w:val="0032762E"/>
    <w:rsid w:val="00332862"/>
    <w:rsid w:val="00333974"/>
    <w:rsid w:val="0033680E"/>
    <w:rsid w:val="003421DA"/>
    <w:rsid w:val="0034723D"/>
    <w:rsid w:val="0035335C"/>
    <w:rsid w:val="00355193"/>
    <w:rsid w:val="003570D7"/>
    <w:rsid w:val="003710E5"/>
    <w:rsid w:val="003741C3"/>
    <w:rsid w:val="0038121B"/>
    <w:rsid w:val="003813BA"/>
    <w:rsid w:val="00383C6C"/>
    <w:rsid w:val="003A14E3"/>
    <w:rsid w:val="003A174D"/>
    <w:rsid w:val="003C3E20"/>
    <w:rsid w:val="003C6143"/>
    <w:rsid w:val="003D2784"/>
    <w:rsid w:val="003D3704"/>
    <w:rsid w:val="003E4DA2"/>
    <w:rsid w:val="003F01BA"/>
    <w:rsid w:val="003F0C51"/>
    <w:rsid w:val="003F0E28"/>
    <w:rsid w:val="003F7EA2"/>
    <w:rsid w:val="0040057A"/>
    <w:rsid w:val="00405E4B"/>
    <w:rsid w:val="00410298"/>
    <w:rsid w:val="00410497"/>
    <w:rsid w:val="00420178"/>
    <w:rsid w:val="00423B45"/>
    <w:rsid w:val="004242A6"/>
    <w:rsid w:val="00434D15"/>
    <w:rsid w:val="004358E2"/>
    <w:rsid w:val="00445807"/>
    <w:rsid w:val="004527CB"/>
    <w:rsid w:val="0046208B"/>
    <w:rsid w:val="00467E0B"/>
    <w:rsid w:val="00474778"/>
    <w:rsid w:val="00495A31"/>
    <w:rsid w:val="004C2F8A"/>
    <w:rsid w:val="004D2382"/>
    <w:rsid w:val="004D24EF"/>
    <w:rsid w:val="004D66F4"/>
    <w:rsid w:val="004E19E7"/>
    <w:rsid w:val="004F08FB"/>
    <w:rsid w:val="004F47DB"/>
    <w:rsid w:val="00503C0A"/>
    <w:rsid w:val="005066C3"/>
    <w:rsid w:val="005130B8"/>
    <w:rsid w:val="00522E22"/>
    <w:rsid w:val="00532E13"/>
    <w:rsid w:val="005553F0"/>
    <w:rsid w:val="00565C48"/>
    <w:rsid w:val="00577A4C"/>
    <w:rsid w:val="0058461D"/>
    <w:rsid w:val="00590F14"/>
    <w:rsid w:val="00591E0B"/>
    <w:rsid w:val="00593A49"/>
    <w:rsid w:val="00595424"/>
    <w:rsid w:val="00595CCF"/>
    <w:rsid w:val="005A0571"/>
    <w:rsid w:val="005A68A2"/>
    <w:rsid w:val="005A6E10"/>
    <w:rsid w:val="005A6E64"/>
    <w:rsid w:val="005B1D92"/>
    <w:rsid w:val="005C2AD5"/>
    <w:rsid w:val="005C38D4"/>
    <w:rsid w:val="005D1056"/>
    <w:rsid w:val="005D186B"/>
    <w:rsid w:val="005D3E1B"/>
    <w:rsid w:val="005E411B"/>
    <w:rsid w:val="005E4EEC"/>
    <w:rsid w:val="0060563A"/>
    <w:rsid w:val="00606C95"/>
    <w:rsid w:val="0061725E"/>
    <w:rsid w:val="00622E22"/>
    <w:rsid w:val="006240BC"/>
    <w:rsid w:val="00624FC7"/>
    <w:rsid w:val="00625365"/>
    <w:rsid w:val="00630A93"/>
    <w:rsid w:val="00644086"/>
    <w:rsid w:val="00650B81"/>
    <w:rsid w:val="006545A4"/>
    <w:rsid w:val="00655D3D"/>
    <w:rsid w:val="006632DA"/>
    <w:rsid w:val="00665AAC"/>
    <w:rsid w:val="0067025C"/>
    <w:rsid w:val="006723A6"/>
    <w:rsid w:val="006726FC"/>
    <w:rsid w:val="00694A60"/>
    <w:rsid w:val="006C6570"/>
    <w:rsid w:val="006C6CC9"/>
    <w:rsid w:val="006D4D32"/>
    <w:rsid w:val="006D575A"/>
    <w:rsid w:val="006D7C84"/>
    <w:rsid w:val="006E5433"/>
    <w:rsid w:val="006F2633"/>
    <w:rsid w:val="006F5A08"/>
    <w:rsid w:val="00702584"/>
    <w:rsid w:val="00707FAC"/>
    <w:rsid w:val="00713647"/>
    <w:rsid w:val="0073725B"/>
    <w:rsid w:val="007436AC"/>
    <w:rsid w:val="00744D3D"/>
    <w:rsid w:val="0075088B"/>
    <w:rsid w:val="00752BC7"/>
    <w:rsid w:val="00754D01"/>
    <w:rsid w:val="007717D4"/>
    <w:rsid w:val="00774E6B"/>
    <w:rsid w:val="00796447"/>
    <w:rsid w:val="007A7A0B"/>
    <w:rsid w:val="007A7E77"/>
    <w:rsid w:val="007B1CFD"/>
    <w:rsid w:val="007B2322"/>
    <w:rsid w:val="007B756C"/>
    <w:rsid w:val="007B77CD"/>
    <w:rsid w:val="007E1712"/>
    <w:rsid w:val="007E6EDA"/>
    <w:rsid w:val="007E7D56"/>
    <w:rsid w:val="00802266"/>
    <w:rsid w:val="00811135"/>
    <w:rsid w:val="00815BBA"/>
    <w:rsid w:val="00821817"/>
    <w:rsid w:val="008339A1"/>
    <w:rsid w:val="0083514E"/>
    <w:rsid w:val="00837625"/>
    <w:rsid w:val="0084017F"/>
    <w:rsid w:val="008439F1"/>
    <w:rsid w:val="00853855"/>
    <w:rsid w:val="00856BF8"/>
    <w:rsid w:val="00870970"/>
    <w:rsid w:val="008718CF"/>
    <w:rsid w:val="00871FCB"/>
    <w:rsid w:val="00892405"/>
    <w:rsid w:val="008A3F37"/>
    <w:rsid w:val="008A6F56"/>
    <w:rsid w:val="008A7191"/>
    <w:rsid w:val="008B0934"/>
    <w:rsid w:val="008B2C24"/>
    <w:rsid w:val="008B4293"/>
    <w:rsid w:val="008B6DE4"/>
    <w:rsid w:val="008C292A"/>
    <w:rsid w:val="008C4D48"/>
    <w:rsid w:val="008C6E56"/>
    <w:rsid w:val="008D0787"/>
    <w:rsid w:val="008E0914"/>
    <w:rsid w:val="008E2266"/>
    <w:rsid w:val="00911669"/>
    <w:rsid w:val="00927C1B"/>
    <w:rsid w:val="009564AB"/>
    <w:rsid w:val="00961C86"/>
    <w:rsid w:val="00963C83"/>
    <w:rsid w:val="009721D0"/>
    <w:rsid w:val="00973122"/>
    <w:rsid w:val="00986DC0"/>
    <w:rsid w:val="009A0597"/>
    <w:rsid w:val="009B4AA9"/>
    <w:rsid w:val="009C4E43"/>
    <w:rsid w:val="009F3E71"/>
    <w:rsid w:val="009F722C"/>
    <w:rsid w:val="009F78B0"/>
    <w:rsid w:val="00A027CD"/>
    <w:rsid w:val="00A104E4"/>
    <w:rsid w:val="00A14E03"/>
    <w:rsid w:val="00A165F7"/>
    <w:rsid w:val="00A25691"/>
    <w:rsid w:val="00A26B64"/>
    <w:rsid w:val="00A2709C"/>
    <w:rsid w:val="00A3026D"/>
    <w:rsid w:val="00A313A2"/>
    <w:rsid w:val="00A52478"/>
    <w:rsid w:val="00A52579"/>
    <w:rsid w:val="00A6097E"/>
    <w:rsid w:val="00A674A0"/>
    <w:rsid w:val="00A726DC"/>
    <w:rsid w:val="00A82812"/>
    <w:rsid w:val="00A97A58"/>
    <w:rsid w:val="00AB2957"/>
    <w:rsid w:val="00AB68BA"/>
    <w:rsid w:val="00AB7420"/>
    <w:rsid w:val="00AC18CE"/>
    <w:rsid w:val="00AC6B28"/>
    <w:rsid w:val="00AC6C23"/>
    <w:rsid w:val="00AC6E53"/>
    <w:rsid w:val="00AC740F"/>
    <w:rsid w:val="00AD0AED"/>
    <w:rsid w:val="00AD67DB"/>
    <w:rsid w:val="00AE0BB2"/>
    <w:rsid w:val="00AE6042"/>
    <w:rsid w:val="00AF1639"/>
    <w:rsid w:val="00AF6F13"/>
    <w:rsid w:val="00B01655"/>
    <w:rsid w:val="00B12BAE"/>
    <w:rsid w:val="00B227B6"/>
    <w:rsid w:val="00B233D8"/>
    <w:rsid w:val="00B362DD"/>
    <w:rsid w:val="00B44684"/>
    <w:rsid w:val="00B475CC"/>
    <w:rsid w:val="00B628A1"/>
    <w:rsid w:val="00B6328C"/>
    <w:rsid w:val="00B71329"/>
    <w:rsid w:val="00B805EA"/>
    <w:rsid w:val="00B81B33"/>
    <w:rsid w:val="00B86BFE"/>
    <w:rsid w:val="00B86EEB"/>
    <w:rsid w:val="00B91E0A"/>
    <w:rsid w:val="00B96648"/>
    <w:rsid w:val="00BC5A18"/>
    <w:rsid w:val="00BC6E1B"/>
    <w:rsid w:val="00BD19DD"/>
    <w:rsid w:val="00BD328F"/>
    <w:rsid w:val="00BD544C"/>
    <w:rsid w:val="00BE3FDB"/>
    <w:rsid w:val="00BE4F9D"/>
    <w:rsid w:val="00BF446B"/>
    <w:rsid w:val="00BF54BD"/>
    <w:rsid w:val="00C03C53"/>
    <w:rsid w:val="00C058B2"/>
    <w:rsid w:val="00C06748"/>
    <w:rsid w:val="00C219D2"/>
    <w:rsid w:val="00C227CC"/>
    <w:rsid w:val="00C2585D"/>
    <w:rsid w:val="00C3380E"/>
    <w:rsid w:val="00C3518B"/>
    <w:rsid w:val="00C4215A"/>
    <w:rsid w:val="00C43DCD"/>
    <w:rsid w:val="00C44786"/>
    <w:rsid w:val="00C6073F"/>
    <w:rsid w:val="00C61049"/>
    <w:rsid w:val="00C7116C"/>
    <w:rsid w:val="00C83473"/>
    <w:rsid w:val="00C9627C"/>
    <w:rsid w:val="00CA070B"/>
    <w:rsid w:val="00CA2248"/>
    <w:rsid w:val="00CA2D56"/>
    <w:rsid w:val="00CA7A98"/>
    <w:rsid w:val="00CB356C"/>
    <w:rsid w:val="00CC702E"/>
    <w:rsid w:val="00CD76D7"/>
    <w:rsid w:val="00CE2C8F"/>
    <w:rsid w:val="00CF2D91"/>
    <w:rsid w:val="00CF3A7D"/>
    <w:rsid w:val="00CF587F"/>
    <w:rsid w:val="00D004DA"/>
    <w:rsid w:val="00D007F2"/>
    <w:rsid w:val="00D07CE1"/>
    <w:rsid w:val="00D178CB"/>
    <w:rsid w:val="00D21D03"/>
    <w:rsid w:val="00D25210"/>
    <w:rsid w:val="00D26521"/>
    <w:rsid w:val="00D40AA2"/>
    <w:rsid w:val="00D55793"/>
    <w:rsid w:val="00D60DD3"/>
    <w:rsid w:val="00D71E59"/>
    <w:rsid w:val="00D77B0C"/>
    <w:rsid w:val="00DA1332"/>
    <w:rsid w:val="00DA5C67"/>
    <w:rsid w:val="00DB19BB"/>
    <w:rsid w:val="00DC2D14"/>
    <w:rsid w:val="00DD469F"/>
    <w:rsid w:val="00DE546B"/>
    <w:rsid w:val="00E07A41"/>
    <w:rsid w:val="00E100F7"/>
    <w:rsid w:val="00E10A48"/>
    <w:rsid w:val="00E25AF4"/>
    <w:rsid w:val="00E340DD"/>
    <w:rsid w:val="00E36504"/>
    <w:rsid w:val="00E60048"/>
    <w:rsid w:val="00E620FC"/>
    <w:rsid w:val="00E66B1D"/>
    <w:rsid w:val="00E752AD"/>
    <w:rsid w:val="00E80A89"/>
    <w:rsid w:val="00E81179"/>
    <w:rsid w:val="00E86F8C"/>
    <w:rsid w:val="00E91B5B"/>
    <w:rsid w:val="00E91B98"/>
    <w:rsid w:val="00E97837"/>
    <w:rsid w:val="00EA0B2D"/>
    <w:rsid w:val="00EA7A9A"/>
    <w:rsid w:val="00EB5574"/>
    <w:rsid w:val="00EC40BA"/>
    <w:rsid w:val="00ED076D"/>
    <w:rsid w:val="00EE438E"/>
    <w:rsid w:val="00F10900"/>
    <w:rsid w:val="00F10E95"/>
    <w:rsid w:val="00F14D26"/>
    <w:rsid w:val="00F30F9E"/>
    <w:rsid w:val="00F35548"/>
    <w:rsid w:val="00F41B2C"/>
    <w:rsid w:val="00F4532E"/>
    <w:rsid w:val="00F561FF"/>
    <w:rsid w:val="00F6358A"/>
    <w:rsid w:val="00F641E6"/>
    <w:rsid w:val="00F71FBD"/>
    <w:rsid w:val="00F74447"/>
    <w:rsid w:val="00F83445"/>
    <w:rsid w:val="00F94692"/>
    <w:rsid w:val="00F94F4E"/>
    <w:rsid w:val="00F95E02"/>
    <w:rsid w:val="00F96674"/>
    <w:rsid w:val="00FA2391"/>
    <w:rsid w:val="00FB20F7"/>
    <w:rsid w:val="00FB6F6E"/>
    <w:rsid w:val="00FB737A"/>
    <w:rsid w:val="00FD0FB9"/>
    <w:rsid w:val="00FE6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33C7"/>
  <w15:docId w15:val="{D613ACA5-7E1D-489D-95A1-29E6E03B8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D73B4"/>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D73B4"/>
      <w:sz w:val="26"/>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1F4C78"/>
      <w:sz w:val="24"/>
    </w:rPr>
  </w:style>
  <w:style w:type="paragraph" w:styleId="Heading4">
    <w:name w:val="heading 4"/>
    <w:basedOn w:val="Normal"/>
    <w:next w:val="Normal"/>
    <w:link w:val="Heading4Char"/>
    <w:uiPriority w:val="9"/>
    <w:unhideWhenUsed/>
    <w:qFormat/>
    <w:rsid w:val="00AF16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4C78"/>
      <w:sz w:val="24"/>
    </w:rPr>
  </w:style>
  <w:style w:type="character" w:customStyle="1" w:styleId="Heading2Char">
    <w:name w:val="Heading 2 Char"/>
    <w:link w:val="Heading2"/>
    <w:rPr>
      <w:rFonts w:ascii="Calibri" w:eastAsia="Calibri" w:hAnsi="Calibri" w:cs="Calibri"/>
      <w:color w:val="2D73B4"/>
      <w:sz w:val="26"/>
    </w:rPr>
  </w:style>
  <w:style w:type="character" w:customStyle="1" w:styleId="Heading1Char">
    <w:name w:val="Heading 1 Char"/>
    <w:link w:val="Heading1"/>
    <w:uiPriority w:val="9"/>
    <w:rPr>
      <w:rFonts w:ascii="Calibri" w:eastAsia="Calibri" w:hAnsi="Calibri" w:cs="Calibri"/>
      <w:color w:val="2D73B4"/>
      <w:sz w:val="32"/>
    </w:rPr>
  </w:style>
  <w:style w:type="paragraph" w:styleId="TOC1">
    <w:name w:val="toc 1"/>
    <w:hidden/>
    <w:uiPriority w:val="39"/>
    <w:pPr>
      <w:spacing w:after="91" w:line="269" w:lineRule="auto"/>
      <w:ind w:left="25" w:right="23" w:hanging="10"/>
    </w:pPr>
    <w:rPr>
      <w:rFonts w:ascii="Calibri" w:eastAsia="Calibri" w:hAnsi="Calibri" w:cs="Calibri"/>
      <w:color w:val="000000"/>
    </w:rPr>
  </w:style>
  <w:style w:type="paragraph" w:styleId="TOC2">
    <w:name w:val="toc 2"/>
    <w:hidden/>
    <w:uiPriority w:val="39"/>
    <w:pPr>
      <w:spacing w:after="0" w:line="349" w:lineRule="auto"/>
      <w:ind w:left="25" w:right="17" w:hanging="10"/>
    </w:pPr>
    <w:rPr>
      <w:rFonts w:ascii="Calibri" w:eastAsia="Calibri" w:hAnsi="Calibri" w:cs="Calibri"/>
      <w:color w:val="000000"/>
    </w:rPr>
  </w:style>
  <w:style w:type="paragraph" w:styleId="TOC3">
    <w:name w:val="toc 3"/>
    <w:hidden/>
    <w:uiPriority w:val="39"/>
    <w:pPr>
      <w:spacing w:after="0" w:line="349" w:lineRule="auto"/>
      <w:ind w:left="441" w:right="17" w:hanging="221"/>
      <w:jc w:val="both"/>
    </w:pPr>
    <w:rPr>
      <w:rFonts w:ascii="Calibri" w:eastAsia="Calibri" w:hAnsi="Calibri" w:cs="Calibri"/>
      <w:color w:val="000000"/>
    </w:rPr>
  </w:style>
  <w:style w:type="character" w:styleId="Hyperlink">
    <w:name w:val="Hyperlink"/>
    <w:basedOn w:val="DefaultParagraphFont"/>
    <w:uiPriority w:val="99"/>
    <w:unhideWhenUsed/>
    <w:rsid w:val="00AB7420"/>
    <w:rPr>
      <w:color w:val="0563C1" w:themeColor="hyperlink"/>
      <w:u w:val="single"/>
    </w:rPr>
  </w:style>
  <w:style w:type="paragraph" w:styleId="Bibliography">
    <w:name w:val="Bibliography"/>
    <w:basedOn w:val="Normal"/>
    <w:next w:val="Normal"/>
    <w:uiPriority w:val="37"/>
    <w:unhideWhenUsed/>
    <w:rsid w:val="005A0571"/>
  </w:style>
  <w:style w:type="paragraph" w:styleId="NoSpacing">
    <w:name w:val="No Spacing"/>
    <w:uiPriority w:val="1"/>
    <w:qFormat/>
    <w:rsid w:val="00E100F7"/>
    <w:pPr>
      <w:spacing w:after="0" w:line="240" w:lineRule="auto"/>
      <w:ind w:left="10" w:hanging="10"/>
    </w:pPr>
    <w:rPr>
      <w:rFonts w:ascii="Calibri" w:eastAsia="Calibri" w:hAnsi="Calibri" w:cs="Calibri"/>
      <w:color w:val="000000"/>
    </w:rPr>
  </w:style>
  <w:style w:type="character" w:customStyle="1" w:styleId="Heading4Char">
    <w:name w:val="Heading 4 Char"/>
    <w:basedOn w:val="DefaultParagraphFont"/>
    <w:link w:val="Heading4"/>
    <w:uiPriority w:val="9"/>
    <w:rsid w:val="00AF163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21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9D2"/>
    <w:rPr>
      <w:rFonts w:ascii="Calibri" w:eastAsia="Calibri" w:hAnsi="Calibri" w:cs="Calibri"/>
      <w:color w:val="000000"/>
    </w:rPr>
  </w:style>
  <w:style w:type="paragraph" w:styleId="Footer">
    <w:name w:val="footer"/>
    <w:basedOn w:val="Normal"/>
    <w:link w:val="FooterChar"/>
    <w:uiPriority w:val="99"/>
    <w:unhideWhenUsed/>
    <w:rsid w:val="00C21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9D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3624">
      <w:bodyDiv w:val="1"/>
      <w:marLeft w:val="0"/>
      <w:marRight w:val="0"/>
      <w:marTop w:val="0"/>
      <w:marBottom w:val="0"/>
      <w:divBdr>
        <w:top w:val="none" w:sz="0" w:space="0" w:color="auto"/>
        <w:left w:val="none" w:sz="0" w:space="0" w:color="auto"/>
        <w:bottom w:val="none" w:sz="0" w:space="0" w:color="auto"/>
        <w:right w:val="none" w:sz="0" w:space="0" w:color="auto"/>
      </w:divBdr>
    </w:div>
    <w:div w:id="17659491">
      <w:bodyDiv w:val="1"/>
      <w:marLeft w:val="0"/>
      <w:marRight w:val="0"/>
      <w:marTop w:val="0"/>
      <w:marBottom w:val="0"/>
      <w:divBdr>
        <w:top w:val="none" w:sz="0" w:space="0" w:color="auto"/>
        <w:left w:val="none" w:sz="0" w:space="0" w:color="auto"/>
        <w:bottom w:val="none" w:sz="0" w:space="0" w:color="auto"/>
        <w:right w:val="none" w:sz="0" w:space="0" w:color="auto"/>
      </w:divBdr>
    </w:div>
    <w:div w:id="43068541">
      <w:bodyDiv w:val="1"/>
      <w:marLeft w:val="0"/>
      <w:marRight w:val="0"/>
      <w:marTop w:val="0"/>
      <w:marBottom w:val="0"/>
      <w:divBdr>
        <w:top w:val="none" w:sz="0" w:space="0" w:color="auto"/>
        <w:left w:val="none" w:sz="0" w:space="0" w:color="auto"/>
        <w:bottom w:val="none" w:sz="0" w:space="0" w:color="auto"/>
        <w:right w:val="none" w:sz="0" w:space="0" w:color="auto"/>
      </w:divBdr>
    </w:div>
    <w:div w:id="99028132">
      <w:bodyDiv w:val="1"/>
      <w:marLeft w:val="0"/>
      <w:marRight w:val="0"/>
      <w:marTop w:val="0"/>
      <w:marBottom w:val="0"/>
      <w:divBdr>
        <w:top w:val="none" w:sz="0" w:space="0" w:color="auto"/>
        <w:left w:val="none" w:sz="0" w:space="0" w:color="auto"/>
        <w:bottom w:val="none" w:sz="0" w:space="0" w:color="auto"/>
        <w:right w:val="none" w:sz="0" w:space="0" w:color="auto"/>
      </w:divBdr>
    </w:div>
    <w:div w:id="103504238">
      <w:bodyDiv w:val="1"/>
      <w:marLeft w:val="0"/>
      <w:marRight w:val="0"/>
      <w:marTop w:val="0"/>
      <w:marBottom w:val="0"/>
      <w:divBdr>
        <w:top w:val="none" w:sz="0" w:space="0" w:color="auto"/>
        <w:left w:val="none" w:sz="0" w:space="0" w:color="auto"/>
        <w:bottom w:val="none" w:sz="0" w:space="0" w:color="auto"/>
        <w:right w:val="none" w:sz="0" w:space="0" w:color="auto"/>
      </w:divBdr>
    </w:div>
    <w:div w:id="138157029">
      <w:bodyDiv w:val="1"/>
      <w:marLeft w:val="0"/>
      <w:marRight w:val="0"/>
      <w:marTop w:val="0"/>
      <w:marBottom w:val="0"/>
      <w:divBdr>
        <w:top w:val="none" w:sz="0" w:space="0" w:color="auto"/>
        <w:left w:val="none" w:sz="0" w:space="0" w:color="auto"/>
        <w:bottom w:val="none" w:sz="0" w:space="0" w:color="auto"/>
        <w:right w:val="none" w:sz="0" w:space="0" w:color="auto"/>
      </w:divBdr>
    </w:div>
    <w:div w:id="168258851">
      <w:bodyDiv w:val="1"/>
      <w:marLeft w:val="0"/>
      <w:marRight w:val="0"/>
      <w:marTop w:val="0"/>
      <w:marBottom w:val="0"/>
      <w:divBdr>
        <w:top w:val="none" w:sz="0" w:space="0" w:color="auto"/>
        <w:left w:val="none" w:sz="0" w:space="0" w:color="auto"/>
        <w:bottom w:val="none" w:sz="0" w:space="0" w:color="auto"/>
        <w:right w:val="none" w:sz="0" w:space="0" w:color="auto"/>
      </w:divBdr>
    </w:div>
    <w:div w:id="169419600">
      <w:bodyDiv w:val="1"/>
      <w:marLeft w:val="0"/>
      <w:marRight w:val="0"/>
      <w:marTop w:val="0"/>
      <w:marBottom w:val="0"/>
      <w:divBdr>
        <w:top w:val="none" w:sz="0" w:space="0" w:color="auto"/>
        <w:left w:val="none" w:sz="0" w:space="0" w:color="auto"/>
        <w:bottom w:val="none" w:sz="0" w:space="0" w:color="auto"/>
        <w:right w:val="none" w:sz="0" w:space="0" w:color="auto"/>
      </w:divBdr>
    </w:div>
    <w:div w:id="184102668">
      <w:bodyDiv w:val="1"/>
      <w:marLeft w:val="0"/>
      <w:marRight w:val="0"/>
      <w:marTop w:val="0"/>
      <w:marBottom w:val="0"/>
      <w:divBdr>
        <w:top w:val="none" w:sz="0" w:space="0" w:color="auto"/>
        <w:left w:val="none" w:sz="0" w:space="0" w:color="auto"/>
        <w:bottom w:val="none" w:sz="0" w:space="0" w:color="auto"/>
        <w:right w:val="none" w:sz="0" w:space="0" w:color="auto"/>
      </w:divBdr>
    </w:div>
    <w:div w:id="250890443">
      <w:bodyDiv w:val="1"/>
      <w:marLeft w:val="0"/>
      <w:marRight w:val="0"/>
      <w:marTop w:val="0"/>
      <w:marBottom w:val="0"/>
      <w:divBdr>
        <w:top w:val="none" w:sz="0" w:space="0" w:color="auto"/>
        <w:left w:val="none" w:sz="0" w:space="0" w:color="auto"/>
        <w:bottom w:val="none" w:sz="0" w:space="0" w:color="auto"/>
        <w:right w:val="none" w:sz="0" w:space="0" w:color="auto"/>
      </w:divBdr>
    </w:div>
    <w:div w:id="252592854">
      <w:bodyDiv w:val="1"/>
      <w:marLeft w:val="0"/>
      <w:marRight w:val="0"/>
      <w:marTop w:val="0"/>
      <w:marBottom w:val="0"/>
      <w:divBdr>
        <w:top w:val="none" w:sz="0" w:space="0" w:color="auto"/>
        <w:left w:val="none" w:sz="0" w:space="0" w:color="auto"/>
        <w:bottom w:val="none" w:sz="0" w:space="0" w:color="auto"/>
        <w:right w:val="none" w:sz="0" w:space="0" w:color="auto"/>
      </w:divBdr>
    </w:div>
    <w:div w:id="278150087">
      <w:bodyDiv w:val="1"/>
      <w:marLeft w:val="0"/>
      <w:marRight w:val="0"/>
      <w:marTop w:val="0"/>
      <w:marBottom w:val="0"/>
      <w:divBdr>
        <w:top w:val="none" w:sz="0" w:space="0" w:color="auto"/>
        <w:left w:val="none" w:sz="0" w:space="0" w:color="auto"/>
        <w:bottom w:val="none" w:sz="0" w:space="0" w:color="auto"/>
        <w:right w:val="none" w:sz="0" w:space="0" w:color="auto"/>
      </w:divBdr>
    </w:div>
    <w:div w:id="309141852">
      <w:bodyDiv w:val="1"/>
      <w:marLeft w:val="0"/>
      <w:marRight w:val="0"/>
      <w:marTop w:val="0"/>
      <w:marBottom w:val="0"/>
      <w:divBdr>
        <w:top w:val="none" w:sz="0" w:space="0" w:color="auto"/>
        <w:left w:val="none" w:sz="0" w:space="0" w:color="auto"/>
        <w:bottom w:val="none" w:sz="0" w:space="0" w:color="auto"/>
        <w:right w:val="none" w:sz="0" w:space="0" w:color="auto"/>
      </w:divBdr>
    </w:div>
    <w:div w:id="319041601">
      <w:bodyDiv w:val="1"/>
      <w:marLeft w:val="0"/>
      <w:marRight w:val="0"/>
      <w:marTop w:val="0"/>
      <w:marBottom w:val="0"/>
      <w:divBdr>
        <w:top w:val="none" w:sz="0" w:space="0" w:color="auto"/>
        <w:left w:val="none" w:sz="0" w:space="0" w:color="auto"/>
        <w:bottom w:val="none" w:sz="0" w:space="0" w:color="auto"/>
        <w:right w:val="none" w:sz="0" w:space="0" w:color="auto"/>
      </w:divBdr>
    </w:div>
    <w:div w:id="344330519">
      <w:bodyDiv w:val="1"/>
      <w:marLeft w:val="0"/>
      <w:marRight w:val="0"/>
      <w:marTop w:val="0"/>
      <w:marBottom w:val="0"/>
      <w:divBdr>
        <w:top w:val="none" w:sz="0" w:space="0" w:color="auto"/>
        <w:left w:val="none" w:sz="0" w:space="0" w:color="auto"/>
        <w:bottom w:val="none" w:sz="0" w:space="0" w:color="auto"/>
        <w:right w:val="none" w:sz="0" w:space="0" w:color="auto"/>
      </w:divBdr>
    </w:div>
    <w:div w:id="391197723">
      <w:bodyDiv w:val="1"/>
      <w:marLeft w:val="0"/>
      <w:marRight w:val="0"/>
      <w:marTop w:val="0"/>
      <w:marBottom w:val="0"/>
      <w:divBdr>
        <w:top w:val="none" w:sz="0" w:space="0" w:color="auto"/>
        <w:left w:val="none" w:sz="0" w:space="0" w:color="auto"/>
        <w:bottom w:val="none" w:sz="0" w:space="0" w:color="auto"/>
        <w:right w:val="none" w:sz="0" w:space="0" w:color="auto"/>
      </w:divBdr>
    </w:div>
    <w:div w:id="398023360">
      <w:bodyDiv w:val="1"/>
      <w:marLeft w:val="0"/>
      <w:marRight w:val="0"/>
      <w:marTop w:val="0"/>
      <w:marBottom w:val="0"/>
      <w:divBdr>
        <w:top w:val="none" w:sz="0" w:space="0" w:color="auto"/>
        <w:left w:val="none" w:sz="0" w:space="0" w:color="auto"/>
        <w:bottom w:val="none" w:sz="0" w:space="0" w:color="auto"/>
        <w:right w:val="none" w:sz="0" w:space="0" w:color="auto"/>
      </w:divBdr>
    </w:div>
    <w:div w:id="404376041">
      <w:bodyDiv w:val="1"/>
      <w:marLeft w:val="0"/>
      <w:marRight w:val="0"/>
      <w:marTop w:val="0"/>
      <w:marBottom w:val="0"/>
      <w:divBdr>
        <w:top w:val="none" w:sz="0" w:space="0" w:color="auto"/>
        <w:left w:val="none" w:sz="0" w:space="0" w:color="auto"/>
        <w:bottom w:val="none" w:sz="0" w:space="0" w:color="auto"/>
        <w:right w:val="none" w:sz="0" w:space="0" w:color="auto"/>
      </w:divBdr>
    </w:div>
    <w:div w:id="417823774">
      <w:bodyDiv w:val="1"/>
      <w:marLeft w:val="0"/>
      <w:marRight w:val="0"/>
      <w:marTop w:val="0"/>
      <w:marBottom w:val="0"/>
      <w:divBdr>
        <w:top w:val="none" w:sz="0" w:space="0" w:color="auto"/>
        <w:left w:val="none" w:sz="0" w:space="0" w:color="auto"/>
        <w:bottom w:val="none" w:sz="0" w:space="0" w:color="auto"/>
        <w:right w:val="none" w:sz="0" w:space="0" w:color="auto"/>
      </w:divBdr>
    </w:div>
    <w:div w:id="452602113">
      <w:bodyDiv w:val="1"/>
      <w:marLeft w:val="0"/>
      <w:marRight w:val="0"/>
      <w:marTop w:val="0"/>
      <w:marBottom w:val="0"/>
      <w:divBdr>
        <w:top w:val="none" w:sz="0" w:space="0" w:color="auto"/>
        <w:left w:val="none" w:sz="0" w:space="0" w:color="auto"/>
        <w:bottom w:val="none" w:sz="0" w:space="0" w:color="auto"/>
        <w:right w:val="none" w:sz="0" w:space="0" w:color="auto"/>
      </w:divBdr>
    </w:div>
    <w:div w:id="478152487">
      <w:bodyDiv w:val="1"/>
      <w:marLeft w:val="0"/>
      <w:marRight w:val="0"/>
      <w:marTop w:val="0"/>
      <w:marBottom w:val="0"/>
      <w:divBdr>
        <w:top w:val="none" w:sz="0" w:space="0" w:color="auto"/>
        <w:left w:val="none" w:sz="0" w:space="0" w:color="auto"/>
        <w:bottom w:val="none" w:sz="0" w:space="0" w:color="auto"/>
        <w:right w:val="none" w:sz="0" w:space="0" w:color="auto"/>
      </w:divBdr>
    </w:div>
    <w:div w:id="519852179">
      <w:bodyDiv w:val="1"/>
      <w:marLeft w:val="0"/>
      <w:marRight w:val="0"/>
      <w:marTop w:val="0"/>
      <w:marBottom w:val="0"/>
      <w:divBdr>
        <w:top w:val="none" w:sz="0" w:space="0" w:color="auto"/>
        <w:left w:val="none" w:sz="0" w:space="0" w:color="auto"/>
        <w:bottom w:val="none" w:sz="0" w:space="0" w:color="auto"/>
        <w:right w:val="none" w:sz="0" w:space="0" w:color="auto"/>
      </w:divBdr>
    </w:div>
    <w:div w:id="557519715">
      <w:bodyDiv w:val="1"/>
      <w:marLeft w:val="0"/>
      <w:marRight w:val="0"/>
      <w:marTop w:val="0"/>
      <w:marBottom w:val="0"/>
      <w:divBdr>
        <w:top w:val="none" w:sz="0" w:space="0" w:color="auto"/>
        <w:left w:val="none" w:sz="0" w:space="0" w:color="auto"/>
        <w:bottom w:val="none" w:sz="0" w:space="0" w:color="auto"/>
        <w:right w:val="none" w:sz="0" w:space="0" w:color="auto"/>
      </w:divBdr>
    </w:div>
    <w:div w:id="558902711">
      <w:bodyDiv w:val="1"/>
      <w:marLeft w:val="0"/>
      <w:marRight w:val="0"/>
      <w:marTop w:val="0"/>
      <w:marBottom w:val="0"/>
      <w:divBdr>
        <w:top w:val="none" w:sz="0" w:space="0" w:color="auto"/>
        <w:left w:val="none" w:sz="0" w:space="0" w:color="auto"/>
        <w:bottom w:val="none" w:sz="0" w:space="0" w:color="auto"/>
        <w:right w:val="none" w:sz="0" w:space="0" w:color="auto"/>
      </w:divBdr>
    </w:div>
    <w:div w:id="580874114">
      <w:bodyDiv w:val="1"/>
      <w:marLeft w:val="0"/>
      <w:marRight w:val="0"/>
      <w:marTop w:val="0"/>
      <w:marBottom w:val="0"/>
      <w:divBdr>
        <w:top w:val="none" w:sz="0" w:space="0" w:color="auto"/>
        <w:left w:val="none" w:sz="0" w:space="0" w:color="auto"/>
        <w:bottom w:val="none" w:sz="0" w:space="0" w:color="auto"/>
        <w:right w:val="none" w:sz="0" w:space="0" w:color="auto"/>
      </w:divBdr>
    </w:div>
    <w:div w:id="581178920">
      <w:bodyDiv w:val="1"/>
      <w:marLeft w:val="0"/>
      <w:marRight w:val="0"/>
      <w:marTop w:val="0"/>
      <w:marBottom w:val="0"/>
      <w:divBdr>
        <w:top w:val="none" w:sz="0" w:space="0" w:color="auto"/>
        <w:left w:val="none" w:sz="0" w:space="0" w:color="auto"/>
        <w:bottom w:val="none" w:sz="0" w:space="0" w:color="auto"/>
        <w:right w:val="none" w:sz="0" w:space="0" w:color="auto"/>
      </w:divBdr>
    </w:div>
    <w:div w:id="592009982">
      <w:bodyDiv w:val="1"/>
      <w:marLeft w:val="0"/>
      <w:marRight w:val="0"/>
      <w:marTop w:val="0"/>
      <w:marBottom w:val="0"/>
      <w:divBdr>
        <w:top w:val="none" w:sz="0" w:space="0" w:color="auto"/>
        <w:left w:val="none" w:sz="0" w:space="0" w:color="auto"/>
        <w:bottom w:val="none" w:sz="0" w:space="0" w:color="auto"/>
        <w:right w:val="none" w:sz="0" w:space="0" w:color="auto"/>
      </w:divBdr>
    </w:div>
    <w:div w:id="628560193">
      <w:bodyDiv w:val="1"/>
      <w:marLeft w:val="0"/>
      <w:marRight w:val="0"/>
      <w:marTop w:val="0"/>
      <w:marBottom w:val="0"/>
      <w:divBdr>
        <w:top w:val="none" w:sz="0" w:space="0" w:color="auto"/>
        <w:left w:val="none" w:sz="0" w:space="0" w:color="auto"/>
        <w:bottom w:val="none" w:sz="0" w:space="0" w:color="auto"/>
        <w:right w:val="none" w:sz="0" w:space="0" w:color="auto"/>
      </w:divBdr>
    </w:div>
    <w:div w:id="656541359">
      <w:bodyDiv w:val="1"/>
      <w:marLeft w:val="0"/>
      <w:marRight w:val="0"/>
      <w:marTop w:val="0"/>
      <w:marBottom w:val="0"/>
      <w:divBdr>
        <w:top w:val="none" w:sz="0" w:space="0" w:color="auto"/>
        <w:left w:val="none" w:sz="0" w:space="0" w:color="auto"/>
        <w:bottom w:val="none" w:sz="0" w:space="0" w:color="auto"/>
        <w:right w:val="none" w:sz="0" w:space="0" w:color="auto"/>
      </w:divBdr>
    </w:div>
    <w:div w:id="661007722">
      <w:bodyDiv w:val="1"/>
      <w:marLeft w:val="0"/>
      <w:marRight w:val="0"/>
      <w:marTop w:val="0"/>
      <w:marBottom w:val="0"/>
      <w:divBdr>
        <w:top w:val="none" w:sz="0" w:space="0" w:color="auto"/>
        <w:left w:val="none" w:sz="0" w:space="0" w:color="auto"/>
        <w:bottom w:val="none" w:sz="0" w:space="0" w:color="auto"/>
        <w:right w:val="none" w:sz="0" w:space="0" w:color="auto"/>
      </w:divBdr>
    </w:div>
    <w:div w:id="666206098">
      <w:bodyDiv w:val="1"/>
      <w:marLeft w:val="0"/>
      <w:marRight w:val="0"/>
      <w:marTop w:val="0"/>
      <w:marBottom w:val="0"/>
      <w:divBdr>
        <w:top w:val="none" w:sz="0" w:space="0" w:color="auto"/>
        <w:left w:val="none" w:sz="0" w:space="0" w:color="auto"/>
        <w:bottom w:val="none" w:sz="0" w:space="0" w:color="auto"/>
        <w:right w:val="none" w:sz="0" w:space="0" w:color="auto"/>
      </w:divBdr>
    </w:div>
    <w:div w:id="666904936">
      <w:bodyDiv w:val="1"/>
      <w:marLeft w:val="0"/>
      <w:marRight w:val="0"/>
      <w:marTop w:val="0"/>
      <w:marBottom w:val="0"/>
      <w:divBdr>
        <w:top w:val="none" w:sz="0" w:space="0" w:color="auto"/>
        <w:left w:val="none" w:sz="0" w:space="0" w:color="auto"/>
        <w:bottom w:val="none" w:sz="0" w:space="0" w:color="auto"/>
        <w:right w:val="none" w:sz="0" w:space="0" w:color="auto"/>
      </w:divBdr>
    </w:div>
    <w:div w:id="689643459">
      <w:bodyDiv w:val="1"/>
      <w:marLeft w:val="0"/>
      <w:marRight w:val="0"/>
      <w:marTop w:val="0"/>
      <w:marBottom w:val="0"/>
      <w:divBdr>
        <w:top w:val="none" w:sz="0" w:space="0" w:color="auto"/>
        <w:left w:val="none" w:sz="0" w:space="0" w:color="auto"/>
        <w:bottom w:val="none" w:sz="0" w:space="0" w:color="auto"/>
        <w:right w:val="none" w:sz="0" w:space="0" w:color="auto"/>
      </w:divBdr>
    </w:div>
    <w:div w:id="845172676">
      <w:bodyDiv w:val="1"/>
      <w:marLeft w:val="0"/>
      <w:marRight w:val="0"/>
      <w:marTop w:val="0"/>
      <w:marBottom w:val="0"/>
      <w:divBdr>
        <w:top w:val="none" w:sz="0" w:space="0" w:color="auto"/>
        <w:left w:val="none" w:sz="0" w:space="0" w:color="auto"/>
        <w:bottom w:val="none" w:sz="0" w:space="0" w:color="auto"/>
        <w:right w:val="none" w:sz="0" w:space="0" w:color="auto"/>
      </w:divBdr>
    </w:div>
    <w:div w:id="884802837">
      <w:bodyDiv w:val="1"/>
      <w:marLeft w:val="0"/>
      <w:marRight w:val="0"/>
      <w:marTop w:val="0"/>
      <w:marBottom w:val="0"/>
      <w:divBdr>
        <w:top w:val="none" w:sz="0" w:space="0" w:color="auto"/>
        <w:left w:val="none" w:sz="0" w:space="0" w:color="auto"/>
        <w:bottom w:val="none" w:sz="0" w:space="0" w:color="auto"/>
        <w:right w:val="none" w:sz="0" w:space="0" w:color="auto"/>
      </w:divBdr>
    </w:div>
    <w:div w:id="893346199">
      <w:bodyDiv w:val="1"/>
      <w:marLeft w:val="0"/>
      <w:marRight w:val="0"/>
      <w:marTop w:val="0"/>
      <w:marBottom w:val="0"/>
      <w:divBdr>
        <w:top w:val="none" w:sz="0" w:space="0" w:color="auto"/>
        <w:left w:val="none" w:sz="0" w:space="0" w:color="auto"/>
        <w:bottom w:val="none" w:sz="0" w:space="0" w:color="auto"/>
        <w:right w:val="none" w:sz="0" w:space="0" w:color="auto"/>
      </w:divBdr>
    </w:div>
    <w:div w:id="959609527">
      <w:bodyDiv w:val="1"/>
      <w:marLeft w:val="0"/>
      <w:marRight w:val="0"/>
      <w:marTop w:val="0"/>
      <w:marBottom w:val="0"/>
      <w:divBdr>
        <w:top w:val="none" w:sz="0" w:space="0" w:color="auto"/>
        <w:left w:val="none" w:sz="0" w:space="0" w:color="auto"/>
        <w:bottom w:val="none" w:sz="0" w:space="0" w:color="auto"/>
        <w:right w:val="none" w:sz="0" w:space="0" w:color="auto"/>
      </w:divBdr>
    </w:div>
    <w:div w:id="976299993">
      <w:bodyDiv w:val="1"/>
      <w:marLeft w:val="0"/>
      <w:marRight w:val="0"/>
      <w:marTop w:val="0"/>
      <w:marBottom w:val="0"/>
      <w:divBdr>
        <w:top w:val="none" w:sz="0" w:space="0" w:color="auto"/>
        <w:left w:val="none" w:sz="0" w:space="0" w:color="auto"/>
        <w:bottom w:val="none" w:sz="0" w:space="0" w:color="auto"/>
        <w:right w:val="none" w:sz="0" w:space="0" w:color="auto"/>
      </w:divBdr>
    </w:div>
    <w:div w:id="988097459">
      <w:bodyDiv w:val="1"/>
      <w:marLeft w:val="0"/>
      <w:marRight w:val="0"/>
      <w:marTop w:val="0"/>
      <w:marBottom w:val="0"/>
      <w:divBdr>
        <w:top w:val="none" w:sz="0" w:space="0" w:color="auto"/>
        <w:left w:val="none" w:sz="0" w:space="0" w:color="auto"/>
        <w:bottom w:val="none" w:sz="0" w:space="0" w:color="auto"/>
        <w:right w:val="none" w:sz="0" w:space="0" w:color="auto"/>
      </w:divBdr>
    </w:div>
    <w:div w:id="992608418">
      <w:bodyDiv w:val="1"/>
      <w:marLeft w:val="0"/>
      <w:marRight w:val="0"/>
      <w:marTop w:val="0"/>
      <w:marBottom w:val="0"/>
      <w:divBdr>
        <w:top w:val="none" w:sz="0" w:space="0" w:color="auto"/>
        <w:left w:val="none" w:sz="0" w:space="0" w:color="auto"/>
        <w:bottom w:val="none" w:sz="0" w:space="0" w:color="auto"/>
        <w:right w:val="none" w:sz="0" w:space="0" w:color="auto"/>
      </w:divBdr>
    </w:div>
    <w:div w:id="1006903799">
      <w:bodyDiv w:val="1"/>
      <w:marLeft w:val="0"/>
      <w:marRight w:val="0"/>
      <w:marTop w:val="0"/>
      <w:marBottom w:val="0"/>
      <w:divBdr>
        <w:top w:val="none" w:sz="0" w:space="0" w:color="auto"/>
        <w:left w:val="none" w:sz="0" w:space="0" w:color="auto"/>
        <w:bottom w:val="none" w:sz="0" w:space="0" w:color="auto"/>
        <w:right w:val="none" w:sz="0" w:space="0" w:color="auto"/>
      </w:divBdr>
    </w:div>
    <w:div w:id="1043360186">
      <w:bodyDiv w:val="1"/>
      <w:marLeft w:val="0"/>
      <w:marRight w:val="0"/>
      <w:marTop w:val="0"/>
      <w:marBottom w:val="0"/>
      <w:divBdr>
        <w:top w:val="none" w:sz="0" w:space="0" w:color="auto"/>
        <w:left w:val="none" w:sz="0" w:space="0" w:color="auto"/>
        <w:bottom w:val="none" w:sz="0" w:space="0" w:color="auto"/>
        <w:right w:val="none" w:sz="0" w:space="0" w:color="auto"/>
      </w:divBdr>
    </w:div>
    <w:div w:id="1070268738">
      <w:bodyDiv w:val="1"/>
      <w:marLeft w:val="0"/>
      <w:marRight w:val="0"/>
      <w:marTop w:val="0"/>
      <w:marBottom w:val="0"/>
      <w:divBdr>
        <w:top w:val="none" w:sz="0" w:space="0" w:color="auto"/>
        <w:left w:val="none" w:sz="0" w:space="0" w:color="auto"/>
        <w:bottom w:val="none" w:sz="0" w:space="0" w:color="auto"/>
        <w:right w:val="none" w:sz="0" w:space="0" w:color="auto"/>
      </w:divBdr>
    </w:div>
    <w:div w:id="1099763180">
      <w:bodyDiv w:val="1"/>
      <w:marLeft w:val="0"/>
      <w:marRight w:val="0"/>
      <w:marTop w:val="0"/>
      <w:marBottom w:val="0"/>
      <w:divBdr>
        <w:top w:val="none" w:sz="0" w:space="0" w:color="auto"/>
        <w:left w:val="none" w:sz="0" w:space="0" w:color="auto"/>
        <w:bottom w:val="none" w:sz="0" w:space="0" w:color="auto"/>
        <w:right w:val="none" w:sz="0" w:space="0" w:color="auto"/>
      </w:divBdr>
    </w:div>
    <w:div w:id="1110857853">
      <w:bodyDiv w:val="1"/>
      <w:marLeft w:val="0"/>
      <w:marRight w:val="0"/>
      <w:marTop w:val="0"/>
      <w:marBottom w:val="0"/>
      <w:divBdr>
        <w:top w:val="none" w:sz="0" w:space="0" w:color="auto"/>
        <w:left w:val="none" w:sz="0" w:space="0" w:color="auto"/>
        <w:bottom w:val="none" w:sz="0" w:space="0" w:color="auto"/>
        <w:right w:val="none" w:sz="0" w:space="0" w:color="auto"/>
      </w:divBdr>
    </w:div>
    <w:div w:id="1128663046">
      <w:bodyDiv w:val="1"/>
      <w:marLeft w:val="0"/>
      <w:marRight w:val="0"/>
      <w:marTop w:val="0"/>
      <w:marBottom w:val="0"/>
      <w:divBdr>
        <w:top w:val="none" w:sz="0" w:space="0" w:color="auto"/>
        <w:left w:val="none" w:sz="0" w:space="0" w:color="auto"/>
        <w:bottom w:val="none" w:sz="0" w:space="0" w:color="auto"/>
        <w:right w:val="none" w:sz="0" w:space="0" w:color="auto"/>
      </w:divBdr>
    </w:div>
    <w:div w:id="1131438723">
      <w:bodyDiv w:val="1"/>
      <w:marLeft w:val="0"/>
      <w:marRight w:val="0"/>
      <w:marTop w:val="0"/>
      <w:marBottom w:val="0"/>
      <w:divBdr>
        <w:top w:val="none" w:sz="0" w:space="0" w:color="auto"/>
        <w:left w:val="none" w:sz="0" w:space="0" w:color="auto"/>
        <w:bottom w:val="none" w:sz="0" w:space="0" w:color="auto"/>
        <w:right w:val="none" w:sz="0" w:space="0" w:color="auto"/>
      </w:divBdr>
    </w:div>
    <w:div w:id="1141389765">
      <w:bodyDiv w:val="1"/>
      <w:marLeft w:val="0"/>
      <w:marRight w:val="0"/>
      <w:marTop w:val="0"/>
      <w:marBottom w:val="0"/>
      <w:divBdr>
        <w:top w:val="none" w:sz="0" w:space="0" w:color="auto"/>
        <w:left w:val="none" w:sz="0" w:space="0" w:color="auto"/>
        <w:bottom w:val="none" w:sz="0" w:space="0" w:color="auto"/>
        <w:right w:val="none" w:sz="0" w:space="0" w:color="auto"/>
      </w:divBdr>
    </w:div>
    <w:div w:id="1197543412">
      <w:bodyDiv w:val="1"/>
      <w:marLeft w:val="0"/>
      <w:marRight w:val="0"/>
      <w:marTop w:val="0"/>
      <w:marBottom w:val="0"/>
      <w:divBdr>
        <w:top w:val="none" w:sz="0" w:space="0" w:color="auto"/>
        <w:left w:val="none" w:sz="0" w:space="0" w:color="auto"/>
        <w:bottom w:val="none" w:sz="0" w:space="0" w:color="auto"/>
        <w:right w:val="none" w:sz="0" w:space="0" w:color="auto"/>
      </w:divBdr>
    </w:div>
    <w:div w:id="1204757889">
      <w:bodyDiv w:val="1"/>
      <w:marLeft w:val="0"/>
      <w:marRight w:val="0"/>
      <w:marTop w:val="0"/>
      <w:marBottom w:val="0"/>
      <w:divBdr>
        <w:top w:val="none" w:sz="0" w:space="0" w:color="auto"/>
        <w:left w:val="none" w:sz="0" w:space="0" w:color="auto"/>
        <w:bottom w:val="none" w:sz="0" w:space="0" w:color="auto"/>
        <w:right w:val="none" w:sz="0" w:space="0" w:color="auto"/>
      </w:divBdr>
    </w:div>
    <w:div w:id="1215893915">
      <w:bodyDiv w:val="1"/>
      <w:marLeft w:val="0"/>
      <w:marRight w:val="0"/>
      <w:marTop w:val="0"/>
      <w:marBottom w:val="0"/>
      <w:divBdr>
        <w:top w:val="none" w:sz="0" w:space="0" w:color="auto"/>
        <w:left w:val="none" w:sz="0" w:space="0" w:color="auto"/>
        <w:bottom w:val="none" w:sz="0" w:space="0" w:color="auto"/>
        <w:right w:val="none" w:sz="0" w:space="0" w:color="auto"/>
      </w:divBdr>
    </w:div>
    <w:div w:id="1224176197">
      <w:bodyDiv w:val="1"/>
      <w:marLeft w:val="0"/>
      <w:marRight w:val="0"/>
      <w:marTop w:val="0"/>
      <w:marBottom w:val="0"/>
      <w:divBdr>
        <w:top w:val="none" w:sz="0" w:space="0" w:color="auto"/>
        <w:left w:val="none" w:sz="0" w:space="0" w:color="auto"/>
        <w:bottom w:val="none" w:sz="0" w:space="0" w:color="auto"/>
        <w:right w:val="none" w:sz="0" w:space="0" w:color="auto"/>
      </w:divBdr>
    </w:div>
    <w:div w:id="1226145083">
      <w:bodyDiv w:val="1"/>
      <w:marLeft w:val="0"/>
      <w:marRight w:val="0"/>
      <w:marTop w:val="0"/>
      <w:marBottom w:val="0"/>
      <w:divBdr>
        <w:top w:val="none" w:sz="0" w:space="0" w:color="auto"/>
        <w:left w:val="none" w:sz="0" w:space="0" w:color="auto"/>
        <w:bottom w:val="none" w:sz="0" w:space="0" w:color="auto"/>
        <w:right w:val="none" w:sz="0" w:space="0" w:color="auto"/>
      </w:divBdr>
    </w:div>
    <w:div w:id="1229611435">
      <w:bodyDiv w:val="1"/>
      <w:marLeft w:val="0"/>
      <w:marRight w:val="0"/>
      <w:marTop w:val="0"/>
      <w:marBottom w:val="0"/>
      <w:divBdr>
        <w:top w:val="none" w:sz="0" w:space="0" w:color="auto"/>
        <w:left w:val="none" w:sz="0" w:space="0" w:color="auto"/>
        <w:bottom w:val="none" w:sz="0" w:space="0" w:color="auto"/>
        <w:right w:val="none" w:sz="0" w:space="0" w:color="auto"/>
      </w:divBdr>
    </w:div>
    <w:div w:id="1261986729">
      <w:bodyDiv w:val="1"/>
      <w:marLeft w:val="0"/>
      <w:marRight w:val="0"/>
      <w:marTop w:val="0"/>
      <w:marBottom w:val="0"/>
      <w:divBdr>
        <w:top w:val="none" w:sz="0" w:space="0" w:color="auto"/>
        <w:left w:val="none" w:sz="0" w:space="0" w:color="auto"/>
        <w:bottom w:val="none" w:sz="0" w:space="0" w:color="auto"/>
        <w:right w:val="none" w:sz="0" w:space="0" w:color="auto"/>
      </w:divBdr>
    </w:div>
    <w:div w:id="1368526877">
      <w:bodyDiv w:val="1"/>
      <w:marLeft w:val="0"/>
      <w:marRight w:val="0"/>
      <w:marTop w:val="0"/>
      <w:marBottom w:val="0"/>
      <w:divBdr>
        <w:top w:val="none" w:sz="0" w:space="0" w:color="auto"/>
        <w:left w:val="none" w:sz="0" w:space="0" w:color="auto"/>
        <w:bottom w:val="none" w:sz="0" w:space="0" w:color="auto"/>
        <w:right w:val="none" w:sz="0" w:space="0" w:color="auto"/>
      </w:divBdr>
    </w:div>
    <w:div w:id="1369793623">
      <w:bodyDiv w:val="1"/>
      <w:marLeft w:val="0"/>
      <w:marRight w:val="0"/>
      <w:marTop w:val="0"/>
      <w:marBottom w:val="0"/>
      <w:divBdr>
        <w:top w:val="none" w:sz="0" w:space="0" w:color="auto"/>
        <w:left w:val="none" w:sz="0" w:space="0" w:color="auto"/>
        <w:bottom w:val="none" w:sz="0" w:space="0" w:color="auto"/>
        <w:right w:val="none" w:sz="0" w:space="0" w:color="auto"/>
      </w:divBdr>
    </w:div>
    <w:div w:id="1388915185">
      <w:bodyDiv w:val="1"/>
      <w:marLeft w:val="0"/>
      <w:marRight w:val="0"/>
      <w:marTop w:val="0"/>
      <w:marBottom w:val="0"/>
      <w:divBdr>
        <w:top w:val="none" w:sz="0" w:space="0" w:color="auto"/>
        <w:left w:val="none" w:sz="0" w:space="0" w:color="auto"/>
        <w:bottom w:val="none" w:sz="0" w:space="0" w:color="auto"/>
        <w:right w:val="none" w:sz="0" w:space="0" w:color="auto"/>
      </w:divBdr>
    </w:div>
    <w:div w:id="1404597816">
      <w:bodyDiv w:val="1"/>
      <w:marLeft w:val="0"/>
      <w:marRight w:val="0"/>
      <w:marTop w:val="0"/>
      <w:marBottom w:val="0"/>
      <w:divBdr>
        <w:top w:val="none" w:sz="0" w:space="0" w:color="auto"/>
        <w:left w:val="none" w:sz="0" w:space="0" w:color="auto"/>
        <w:bottom w:val="none" w:sz="0" w:space="0" w:color="auto"/>
        <w:right w:val="none" w:sz="0" w:space="0" w:color="auto"/>
      </w:divBdr>
    </w:div>
    <w:div w:id="1419718780">
      <w:bodyDiv w:val="1"/>
      <w:marLeft w:val="0"/>
      <w:marRight w:val="0"/>
      <w:marTop w:val="0"/>
      <w:marBottom w:val="0"/>
      <w:divBdr>
        <w:top w:val="none" w:sz="0" w:space="0" w:color="auto"/>
        <w:left w:val="none" w:sz="0" w:space="0" w:color="auto"/>
        <w:bottom w:val="none" w:sz="0" w:space="0" w:color="auto"/>
        <w:right w:val="none" w:sz="0" w:space="0" w:color="auto"/>
      </w:divBdr>
    </w:div>
    <w:div w:id="1420367616">
      <w:bodyDiv w:val="1"/>
      <w:marLeft w:val="0"/>
      <w:marRight w:val="0"/>
      <w:marTop w:val="0"/>
      <w:marBottom w:val="0"/>
      <w:divBdr>
        <w:top w:val="none" w:sz="0" w:space="0" w:color="auto"/>
        <w:left w:val="none" w:sz="0" w:space="0" w:color="auto"/>
        <w:bottom w:val="none" w:sz="0" w:space="0" w:color="auto"/>
        <w:right w:val="none" w:sz="0" w:space="0" w:color="auto"/>
      </w:divBdr>
    </w:div>
    <w:div w:id="1487815839">
      <w:bodyDiv w:val="1"/>
      <w:marLeft w:val="0"/>
      <w:marRight w:val="0"/>
      <w:marTop w:val="0"/>
      <w:marBottom w:val="0"/>
      <w:divBdr>
        <w:top w:val="none" w:sz="0" w:space="0" w:color="auto"/>
        <w:left w:val="none" w:sz="0" w:space="0" w:color="auto"/>
        <w:bottom w:val="none" w:sz="0" w:space="0" w:color="auto"/>
        <w:right w:val="none" w:sz="0" w:space="0" w:color="auto"/>
      </w:divBdr>
    </w:div>
    <w:div w:id="1488744184">
      <w:bodyDiv w:val="1"/>
      <w:marLeft w:val="0"/>
      <w:marRight w:val="0"/>
      <w:marTop w:val="0"/>
      <w:marBottom w:val="0"/>
      <w:divBdr>
        <w:top w:val="none" w:sz="0" w:space="0" w:color="auto"/>
        <w:left w:val="none" w:sz="0" w:space="0" w:color="auto"/>
        <w:bottom w:val="none" w:sz="0" w:space="0" w:color="auto"/>
        <w:right w:val="none" w:sz="0" w:space="0" w:color="auto"/>
      </w:divBdr>
    </w:div>
    <w:div w:id="1510828558">
      <w:bodyDiv w:val="1"/>
      <w:marLeft w:val="0"/>
      <w:marRight w:val="0"/>
      <w:marTop w:val="0"/>
      <w:marBottom w:val="0"/>
      <w:divBdr>
        <w:top w:val="none" w:sz="0" w:space="0" w:color="auto"/>
        <w:left w:val="none" w:sz="0" w:space="0" w:color="auto"/>
        <w:bottom w:val="none" w:sz="0" w:space="0" w:color="auto"/>
        <w:right w:val="none" w:sz="0" w:space="0" w:color="auto"/>
      </w:divBdr>
    </w:div>
    <w:div w:id="1518034598">
      <w:bodyDiv w:val="1"/>
      <w:marLeft w:val="0"/>
      <w:marRight w:val="0"/>
      <w:marTop w:val="0"/>
      <w:marBottom w:val="0"/>
      <w:divBdr>
        <w:top w:val="none" w:sz="0" w:space="0" w:color="auto"/>
        <w:left w:val="none" w:sz="0" w:space="0" w:color="auto"/>
        <w:bottom w:val="none" w:sz="0" w:space="0" w:color="auto"/>
        <w:right w:val="none" w:sz="0" w:space="0" w:color="auto"/>
      </w:divBdr>
    </w:div>
    <w:div w:id="1523207222">
      <w:bodyDiv w:val="1"/>
      <w:marLeft w:val="0"/>
      <w:marRight w:val="0"/>
      <w:marTop w:val="0"/>
      <w:marBottom w:val="0"/>
      <w:divBdr>
        <w:top w:val="none" w:sz="0" w:space="0" w:color="auto"/>
        <w:left w:val="none" w:sz="0" w:space="0" w:color="auto"/>
        <w:bottom w:val="none" w:sz="0" w:space="0" w:color="auto"/>
        <w:right w:val="none" w:sz="0" w:space="0" w:color="auto"/>
      </w:divBdr>
    </w:div>
    <w:div w:id="1523284218">
      <w:bodyDiv w:val="1"/>
      <w:marLeft w:val="0"/>
      <w:marRight w:val="0"/>
      <w:marTop w:val="0"/>
      <w:marBottom w:val="0"/>
      <w:divBdr>
        <w:top w:val="none" w:sz="0" w:space="0" w:color="auto"/>
        <w:left w:val="none" w:sz="0" w:space="0" w:color="auto"/>
        <w:bottom w:val="none" w:sz="0" w:space="0" w:color="auto"/>
        <w:right w:val="none" w:sz="0" w:space="0" w:color="auto"/>
      </w:divBdr>
    </w:div>
    <w:div w:id="1549955182">
      <w:bodyDiv w:val="1"/>
      <w:marLeft w:val="0"/>
      <w:marRight w:val="0"/>
      <w:marTop w:val="0"/>
      <w:marBottom w:val="0"/>
      <w:divBdr>
        <w:top w:val="none" w:sz="0" w:space="0" w:color="auto"/>
        <w:left w:val="none" w:sz="0" w:space="0" w:color="auto"/>
        <w:bottom w:val="none" w:sz="0" w:space="0" w:color="auto"/>
        <w:right w:val="none" w:sz="0" w:space="0" w:color="auto"/>
      </w:divBdr>
    </w:div>
    <w:div w:id="1561477199">
      <w:bodyDiv w:val="1"/>
      <w:marLeft w:val="0"/>
      <w:marRight w:val="0"/>
      <w:marTop w:val="0"/>
      <w:marBottom w:val="0"/>
      <w:divBdr>
        <w:top w:val="none" w:sz="0" w:space="0" w:color="auto"/>
        <w:left w:val="none" w:sz="0" w:space="0" w:color="auto"/>
        <w:bottom w:val="none" w:sz="0" w:space="0" w:color="auto"/>
        <w:right w:val="none" w:sz="0" w:space="0" w:color="auto"/>
      </w:divBdr>
    </w:div>
    <w:div w:id="1591498618">
      <w:bodyDiv w:val="1"/>
      <w:marLeft w:val="0"/>
      <w:marRight w:val="0"/>
      <w:marTop w:val="0"/>
      <w:marBottom w:val="0"/>
      <w:divBdr>
        <w:top w:val="none" w:sz="0" w:space="0" w:color="auto"/>
        <w:left w:val="none" w:sz="0" w:space="0" w:color="auto"/>
        <w:bottom w:val="none" w:sz="0" w:space="0" w:color="auto"/>
        <w:right w:val="none" w:sz="0" w:space="0" w:color="auto"/>
      </w:divBdr>
    </w:div>
    <w:div w:id="1611275998">
      <w:bodyDiv w:val="1"/>
      <w:marLeft w:val="0"/>
      <w:marRight w:val="0"/>
      <w:marTop w:val="0"/>
      <w:marBottom w:val="0"/>
      <w:divBdr>
        <w:top w:val="none" w:sz="0" w:space="0" w:color="auto"/>
        <w:left w:val="none" w:sz="0" w:space="0" w:color="auto"/>
        <w:bottom w:val="none" w:sz="0" w:space="0" w:color="auto"/>
        <w:right w:val="none" w:sz="0" w:space="0" w:color="auto"/>
      </w:divBdr>
    </w:div>
    <w:div w:id="1640528579">
      <w:bodyDiv w:val="1"/>
      <w:marLeft w:val="0"/>
      <w:marRight w:val="0"/>
      <w:marTop w:val="0"/>
      <w:marBottom w:val="0"/>
      <w:divBdr>
        <w:top w:val="none" w:sz="0" w:space="0" w:color="auto"/>
        <w:left w:val="none" w:sz="0" w:space="0" w:color="auto"/>
        <w:bottom w:val="none" w:sz="0" w:space="0" w:color="auto"/>
        <w:right w:val="none" w:sz="0" w:space="0" w:color="auto"/>
      </w:divBdr>
    </w:div>
    <w:div w:id="1651328322">
      <w:bodyDiv w:val="1"/>
      <w:marLeft w:val="0"/>
      <w:marRight w:val="0"/>
      <w:marTop w:val="0"/>
      <w:marBottom w:val="0"/>
      <w:divBdr>
        <w:top w:val="none" w:sz="0" w:space="0" w:color="auto"/>
        <w:left w:val="none" w:sz="0" w:space="0" w:color="auto"/>
        <w:bottom w:val="none" w:sz="0" w:space="0" w:color="auto"/>
        <w:right w:val="none" w:sz="0" w:space="0" w:color="auto"/>
      </w:divBdr>
    </w:div>
    <w:div w:id="1653750868">
      <w:bodyDiv w:val="1"/>
      <w:marLeft w:val="0"/>
      <w:marRight w:val="0"/>
      <w:marTop w:val="0"/>
      <w:marBottom w:val="0"/>
      <w:divBdr>
        <w:top w:val="none" w:sz="0" w:space="0" w:color="auto"/>
        <w:left w:val="none" w:sz="0" w:space="0" w:color="auto"/>
        <w:bottom w:val="none" w:sz="0" w:space="0" w:color="auto"/>
        <w:right w:val="none" w:sz="0" w:space="0" w:color="auto"/>
      </w:divBdr>
    </w:div>
    <w:div w:id="1677418672">
      <w:bodyDiv w:val="1"/>
      <w:marLeft w:val="0"/>
      <w:marRight w:val="0"/>
      <w:marTop w:val="0"/>
      <w:marBottom w:val="0"/>
      <w:divBdr>
        <w:top w:val="none" w:sz="0" w:space="0" w:color="auto"/>
        <w:left w:val="none" w:sz="0" w:space="0" w:color="auto"/>
        <w:bottom w:val="none" w:sz="0" w:space="0" w:color="auto"/>
        <w:right w:val="none" w:sz="0" w:space="0" w:color="auto"/>
      </w:divBdr>
    </w:div>
    <w:div w:id="1681590043">
      <w:bodyDiv w:val="1"/>
      <w:marLeft w:val="0"/>
      <w:marRight w:val="0"/>
      <w:marTop w:val="0"/>
      <w:marBottom w:val="0"/>
      <w:divBdr>
        <w:top w:val="none" w:sz="0" w:space="0" w:color="auto"/>
        <w:left w:val="none" w:sz="0" w:space="0" w:color="auto"/>
        <w:bottom w:val="none" w:sz="0" w:space="0" w:color="auto"/>
        <w:right w:val="none" w:sz="0" w:space="0" w:color="auto"/>
      </w:divBdr>
    </w:div>
    <w:div w:id="1694191195">
      <w:bodyDiv w:val="1"/>
      <w:marLeft w:val="0"/>
      <w:marRight w:val="0"/>
      <w:marTop w:val="0"/>
      <w:marBottom w:val="0"/>
      <w:divBdr>
        <w:top w:val="none" w:sz="0" w:space="0" w:color="auto"/>
        <w:left w:val="none" w:sz="0" w:space="0" w:color="auto"/>
        <w:bottom w:val="none" w:sz="0" w:space="0" w:color="auto"/>
        <w:right w:val="none" w:sz="0" w:space="0" w:color="auto"/>
      </w:divBdr>
    </w:div>
    <w:div w:id="1694764437">
      <w:bodyDiv w:val="1"/>
      <w:marLeft w:val="0"/>
      <w:marRight w:val="0"/>
      <w:marTop w:val="0"/>
      <w:marBottom w:val="0"/>
      <w:divBdr>
        <w:top w:val="none" w:sz="0" w:space="0" w:color="auto"/>
        <w:left w:val="none" w:sz="0" w:space="0" w:color="auto"/>
        <w:bottom w:val="none" w:sz="0" w:space="0" w:color="auto"/>
        <w:right w:val="none" w:sz="0" w:space="0" w:color="auto"/>
      </w:divBdr>
    </w:div>
    <w:div w:id="1699314060">
      <w:bodyDiv w:val="1"/>
      <w:marLeft w:val="0"/>
      <w:marRight w:val="0"/>
      <w:marTop w:val="0"/>
      <w:marBottom w:val="0"/>
      <w:divBdr>
        <w:top w:val="none" w:sz="0" w:space="0" w:color="auto"/>
        <w:left w:val="none" w:sz="0" w:space="0" w:color="auto"/>
        <w:bottom w:val="none" w:sz="0" w:space="0" w:color="auto"/>
        <w:right w:val="none" w:sz="0" w:space="0" w:color="auto"/>
      </w:divBdr>
    </w:div>
    <w:div w:id="1741173542">
      <w:bodyDiv w:val="1"/>
      <w:marLeft w:val="0"/>
      <w:marRight w:val="0"/>
      <w:marTop w:val="0"/>
      <w:marBottom w:val="0"/>
      <w:divBdr>
        <w:top w:val="none" w:sz="0" w:space="0" w:color="auto"/>
        <w:left w:val="none" w:sz="0" w:space="0" w:color="auto"/>
        <w:bottom w:val="none" w:sz="0" w:space="0" w:color="auto"/>
        <w:right w:val="none" w:sz="0" w:space="0" w:color="auto"/>
      </w:divBdr>
    </w:div>
    <w:div w:id="1757282379">
      <w:bodyDiv w:val="1"/>
      <w:marLeft w:val="0"/>
      <w:marRight w:val="0"/>
      <w:marTop w:val="0"/>
      <w:marBottom w:val="0"/>
      <w:divBdr>
        <w:top w:val="none" w:sz="0" w:space="0" w:color="auto"/>
        <w:left w:val="none" w:sz="0" w:space="0" w:color="auto"/>
        <w:bottom w:val="none" w:sz="0" w:space="0" w:color="auto"/>
        <w:right w:val="none" w:sz="0" w:space="0" w:color="auto"/>
      </w:divBdr>
    </w:div>
    <w:div w:id="1777671163">
      <w:bodyDiv w:val="1"/>
      <w:marLeft w:val="0"/>
      <w:marRight w:val="0"/>
      <w:marTop w:val="0"/>
      <w:marBottom w:val="0"/>
      <w:divBdr>
        <w:top w:val="none" w:sz="0" w:space="0" w:color="auto"/>
        <w:left w:val="none" w:sz="0" w:space="0" w:color="auto"/>
        <w:bottom w:val="none" w:sz="0" w:space="0" w:color="auto"/>
        <w:right w:val="none" w:sz="0" w:space="0" w:color="auto"/>
      </w:divBdr>
    </w:div>
    <w:div w:id="1795711060">
      <w:bodyDiv w:val="1"/>
      <w:marLeft w:val="0"/>
      <w:marRight w:val="0"/>
      <w:marTop w:val="0"/>
      <w:marBottom w:val="0"/>
      <w:divBdr>
        <w:top w:val="none" w:sz="0" w:space="0" w:color="auto"/>
        <w:left w:val="none" w:sz="0" w:space="0" w:color="auto"/>
        <w:bottom w:val="none" w:sz="0" w:space="0" w:color="auto"/>
        <w:right w:val="none" w:sz="0" w:space="0" w:color="auto"/>
      </w:divBdr>
    </w:div>
    <w:div w:id="1797024839">
      <w:bodyDiv w:val="1"/>
      <w:marLeft w:val="0"/>
      <w:marRight w:val="0"/>
      <w:marTop w:val="0"/>
      <w:marBottom w:val="0"/>
      <w:divBdr>
        <w:top w:val="none" w:sz="0" w:space="0" w:color="auto"/>
        <w:left w:val="none" w:sz="0" w:space="0" w:color="auto"/>
        <w:bottom w:val="none" w:sz="0" w:space="0" w:color="auto"/>
        <w:right w:val="none" w:sz="0" w:space="0" w:color="auto"/>
      </w:divBdr>
    </w:div>
    <w:div w:id="1814105723">
      <w:bodyDiv w:val="1"/>
      <w:marLeft w:val="0"/>
      <w:marRight w:val="0"/>
      <w:marTop w:val="0"/>
      <w:marBottom w:val="0"/>
      <w:divBdr>
        <w:top w:val="none" w:sz="0" w:space="0" w:color="auto"/>
        <w:left w:val="none" w:sz="0" w:space="0" w:color="auto"/>
        <w:bottom w:val="none" w:sz="0" w:space="0" w:color="auto"/>
        <w:right w:val="none" w:sz="0" w:space="0" w:color="auto"/>
      </w:divBdr>
    </w:div>
    <w:div w:id="1819106151">
      <w:bodyDiv w:val="1"/>
      <w:marLeft w:val="0"/>
      <w:marRight w:val="0"/>
      <w:marTop w:val="0"/>
      <w:marBottom w:val="0"/>
      <w:divBdr>
        <w:top w:val="none" w:sz="0" w:space="0" w:color="auto"/>
        <w:left w:val="none" w:sz="0" w:space="0" w:color="auto"/>
        <w:bottom w:val="none" w:sz="0" w:space="0" w:color="auto"/>
        <w:right w:val="none" w:sz="0" w:space="0" w:color="auto"/>
      </w:divBdr>
    </w:div>
    <w:div w:id="1836799996">
      <w:bodyDiv w:val="1"/>
      <w:marLeft w:val="0"/>
      <w:marRight w:val="0"/>
      <w:marTop w:val="0"/>
      <w:marBottom w:val="0"/>
      <w:divBdr>
        <w:top w:val="none" w:sz="0" w:space="0" w:color="auto"/>
        <w:left w:val="none" w:sz="0" w:space="0" w:color="auto"/>
        <w:bottom w:val="none" w:sz="0" w:space="0" w:color="auto"/>
        <w:right w:val="none" w:sz="0" w:space="0" w:color="auto"/>
      </w:divBdr>
    </w:div>
    <w:div w:id="1859657890">
      <w:bodyDiv w:val="1"/>
      <w:marLeft w:val="0"/>
      <w:marRight w:val="0"/>
      <w:marTop w:val="0"/>
      <w:marBottom w:val="0"/>
      <w:divBdr>
        <w:top w:val="none" w:sz="0" w:space="0" w:color="auto"/>
        <w:left w:val="none" w:sz="0" w:space="0" w:color="auto"/>
        <w:bottom w:val="none" w:sz="0" w:space="0" w:color="auto"/>
        <w:right w:val="none" w:sz="0" w:space="0" w:color="auto"/>
      </w:divBdr>
    </w:div>
    <w:div w:id="1876383546">
      <w:bodyDiv w:val="1"/>
      <w:marLeft w:val="0"/>
      <w:marRight w:val="0"/>
      <w:marTop w:val="0"/>
      <w:marBottom w:val="0"/>
      <w:divBdr>
        <w:top w:val="none" w:sz="0" w:space="0" w:color="auto"/>
        <w:left w:val="none" w:sz="0" w:space="0" w:color="auto"/>
        <w:bottom w:val="none" w:sz="0" w:space="0" w:color="auto"/>
        <w:right w:val="none" w:sz="0" w:space="0" w:color="auto"/>
      </w:divBdr>
    </w:div>
    <w:div w:id="1918243810">
      <w:bodyDiv w:val="1"/>
      <w:marLeft w:val="0"/>
      <w:marRight w:val="0"/>
      <w:marTop w:val="0"/>
      <w:marBottom w:val="0"/>
      <w:divBdr>
        <w:top w:val="none" w:sz="0" w:space="0" w:color="auto"/>
        <w:left w:val="none" w:sz="0" w:space="0" w:color="auto"/>
        <w:bottom w:val="none" w:sz="0" w:space="0" w:color="auto"/>
        <w:right w:val="none" w:sz="0" w:space="0" w:color="auto"/>
      </w:divBdr>
    </w:div>
    <w:div w:id="1948003380">
      <w:bodyDiv w:val="1"/>
      <w:marLeft w:val="0"/>
      <w:marRight w:val="0"/>
      <w:marTop w:val="0"/>
      <w:marBottom w:val="0"/>
      <w:divBdr>
        <w:top w:val="none" w:sz="0" w:space="0" w:color="auto"/>
        <w:left w:val="none" w:sz="0" w:space="0" w:color="auto"/>
        <w:bottom w:val="none" w:sz="0" w:space="0" w:color="auto"/>
        <w:right w:val="none" w:sz="0" w:space="0" w:color="auto"/>
      </w:divBdr>
    </w:div>
    <w:div w:id="1986004293">
      <w:bodyDiv w:val="1"/>
      <w:marLeft w:val="0"/>
      <w:marRight w:val="0"/>
      <w:marTop w:val="0"/>
      <w:marBottom w:val="0"/>
      <w:divBdr>
        <w:top w:val="none" w:sz="0" w:space="0" w:color="auto"/>
        <w:left w:val="none" w:sz="0" w:space="0" w:color="auto"/>
        <w:bottom w:val="none" w:sz="0" w:space="0" w:color="auto"/>
        <w:right w:val="none" w:sz="0" w:space="0" w:color="auto"/>
      </w:divBdr>
    </w:div>
    <w:div w:id="2018269295">
      <w:bodyDiv w:val="1"/>
      <w:marLeft w:val="0"/>
      <w:marRight w:val="0"/>
      <w:marTop w:val="0"/>
      <w:marBottom w:val="0"/>
      <w:divBdr>
        <w:top w:val="none" w:sz="0" w:space="0" w:color="auto"/>
        <w:left w:val="none" w:sz="0" w:space="0" w:color="auto"/>
        <w:bottom w:val="none" w:sz="0" w:space="0" w:color="auto"/>
        <w:right w:val="none" w:sz="0" w:space="0" w:color="auto"/>
      </w:divBdr>
    </w:div>
    <w:div w:id="2022201110">
      <w:bodyDiv w:val="1"/>
      <w:marLeft w:val="0"/>
      <w:marRight w:val="0"/>
      <w:marTop w:val="0"/>
      <w:marBottom w:val="0"/>
      <w:divBdr>
        <w:top w:val="none" w:sz="0" w:space="0" w:color="auto"/>
        <w:left w:val="none" w:sz="0" w:space="0" w:color="auto"/>
        <w:bottom w:val="none" w:sz="0" w:space="0" w:color="auto"/>
        <w:right w:val="none" w:sz="0" w:space="0" w:color="auto"/>
      </w:divBdr>
    </w:div>
    <w:div w:id="2067407699">
      <w:bodyDiv w:val="1"/>
      <w:marLeft w:val="0"/>
      <w:marRight w:val="0"/>
      <w:marTop w:val="0"/>
      <w:marBottom w:val="0"/>
      <w:divBdr>
        <w:top w:val="none" w:sz="0" w:space="0" w:color="auto"/>
        <w:left w:val="none" w:sz="0" w:space="0" w:color="auto"/>
        <w:bottom w:val="none" w:sz="0" w:space="0" w:color="auto"/>
        <w:right w:val="none" w:sz="0" w:space="0" w:color="auto"/>
      </w:divBdr>
    </w:div>
    <w:div w:id="2076706402">
      <w:bodyDiv w:val="1"/>
      <w:marLeft w:val="0"/>
      <w:marRight w:val="0"/>
      <w:marTop w:val="0"/>
      <w:marBottom w:val="0"/>
      <w:divBdr>
        <w:top w:val="none" w:sz="0" w:space="0" w:color="auto"/>
        <w:left w:val="none" w:sz="0" w:space="0" w:color="auto"/>
        <w:bottom w:val="none" w:sz="0" w:space="0" w:color="auto"/>
        <w:right w:val="none" w:sz="0" w:space="0" w:color="auto"/>
      </w:divBdr>
    </w:div>
    <w:div w:id="2082211722">
      <w:bodyDiv w:val="1"/>
      <w:marLeft w:val="0"/>
      <w:marRight w:val="0"/>
      <w:marTop w:val="0"/>
      <w:marBottom w:val="0"/>
      <w:divBdr>
        <w:top w:val="none" w:sz="0" w:space="0" w:color="auto"/>
        <w:left w:val="none" w:sz="0" w:space="0" w:color="auto"/>
        <w:bottom w:val="none" w:sz="0" w:space="0" w:color="auto"/>
        <w:right w:val="none" w:sz="0" w:space="0" w:color="auto"/>
      </w:divBdr>
    </w:div>
    <w:div w:id="2085683680">
      <w:bodyDiv w:val="1"/>
      <w:marLeft w:val="0"/>
      <w:marRight w:val="0"/>
      <w:marTop w:val="0"/>
      <w:marBottom w:val="0"/>
      <w:divBdr>
        <w:top w:val="none" w:sz="0" w:space="0" w:color="auto"/>
        <w:left w:val="none" w:sz="0" w:space="0" w:color="auto"/>
        <w:bottom w:val="none" w:sz="0" w:space="0" w:color="auto"/>
        <w:right w:val="none" w:sz="0" w:space="0" w:color="auto"/>
      </w:divBdr>
    </w:div>
    <w:div w:id="2105566723">
      <w:bodyDiv w:val="1"/>
      <w:marLeft w:val="0"/>
      <w:marRight w:val="0"/>
      <w:marTop w:val="0"/>
      <w:marBottom w:val="0"/>
      <w:divBdr>
        <w:top w:val="none" w:sz="0" w:space="0" w:color="auto"/>
        <w:left w:val="none" w:sz="0" w:space="0" w:color="auto"/>
        <w:bottom w:val="none" w:sz="0" w:space="0" w:color="auto"/>
        <w:right w:val="none" w:sz="0" w:space="0" w:color="auto"/>
      </w:divBdr>
    </w:div>
    <w:div w:id="2106999257">
      <w:bodyDiv w:val="1"/>
      <w:marLeft w:val="0"/>
      <w:marRight w:val="0"/>
      <w:marTop w:val="0"/>
      <w:marBottom w:val="0"/>
      <w:divBdr>
        <w:top w:val="none" w:sz="0" w:space="0" w:color="auto"/>
        <w:left w:val="none" w:sz="0" w:space="0" w:color="auto"/>
        <w:bottom w:val="none" w:sz="0" w:space="0" w:color="auto"/>
        <w:right w:val="none" w:sz="0" w:space="0" w:color="auto"/>
      </w:divBdr>
    </w:div>
    <w:div w:id="2121103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Fir14</b:Tag>
    <b:SourceType>DocumentFromInternetSite</b:SourceType>
    <b:Guid>{E4410B4C-4E36-40DD-8992-32F79C3CAEA2}</b:Guid>
    <b:Author>
      <b:Author>
        <b:Corporate>Fireeye</b:Corporate>
      </b:Author>
    </b:Author>
    <b:Title>A WINDOW INTO RUSSIA’S CYBER</b:Title>
    <b:InternetSiteTitle>Fireeye.com</b:InternetSiteTitle>
    <b:Year>2014</b:Year>
    <b:Month>October</b:Month>
    <b:Day>27</b:Day>
    <b:URL>https://www.fireeye.com/content/dam/fireeye-www/global/en/current-threats/pdfs/rpt-apt28.pdf</b:URL>
    <b:RefOrder>12</b:RefOrder>
  </b:Source>
  <b:Source>
    <b:Tag>Dan19</b:Tag>
    <b:SourceType>Book</b:SourceType>
    <b:Guid>{87AF71CE-4C50-4748-B22A-8BC9FBBD3050}</b:Guid>
    <b:Author>
      <b:Author>
        <b:NameList>
          <b:Person>
            <b:Last>Bagge</b:Last>
            <b:First>Daniel</b:First>
            <b:Middle>P.</b:Middle>
          </b:Person>
        </b:NameList>
      </b:Author>
    </b:Author>
    <b:Title>Unmasking Maskirovka Russia's Cyber Influence Operations</b:Title>
    <b:Year>2019</b:Year>
    <b:Publisher>Defense Press</b:Publisher>
    <b:RefOrder>13</b:RefOrder>
  </b:Source>
  <b:Source>
    <b:Tag>Hea16</b:Tag>
    <b:SourceType>DocumentFromInternetSite</b:SourceType>
    <b:Guid>{8947D0CC-2E23-46BD-AE95-AA6E4DABA8E8}</b:Guid>
    <b:Author>
      <b:Author>
        <b:NameList>
          <b:Person>
            <b:Last>Conley</b:Last>
            <b:First>Heather</b:First>
            <b:Middle>A.</b:Middle>
          </b:Person>
        </b:NameList>
      </b:Author>
    </b:Author>
    <b:Title>Kremlin Playbook</b:Title>
    <b:InternetSiteTitle>CSIS.org</b:InternetSiteTitle>
    <b:Year>2016</b:Year>
    <b:Month>October</b:Month>
    <b:Day>6</b:Day>
    <b:URL>https://www.csis.org/analysis/kremlin-playbook</b:URL>
    <b:RefOrder>14</b:RefOrder>
  </b:Source>
  <b:Source>
    <b:Tag>Sun19</b:Tag>
    <b:SourceType>Book</b:SourceType>
    <b:Guid>{B7E6ED58-601C-4C88-8F3D-9EEEA4DF1C83}</b:Guid>
    <b:Author>
      <b:Author>
        <b:NameList>
          <b:Person>
            <b:Last>Cummins</b:Last>
            <b:First>Sun</b:First>
            <b:Middle>Tzu and Antony</b:Middle>
          </b:Person>
        </b:NameList>
      </b:Author>
    </b:Author>
    <b:Title>The Ultimate Art of War A Step-by-Step Illustrated Guide To Sun Tzu's Teachings</b:Title>
    <b:Year>2019</b:Year>
    <b:Publisher>Watkins Media Limited</b:Publisher>
    <b:RefOrder>15</b:RefOrder>
  </b:Source>
  <b:Source>
    <b:Tag>Mat18</b:Tag>
    <b:SourceType>DocumentFromInternetSite</b:SourceType>
    <b:Guid>{BD8594BB-B333-4EE5-8123-61A51E3B01A8}</b:Guid>
    <b:Author>
      <b:Author>
        <b:NameList>
          <b:Person>
            <b:Last>Devost</b:Last>
            <b:First>Matt</b:First>
          </b:Person>
        </b:NameList>
      </b:Author>
    </b:Author>
    <b:Title>Putins Cyber OODA Loop is tighter than yours</b:Title>
    <b:InternetSiteTitle>www.oodaloop.com</b:InternetSiteTitle>
    <b:Year>2018</b:Year>
    <b:Month>May</b:Month>
    <b:Day>25</b:Day>
    <b:URL>https://www.oodaloop.com/ooda-original/2018/05/25/putins-cyber-ooda-loop-is-tighter-than-yours/</b:URL>
    <b:RefOrder>16</b:RefOrder>
  </b:Source>
  <b:Source>
    <b:Tag>Don17</b:Tag>
    <b:SourceType>DocumentFromInternetSite</b:SourceType>
    <b:Guid>{2DABE971-D2C7-4414-B16A-05B0DD10C448}</b:Guid>
    <b:Author>
      <b:Author>
        <b:NameList>
          <b:Person>
            <b:Last>Donghui Park</b:Last>
            <b:First>Julia</b:First>
            <b:Middle>Summers, Michael Walstrom</b:Middle>
          </b:Person>
        </b:NameList>
      </b:Author>
    </b:Author>
    <b:Title>Cyberattack on Critical Infrastructure: Russia and the Ukrainian Power Grid Attacks</b:Title>
    <b:InternetSiteTitle>jsis.washington.edu</b:InternetSiteTitle>
    <b:Year>2017</b:Year>
    <b:Month>October</b:Month>
    <b:Day>11</b:Day>
    <b:URL>https://jsis.washington.edu/news/cyberattack-critical-infrastructure-russia-ukrainian-power-grid-attacks/</b:URL>
    <b:RefOrder>17</b:RefOrder>
  </b:Source>
  <b:Source>
    <b:Tag>And10</b:Tag>
    <b:SourceType>Book</b:SourceType>
    <b:Guid>{0975286E-0C2E-4702-9E7A-6660FC88A85F}</b:Guid>
    <b:Author>
      <b:Author>
        <b:NameList>
          <b:Person>
            <b:Last>Dorogan</b:Last>
            <b:First>Andrei</b:First>
            <b:Middle>Soldatov and Irina</b:Middle>
          </b:Person>
        </b:NameList>
      </b:Author>
    </b:Author>
    <b:Title>The New Nobility The Restoration of Russia's Security State and the Enduring Legacy of the KGB</b:Title>
    <b:Year>2010</b:Year>
    <b:Publisher>PublicAffairs</b:Publisher>
    <b:RefOrder>18</b:RefOrder>
  </b:Source>
  <b:Source>
    <b:Tag>Ofe18</b:Tag>
    <b:SourceType>Book</b:SourceType>
    <b:Guid>{5DEC41FD-66D8-48E2-B3A5-39F66C97CD03}</b:Guid>
    <b:Author>
      <b:Author>
        <b:NameList>
          <b:Person>
            <b:Last>Fridman</b:Last>
            <b:First>Ofer</b:First>
          </b:Person>
        </b:NameList>
      </b:Author>
    </b:Author>
    <b:Title>Russian Hybrid Warfare: Resurgence and Politicization</b:Title>
    <b:Year>2018</b:Year>
    <b:Publisher>Oxford University Press</b:Publisher>
    <b:RefOrder>19</b:RefOrder>
  </b:Source>
  <b:Source>
    <b:Tag>Joe15</b:Tag>
    <b:SourceType>Book</b:SourceType>
    <b:Guid>{B55A5CF0-D7A2-40EF-B3CE-3C92491C3C1C}</b:Guid>
    <b:Author>
      <b:Author>
        <b:NameList>
          <b:Person>
            <b:Last>McReynolds</b:Last>
            <b:First>Joe</b:First>
          </b:Person>
        </b:NameList>
      </b:Author>
    </b:Author>
    <b:Title>China's Evolving Military Strategy</b:Title>
    <b:Year>2015</b:Year>
    <b:Publisher>Jamestown Foundation</b:Publisher>
    <b:RefOrder>20</b:RefOrder>
  </b:Source>
  <b:Source>
    <b:Tag>Mic17</b:Tag>
    <b:SourceType>DocumentFromInternetSite</b:SourceType>
    <b:Guid>{1FF471BD-3D84-48FB-9B44-EA350EF9D9BB}</b:Guid>
    <b:Author>
      <b:Author>
        <b:NameList>
          <b:Person>
            <b:Last>Michael Connell</b:Last>
            <b:First>Sarah</b:First>
            <b:Middle>Vogler</b:Middle>
          </b:Person>
        </b:NameList>
      </b:Author>
    </b:Author>
    <b:Title>Russia's Approach to Cyber Warfare</b:Title>
    <b:InternetSiteTitle>www.cna.org</b:InternetSiteTitle>
    <b:Year>2017</b:Year>
    <b:Month>March</b:Month>
    <b:URL>https://www.cna.org/CNA_files/PDF/DOP-2016-U-014231-1Rev.pdf</b:URL>
    <b:RefOrder>21</b:RefOrder>
  </b:Source>
  <b:Source>
    <b:Tag>Chr00</b:Tag>
    <b:SourceType>Book</b:SourceType>
    <b:Guid>{5AC9F190-FD20-43A4-B267-611CFE53DF28}</b:Guid>
    <b:Author>
      <b:Author>
        <b:NameList>
          <b:Person>
            <b:Last>Mitrohhin</b:Last>
            <b:First>Christopher</b:First>
            <b:Middle>Andrew and Vasill</b:Middle>
          </b:Person>
        </b:NameList>
      </b:Author>
    </b:Author>
    <b:Title>The Sword and the Shield: The Mitrokhin Archive and the Secret History of the KGB</b:Title>
    <b:Year>2000</b:Year>
    <b:Publisher>Basic Books</b:Publisher>
    <b:RefOrder>22</b:RefOrder>
  </b:Source>
  <b:Source>
    <b:Tag>Chr18</b:Tag>
    <b:SourceType>Book</b:SourceType>
    <b:Guid>{797F79E3-DCB5-48D1-A0C5-F3934DDADFF5}</b:Guid>
    <b:Author>
      <b:Author>
        <b:NameList>
          <b:Person>
            <b:Last>Mitrokhin</b:Last>
            <b:First>Christopher</b:First>
            <b:Middle>Andrew and Vasili</b:Middle>
          </b:Person>
        </b:NameList>
      </b:Author>
    </b:Author>
    <b:Title>The Mitrokhin Archive: The KGB in the World</b:Title>
    <b:Year>2018</b:Year>
    <b:Publisher>Penguin Press</b:Publisher>
    <b:RefOrder>23</b:RefOrder>
  </b:Source>
  <b:Source>
    <b:Tag>Tho20</b:Tag>
    <b:SourceType>Book</b:SourceType>
    <b:Guid>{CFB0EEE1-EE16-483B-9E9E-FADCF0FE9F70}</b:Guid>
    <b:Author>
      <b:Author>
        <b:NameList>
          <b:Person>
            <b:Last>Rid</b:Last>
            <b:First>Thomas</b:First>
          </b:Person>
        </b:NameList>
      </b:Author>
    </b:Author>
    <b:Title>Active Measures: The Secret History of Disinformation and Political Warfare</b:Title>
    <b:Year>2020</b:Year>
    <b:Publisher>Farrar, Straus and Giroux; Illustrated edition</b:Publisher>
    <b:RefOrder>24</b:RefOrder>
  </b:Source>
  <b:Source>
    <b:Tag>Ral07</b:Tag>
    <b:SourceType>Book</b:SourceType>
    <b:Guid>{DC819682-E728-4ED7-B588-523B939819C6}</b:Guid>
    <b:Author>
      <b:Author>
        <b:NameList>
          <b:Person>
            <b:Last>Sawyer</b:Last>
            <b:First>Ralph</b:First>
            <b:Middle>D.</b:Middle>
          </b:Person>
        </b:NameList>
      </b:Author>
    </b:Author>
    <b:Title>The Tao of Deception: Unorthodox Warfare in Historic and Modern China </b:Title>
    <b:Year>2007</b:Year>
    <b:Publisher>Basic Books</b:Publisher>
    <b:RefOrder>25</b:RefOrder>
  </b:Source>
  <b:Source>
    <b:Tag>Tim</b:Tag>
    <b:SourceType>DocumentFromInternetSite</b:SourceType>
    <b:Guid>{26C9E109-FEBB-4F24-9A5D-98A3A4C9F6DA}</b:Guid>
    <b:Author>
      <b:Author>
        <b:NameList>
          <b:Person>
            <b:Last>Thomas</b:Last>
            <b:First>Timothy</b:First>
            <b:Middle>L.</b:Middle>
          </b:Person>
        </b:NameList>
      </b:Author>
    </b:Author>
    <b:Title>Nation-State Cyber Strategies: Examples from China and Russia</b:Title>
    <b:InternetSiteTitle>ndupress.ndu.edu</b:InternetSiteTitle>
    <b:URL>https://ndupress.ndu.edu/Portals/68/Documents/Books/CTBSP-Exports/Cyberpower/Cyberpower-I-Chap-20.pdf?ver=2017-06-16-115054-850</b:URL>
    <b:RefOrder>26</b:RefOrder>
  </b:Source>
  <b:Source>
    <b:Tag>Sar18</b:Tag>
    <b:SourceType>DocumentFromInternetSite</b:SourceType>
    <b:Guid>{DC38BDF9-3DDF-43D5-9485-3964B55B2648}</b:Guid>
    <b:Author>
      <b:Author>
        <b:NameList>
          <b:Person>
            <b:Last>White</b:Last>
            <b:First>Sarah</b:First>
            <b:Middle>P.</b:Middle>
          </b:Person>
        </b:NameList>
      </b:Author>
    </b:Author>
    <b:Title>understanding-cyberwarfare-lessons-russia-georgia-war</b:Title>
    <b:InternetSiteTitle>mwi.usma.edu</b:InternetSiteTitle>
    <b:Year>2018</b:Year>
    <b:Month>March</b:Month>
    <b:Day>20</b:Day>
    <b:URL>https://mwi.usma.edu/understanding-cyberwarfare-lessons-russia-georgia-war/</b:URL>
    <b:RefOrder>5</b:RefOrder>
  </b:Source>
  <b:Source>
    <b:Tag>Qia17</b:Tag>
    <b:SourceType>Book</b:SourceType>
    <b:Guid>{6A3434CE-4194-4940-B3C4-6AC875F3D3A4}</b:Guid>
    <b:Author>
      <b:Author>
        <b:NameList>
          <b:Person>
            <b:Last>Xiangsui</b:Last>
            <b:First>Qiao</b:First>
            <b:Middle>Liang and Wang</b:Middle>
          </b:Person>
        </b:NameList>
      </b:Author>
    </b:Author>
    <b:Title>Unrestricted Warfare</b:Title>
    <b:Year>2017</b:Year>
    <b:Publisher>Shadow Lawn Press</b:Publisher>
    <b:RefOrder>27</b:RefOrder>
  </b:Source>
  <b:Source>
    <b:Tag>Wil85</b:Tag>
    <b:SourceType>Book</b:SourceType>
    <b:Guid>{911B27EB-BDE6-44AC-BDE6-B2AE424ED570}</b:Guid>
    <b:Title>Maneuver Warfare Handbook</b:Title>
    <b:Year>1985</b:Year>
    <b:Author>
      <b:Author>
        <b:NameList>
          <b:Person>
            <b:Last>Lind</b:Last>
            <b:First>William</b:First>
            <b:Middle>S</b:Middle>
          </b:Person>
        </b:NameList>
      </b:Author>
    </b:Author>
    <b:Publisher>Routledge</b:Publisher>
    <b:RefOrder>28</b:RefOrder>
  </b:Source>
  <b:Source>
    <b:Tag>And19</b:Tag>
    <b:SourceType>Book</b:SourceType>
    <b:Guid>{9E44B315-D6DB-4CE9-836F-4A131B65DD1B}</b:Guid>
    <b:Author>
      <b:Author>
        <b:NameList>
          <b:Person>
            <b:Last>Greenberg</b:Last>
            <b:First>Andy</b:First>
          </b:Person>
        </b:NameList>
      </b:Author>
    </b:Author>
    <b:Title>Sandworm: A New Era of Cyberwar and the Hunt for the Kremlin's Most Dangerous Hackers</b:Title>
    <b:Year>2019</b:Year>
    <b:Publisher>Anchor</b:Publisher>
    <b:RefOrder>29</b:RefOrder>
  </b:Source>
  <b:Source>
    <b:Tag>Mic203</b:Tag>
    <b:SourceType>Book</b:SourceType>
    <b:Guid>{D8ED3B0A-123C-47DF-99CD-A3B42EDEBB69}</b:Guid>
    <b:Author>
      <b:Author>
        <b:NameList>
          <b:Person>
            <b:Last>Sexton</b:Last>
            <b:First>Michael</b:First>
          </b:Person>
        </b:NameList>
      </b:Author>
    </b:Author>
    <b:Title>Cyber War &amp; Cyber Peace in the Middle East: Digital Conflict in the Cradle of Civilization</b:Title>
    <b:Year>2020</b:Year>
    <b:Publisher>Independently published</b:Publisher>
    <b:RefOrder>30</b:RefOrder>
  </b:Source>
  <b:Source>
    <b:Tag>Ben20</b:Tag>
    <b:SourceType>Book</b:SourceType>
    <b:Guid>{664400EF-7F53-4C98-9082-1FFF8D53ABD3}</b:Guid>
    <b:Author>
      <b:Author>
        <b:NameList>
          <b:Person>
            <b:Last>Buchanan</b:Last>
            <b:First>Ben</b:First>
          </b:Person>
        </b:NameList>
      </b:Author>
    </b:Author>
    <b:Title>The Hacker and the State: Cyber Attacks and the New Normal of Geopolitics</b:Title>
    <b:Year>2020</b:Year>
    <b:Publisher>Harvard University Press</b:Publisher>
    <b:RefOrder>31</b:RefOrder>
  </b:Source>
  <b:Source>
    <b:Tag>Sta19</b:Tag>
    <b:SourceType>InternetSite</b:SourceType>
    <b:Guid>{BDAEB25F-2354-4228-B774-FDA31E73F894}</b:Guid>
    <b:Title>Russia’s hybrid warfare toolkit has more to offer than propaganda</b:Title>
    <b:Year>2019</b:Year>
    <b:Month>August</b:Month>
    <b:Day>9</b:Day>
    <b:InternetSiteTitle>defensenews.com</b:InternetSiteTitle>
    <b:URL>https://www.defensenews.com/opinion/commentary/2019/08/09/russias-hybrid-warfare-toolkit-has-more-to-offer-than-propaganda/</b:URL>
    <b:Author>
      <b:Author>
        <b:NameList>
          <b:Person>
            <b:Last>Żaryn</b:Last>
            <b:First>Stanisław</b:First>
          </b:Person>
        </b:NameList>
      </b:Author>
    </b:Author>
    <b:RefOrder>32</b:RefOrder>
  </b:Source>
  <b:Source>
    <b:Tag>And191</b:Tag>
    <b:SourceType>InternetSite</b:SourceType>
    <b:Guid>{BC198994-281A-4658-AC1C-85BDAC70DAF5}</b:Guid>
    <b:Author>
      <b:Author>
        <b:NameList>
          <b:Person>
            <b:Last>Bachmann</b:Last>
            <b:First>Andrew</b:First>
            <b:Middle>Dowse &amp; Sascha-Dominik (Dov)</b:Middle>
          </b:Person>
        </b:NameList>
      </b:Author>
    </b:Author>
    <b:Title>What is hybrid warfare and what is meant by the grey zone</b:Title>
    <b:Year>2019</b:Year>
    <b:Month>June</b:Month>
    <b:Day>17</b:Day>
    <b:URL>https://theconversation.com/explainer-what-is-hybrid-warfare-and-what-is-meant-by-the-grey-zone-118841</b:URL>
    <b:RefOrder>33</b:RefOrder>
  </b:Source>
  <b:Source>
    <b:Tag>Bre15</b:Tag>
    <b:SourceType>InternetSite</b:SourceType>
    <b:Guid>{F1EF2D69-32B1-44B0-86BB-9600DF60914B}</b:Guid>
    <b:Author>
      <b:Author>
        <b:NameList>
          <b:Person>
            <b:Last>Perry</b:Last>
            <b:First>Bret</b:First>
          </b:Person>
        </b:NameList>
      </b:Author>
    </b:Author>
    <b:Title>NON-LINEAR WARFARE IN UKRAINE: THE CRITICAL ROLE OF INFORMATION OPERATIONS AND SPECIAL OPERATIONS</b:Title>
    <b:InternetSiteTitle>smallwarsjournal.com</b:InternetSiteTitle>
    <b:Year>2015</b:Year>
    <b:Month>08</b:Month>
    <b:Day>24</b:Day>
    <b:URL>https://smallwarsjournal.com/jrnl/art/non-linear-warfare-in-ukraine-the-critical-role-of-information-operations-and-special-opera</b:URL>
    <b:RefOrder>34</b:RefOrder>
  </b:Source>
  <b:Source>
    <b:Tag>PET14</b:Tag>
    <b:SourceType>InternetSite</b:SourceType>
    <b:Guid>{36CE2CEF-0E55-4B13-9C4B-8E54FD26946C}</b:Guid>
    <b:Author>
      <b:Author>
        <b:NameList>
          <b:Person>
            <b:Last>POMERANTSEV</b:Last>
            <b:First>PETER</b:First>
          </b:Person>
        </b:NameList>
      </b:Author>
    </b:Author>
    <b:Title>How Putin Is Reinventing Warfare</b:Title>
    <b:InternetSiteTitle>foreignpolicy.com</b:InternetSiteTitle>
    <b:Year>2014</b:Year>
    <b:Month>May</b:Month>
    <b:Day>5</b:Day>
    <b:URL>https://foreignpolicy.com/2014/05/05/how-putin-is-reinventing-warfare/</b:URL>
    <b:RefOrder>35</b:RefOrder>
  </b:Source>
  <b:Source>
    <b:Tag>Pet14</b:Tag>
    <b:SourceType>InternetSite</b:SourceType>
    <b:Guid>{81C191A7-878D-4727-9311-BFF1EB34B26A}</b:Guid>
    <b:Author>
      <b:Author>
        <b:NameList>
          <b:Person>
            <b:Last>Pindják</b:Last>
            <b:First>Peter</b:First>
          </b:Person>
        </b:NameList>
      </b:Author>
    </b:Author>
    <b:Title>Deterring hybrid warfare: a chance for NATO and the EU to work together?</b:Title>
    <b:InternetSiteTitle>NATO.int</b:InternetSiteTitle>
    <b:Year>2014</b:Year>
    <b:Month>November</b:Month>
    <b:Day>18</b:Day>
    <b:URL>https://www.nato.int/docu/review/articles/2014/11/18/deterring-hybrid-warfare-a-chance-for-nato-and-the-eu-to-work-together/index.html</b:URL>
    <b:RefOrder>36</b:RefOrder>
  </b:Source>
  <b:Source>
    <b:Tag>Bri19</b:Tag>
    <b:SourceType>InternetSite</b:SourceType>
    <b:Guid>{13095B86-CD17-488E-8434-6F950D4EC074}</b:Guid>
    <b:Author>
      <b:Author>
        <b:NameList>
          <b:Person>
            <b:Last>Brigadier (retd.) Ben Barry</b:Last>
            <b:First>Sean</b:First>
            <b:Middle>Monaghan, Dr Patrick Cullen, Dr Johann Schmid</b:Middle>
          </b:Person>
        </b:NameList>
      </b:Author>
    </b:Author>
    <b:Title>Countering Hybrid Warfare: a multinational approach</b:Title>
    <b:InternetSiteTitle>IISS.org</b:InternetSiteTitle>
    <b:Year>2019</b:Year>
    <b:Month>March</b:Month>
    <b:Day>4</b:Day>
    <b:URL>https://www.iiss.org/events/2019/03/countering-hybrid-warfare#:~:text=The%20Countering%20Hybrid%20Warfare%20project,Norwegian%20Institute%20for%20International%20Affairs.</b:URL>
    <b:RefOrder>37</b:RefOrder>
  </b:Source>
  <b:Source>
    <b:Tag>Ant20</b:Tag>
    <b:SourceType>InternetSite</b:SourceType>
    <b:Guid>{189358C1-CE60-45DC-93AE-F468EFD4CE4F}</b:Guid>
    <b:Author>
      <b:Author>
        <b:NameList>
          <b:Person>
            <b:Last>Cordesman</b:Last>
            <b:First>Anthony</b:First>
            <b:Middle>H.</b:Middle>
          </b:Person>
        </b:NameList>
      </b:Author>
    </b:Author>
    <b:Title>Chronology of Possible Russian Gray Area and Hybrid Warfare Operations</b:Title>
    <b:InternetSiteTitle>CSIS.org</b:InternetSiteTitle>
    <b:Year>2020</b:Year>
    <b:Month>August</b:Month>
    <b:Day>18</b:Day>
    <b:URL>https://www.csis.org/analysis/chronology-possible-russian-gray-area-and-hybrid-warfare-operations</b:URL>
    <b:RefOrder>38</b:RefOrder>
  </b:Source>
  <b:Source>
    <b:Tag>Ant19</b:Tag>
    <b:SourceType>InternetSite</b:SourceType>
    <b:Guid>{B26649EA-F889-47AD-885A-4B0638D8F84F}</b:Guid>
    <b:Author>
      <b:Author>
        <b:NameList>
          <b:Person>
            <b:Last>Cordesman</b:Last>
            <b:First>Anthony</b:First>
            <b:Middle>H.</b:Middle>
          </b:Person>
        </b:NameList>
      </b:Author>
    </b:Author>
    <b:Title>The Strategic Threat from Iranian Hybrid Warfare in the Gulf</b:Title>
    <b:InternetSiteTitle>CSIS.org</b:InternetSiteTitle>
    <b:Year>2019</b:Year>
    <b:Month>June</b:Month>
    <b:Day>13</b:Day>
    <b:URL>https://www.csis.org/analysis/strategic-threat-iranian-hybrid-warfare-gulf</b:URL>
    <b:RefOrder>39</b:RefOrder>
  </b:Source>
  <b:Source>
    <b:Tag>Gar18</b:Tag>
    <b:SourceType>InternetSite</b:SourceType>
    <b:Guid>{933D97F3-93E8-4670-8023-0E3B1AFCA04D}</b:Guid>
    <b:Author>
      <b:Author>
        <b:NameList>
          <b:Person>
            <b:Last>Anderson</b:Last>
            <b:First>Gary</b:First>
          </b:Person>
        </b:NameList>
      </b:Author>
    </b:Author>
    <b:Title>COUNTER-HYBRID WARFARE: WINNING IN THE GRAY ZONE</b:Title>
    <b:InternetSiteTitle>Smallwarsjournal.com</b:InternetSiteTitle>
    <b:Year>2018</b:Year>
    <b:Month>02</b:Month>
    <b:Day>12</b:Day>
    <b:URL>https://smallwarsjournal.com/jrnl/art/counter-hybrid-warfare-winning-gray-zone</b:URL>
    <b:RefOrder>1</b:RefOrder>
  </b:Source>
  <b:Source>
    <b:Tag>DRP18</b:Tag>
    <b:SourceType>InternetSite</b:SourceType>
    <b:Guid>{A6177A21-B522-4FFE-825B-318D58B3026C}</b:Guid>
    <b:Author>
      <b:Author>
        <b:NameList>
          <b:Person>
            <b:Last>Karber</b:Last>
            <b:First>DR.</b:First>
            <b:Middle>Phillip</b:Middle>
          </b:Person>
        </b:NameList>
      </b:Author>
    </b:Author>
    <b:Title>VIDEO: DR. PHILLIP KARBER ON UKRAINE AND THE RUSSIAN WAY OF WAR</b:Title>
    <b:InternetSiteTitle>Modern War Institute</b:InternetSiteTitle>
    <b:Year>2018</b:Year>
    <b:Month>04</b:Month>
    <b:Day>26</b:Day>
    <b:URL>https://mwi.usma.edu/video-dr-phillip-karber-ukraine-russian-way-war/</b:URL>
    <b:RefOrder>40</b:RefOrder>
  </b:Source>
  <b:Source>
    <b:Tag>Dan08</b:Tag>
    <b:SourceType>InternetSite</b:SourceType>
    <b:Guid>{63B3FBFD-E426-48BB-A44F-D8F46297D5B0}</b:Guid>
    <b:Author>
      <b:Author>
        <b:NameList>
          <b:Person>
            <b:Last>Danchev</b:Last>
            <b:First>Dancho</b:First>
          </b:Person>
        </b:NameList>
      </b:Author>
    </b:Author>
    <b:Title>Coordinated Russia vs Georgia Cyber Attack in Progress</b:Title>
    <b:InternetSiteTitle>ZDNet.com</b:InternetSiteTitle>
    <b:Year>2008</b:Year>
    <b:Month>August</b:Month>
    <b:Day>11</b:Day>
    <b:URL>https://www.zdnet.com/article/coordinated-russia-vs-georgia-cyber-attack-in-progress/</b:URL>
    <b:RefOrder>6</b:RefOrder>
  </b:Source>
  <b:Source>
    <b:Tag>Ale151</b:Tag>
    <b:SourceType>InternetSite</b:SourceType>
    <b:Guid>{E7E62A7D-FA19-4DAA-BA52-EA19E20C0C7B}</b:Guid>
    <b:Author>
      <b:Author>
        <b:NameList>
          <b:Person>
            <b:Last>Deep</b:Last>
            <b:First>Alex</b:First>
          </b:Person>
        </b:NameList>
      </b:Author>
    </b:Author>
    <b:Title>Hybrid War: Old Concepts, New Techniques</b:Title>
    <b:InternetSiteTitle>Smallwarsjournal.com</b:InternetSiteTitle>
    <b:Year>2015</b:Year>
    <b:Month>02</b:Month>
    <b:Day>03</b:Day>
    <b:URL>https://smallwarsjournal.com/jrnl/art/hybrid-war-old-concept-new-techniques</b:URL>
    <b:RefOrder>41</b:RefOrder>
  </b:Source>
  <b:Source>
    <b:Tag>The</b:Tag>
    <b:SourceType>InternetSite</b:SourceType>
    <b:Guid>{E91005EE-1E37-4000-BE7A-8B1C5CA16912}</b:Guid>
    <b:Author>
      <b:Author>
        <b:Corporate>The European Centre for Excellence for countering Hybrid Threats</b:Corporate>
      </b:Author>
    </b:Author>
    <b:Title>Hybrid Threats as a Phenomenon</b:Title>
    <b:InternetSiteTitle>hybridcoe.fi</b:InternetSiteTitle>
    <b:URL>https://www.hybridcoe.fi/hybrid-threats-as-a-phenomenon/</b:URL>
    <b:RefOrder>42</b:RefOrder>
  </b:Source>
  <b:Source>
    <b:Tag>Ser19</b:Tag>
    <b:SourceType>InternetSite</b:SourceType>
    <b:Guid>{ED5E4395-EAFE-46D7-B3A6-69D7886C3CBF}</b:Guid>
    <b:Author>
      <b:Author>
        <b:NameList>
          <b:Person>
            <b:Last>Gatlan</b:Last>
            <b:First>Sergiu</b:First>
          </b:Person>
        </b:NameList>
      </b:Author>
    </b:Author>
    <b:Title>Russian Hackers Use Iranian Threat Groups Tools, Servers as Cover</b:Title>
    <b:InternetSiteTitle>Bleepingcompute.com</b:InternetSiteTitle>
    <b:Year>2019</b:Year>
    <b:Month>October</b:Month>
    <b:Day>21</b:Day>
    <b:URL>https://www.bleepingcomputer.com/news/security/russian-hackers-use-iranian-threat-groups-tools-servers-as-cover/</b:URL>
    <b:RefOrder>2</b:RefOrder>
  </b:Source>
  <b:Source>
    <b:Tag>Cat20</b:Tag>
    <b:SourceType>InternetSite</b:SourceType>
    <b:Guid>{F2448BAE-A1BE-4E7D-9FF6-C4CF04778DCD}</b:Guid>
    <b:Author>
      <b:Author>
        <b:NameList>
          <b:Person>
            <b:Last>Cimpanu</b:Last>
            <b:First>Catalin</b:First>
          </b:Person>
        </b:NameList>
      </b:Author>
    </b:Author>
    <b:Title>Google says it mitigated a 2.54 Tbps DDoS attack in 2017, largest known to date</b:Title>
    <b:InternetSiteTitle>ZDNet.com</b:InternetSiteTitle>
    <b:Year>2020</b:Year>
    <b:Month>October</b:Month>
    <b:Day>16</b:Day>
    <b:URL>https://www.zdnet.com/article/google-says-it-mitigated-a-2-54-tbps-ddos-attack-in-2017-largest-known-to-date/</b:URL>
    <b:RefOrder>4</b:RefOrder>
  </b:Source>
  <b:Source>
    <b:Tag>Gov20</b:Tag>
    <b:SourceType>InternetSite</b:SourceType>
    <b:Guid>{E1F41D10-1806-47BF-B068-A088FE00D474}</b:Guid>
    <b:Author>
      <b:Author>
        <b:Corporate>Government of Canada</b:Corporate>
      </b:Author>
    </b:Author>
    <b:Title>MINDS Policy Challenges 2020-2021</b:Title>
    <b:InternetSiteTitle>Government of Canada</b:InternetSiteTitle>
    <b:Year>2020</b:Year>
    <b:Month>01</b:Month>
    <b:Day>06</b:Day>
    <b:URL>https://www.canada.ca/en/department-national-defence/programs/minds/defence-policy-challenges.html</b:URL>
    <b:RefOrder>3</b:RefOrder>
  </b:Source>
  <b:Source>
    <b:Tag>The20</b:Tag>
    <b:SourceType>InternetSite</b:SourceType>
    <b:Guid>{30A47D35-56C5-4D91-841E-3DECA3D98064}</b:Guid>
    <b:Author>
      <b:Author>
        <b:Corporate>The BBC</b:Corporate>
      </b:Author>
    </b:Author>
    <b:Title>Israel strikes 'Iranian military sites' in Syria after bombs found in Golan</b:Title>
    <b:InternetSiteTitle>bbc.com</b:InternetSiteTitle>
    <b:Year>2020</b:Year>
    <b:Month>November</b:Month>
    <b:Day>18</b:Day>
    <b:URL>https://www.bbc.com/news/world-middle-east-54985861</b:URL>
    <b:RefOrder>7</b:RefOrder>
  </b:Source>
  <b:Source>
    <b:Tag>Tim20</b:Tag>
    <b:SourceType>InternetSite</b:SourceType>
    <b:Guid>{18D921FF-D594-4889-B4BA-15B7FEE6FA6D}</b:Guid>
    <b:Author>
      <b:Author>
        <b:Corporate>Times of Israel</b:Corporate>
      </b:Author>
    </b:Author>
    <b:Title>Cybersecurity groups: Iranians targeted top Israeli firms in ransomware attack</b:Title>
    <b:InternetSiteTitle>Time of Israel</b:InternetSiteTitle>
    <b:Year>2020</b:Year>
    <b:Month>October</b:Month>
    <b:Day>16</b:Day>
    <b:URL>https://www.timesofisrael.com/cybersecurity-groups-iranians-targeted-top-israeli-firms-in-ransomware-attack/</b:URL>
    <b:RefOrder>10</b:RefOrder>
  </b:Source>
  <b:Source>
    <b:Tag>SET20</b:Tag>
    <b:SourceType>InternetSite</b:SourceType>
    <b:Guid>{4E25BF94-2F98-4620-86DA-0C2460C9E493}</b:Guid>
    <b:Author>
      <b:Author>
        <b:NameList>
          <b:Person>
            <b:Last>FRANTZMAN</b:Last>
            <b:First>SETH</b:First>
            <b:Middle>J.</b:Middle>
          </b:Person>
        </b:NameList>
      </b:Author>
    </b:Author>
    <b:Title>Iran’s ‘Quick Sand’ cyberattack on Israel by ‘MuddyWater’ revealed</b:Title>
    <b:InternetSiteTitle>The Jerusalim Post</b:InternetSiteTitle>
    <b:Year>2020</b:Year>
    <b:Month>October</b:Month>
    <b:Day>22</b:Day>
    <b:URL>https://www.jpost.com/middle-east/irans-quick-sand-cyberattack-on-israel-by-muddy-water-revealed-646583</b:URL>
    <b:RefOrder>9</b:RefOrder>
  </b:Source>
  <b:Source>
    <b:Tag>Reu20</b:Tag>
    <b:SourceType>InternetSite</b:SourceType>
    <b:Guid>{AA3324A8-0365-419E-BEB3-46CBB945CA5A}</b:Guid>
    <b:Author>
      <b:Author>
        <b:Corporate>Reuters</b:Corporate>
      </b:Author>
    </b:Author>
    <b:Title>Israel linked to cyberattack on Iranian port: Washington Post</b:Title>
    <b:InternetSiteTitle>Reuters.com</b:InternetSiteTitle>
    <b:Year>2020</b:Year>
    <b:Month>May</b:Month>
    <b:Day>18</b:Day>
    <b:URL>https://www.reuters.com/article/us-mideast-iran-israel-cyber-idUSKBN22U363</b:URL>
    <b:RefOrder>8</b:RefOrder>
  </b:Source>
  <b:Source>
    <b:Tag>Mul19</b:Tag>
    <b:SourceType>InternetSite</b:SourceType>
    <b:Guid>{BB847A5F-2920-4403-80EB-6BCB0862209E}</b:Guid>
    <b:Author>
      <b:Author>
        <b:Corporate>Multinational Capability Developement Campaign</b:Corporate>
      </b:Author>
    </b:Author>
    <b:Title>MCDC Countering Hybrid Warfare Project: Countering Hybrid Warfare</b:Title>
    <b:InternetSiteTitle>https://assets.publishing.service.gov.uk</b:InternetSiteTitle>
    <b:Year>2019</b:Year>
    <b:Month>March</b:Month>
    <b:URL>https://assets.publishing.service.gov.uk/government/uploads/system/uploads/attachment_data/file/784299/concepts_mcdc_countering_hybrid_warfare.pdf</b:URL>
    <b:RefOrder>11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1C3950AD3B51F449915CAFE7222E1A74" ma:contentTypeVersion="12" ma:contentTypeDescription="Create a new document." ma:contentTypeScope="" ma:versionID="c616773718582752d474846076ec214c">
  <xsd:schema xmlns:xsd="http://www.w3.org/2001/XMLSchema" xmlns:xs="http://www.w3.org/2001/XMLSchema" xmlns:p="http://schemas.microsoft.com/office/2006/metadata/properties" xmlns:ns3="50c9cac0-2f42-4d67-bf5b-dad299e30a64" xmlns:ns4="11bb0b57-6250-4886-acd1-b1000db15909" targetNamespace="http://schemas.microsoft.com/office/2006/metadata/properties" ma:root="true" ma:fieldsID="0c8c85b01e4843ab9a4d31acde0cd54a" ns3:_="" ns4:_="">
    <xsd:import namespace="50c9cac0-2f42-4d67-bf5b-dad299e30a64"/>
    <xsd:import namespace="11bb0b57-6250-4886-acd1-b1000db1590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9cac0-2f42-4d67-bf5b-dad299e30a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bb0b57-6250-4886-acd1-b1000db1590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35B2B6-1C74-4AC2-93DE-1E46D40E7ED3}">
  <ds:schemaRefs>
    <ds:schemaRef ds:uri="http://schemas.microsoft.com/sharepoint/v3/contenttype/forms"/>
  </ds:schemaRefs>
</ds:datastoreItem>
</file>

<file path=customXml/itemProps2.xml><?xml version="1.0" encoding="utf-8"?>
<ds:datastoreItem xmlns:ds="http://schemas.openxmlformats.org/officeDocument/2006/customXml" ds:itemID="{1C9755D2-C598-4427-8F05-2D47ECD30E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B99B70-93F7-46F0-9BAE-F321852956D6}">
  <ds:schemaRefs>
    <ds:schemaRef ds:uri="http://schemas.openxmlformats.org/officeDocument/2006/bibliography"/>
  </ds:schemaRefs>
</ds:datastoreItem>
</file>

<file path=customXml/itemProps4.xml><?xml version="1.0" encoding="utf-8"?>
<ds:datastoreItem xmlns:ds="http://schemas.openxmlformats.org/officeDocument/2006/customXml" ds:itemID="{87D578A1-FACD-483A-8DCD-153EE7C9B8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9cac0-2f42-4d67-bf5b-dad299e30a64"/>
    <ds:schemaRef ds:uri="11bb0b57-6250-4886-acd1-b1000db159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12</Pages>
  <Words>3621</Words>
  <Characters>20645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Microsoft Word - Sample Documentation.docx</vt:lpstr>
    </vt:vector>
  </TitlesOfParts>
  <Company/>
  <LinksUpToDate>false</LinksUpToDate>
  <CharactersWithSpaces>24218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Documentation.docx</dc:title>
  <dc:subject/>
  <dc:creator>W0007001</dc:creator>
  <cp:keywords/>
  <cp:lastModifiedBy>Martin,Josh</cp:lastModifiedBy>
  <cp:revision>369</cp:revision>
  <dcterms:created xsi:type="dcterms:W3CDTF">2020-11-16T14:43:00Z</dcterms:created>
  <dcterms:modified xsi:type="dcterms:W3CDTF">2020-11-30T15:58:00Z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0x0101001C3950AD3B51F449915CAFE7222E1A74</vt:lpwstr>
  </property>
</Properties>
</file>