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1"/>
        <w:bidi w:val="0"/>
        <w:spacing w:lineRule="auto" w:line="300" w:before="0" w:after="100"/>
        <w:rPr/>
      </w:pPr>
      <w:r>
        <w:rPr/>
        <w:t>Análise crítica: Bootstrap e Tailwind CSS</w:t>
      </w:r>
    </w:p>
    <w:p>
      <w:pPr>
        <w:pStyle w:val="Subtitle"/>
        <w:bidi w:val="0"/>
        <w:spacing w:lineRule="auto" w:line="300" w:before="0" w:after="260"/>
        <w:rPr/>
      </w:pPr>
      <w:r>
        <w:rPr/>
        <w:t>Comparação das duas versões da vitrine de equipamentos para aventura</w:t>
      </w:r>
    </w:p>
    <w:p>
      <w:pPr>
        <w:pStyle w:val="h2"/>
        <w:bidi w:val="0"/>
        <w:spacing w:lineRule="auto" w:line="300" w:before="220" w:after="90"/>
        <w:rPr/>
      </w:pPr>
      <w:r>
        <w:rPr/>
        <w:t>1. Facilidade de uso e compreensão das classes</w:t>
      </w:r>
    </w:p>
    <w:p>
      <w:pPr>
        <w:pStyle w:val="Normal"/>
        <w:bidi w:val="0"/>
        <w:spacing w:lineRule="auto" w:line="300" w:before="0" w:after="160"/>
        <w:rPr/>
      </w:pPr>
      <w:r>
        <w:rPr/>
        <w:t xml:space="preserve">O Bootstrap permitiu </w:t>
      </w:r>
      <w:r>
        <w:rPr/>
        <w:t xml:space="preserve">trazer </w:t>
      </w:r>
      <w:r>
        <w:rPr/>
        <w:t xml:space="preserve">uma aparência pronta para os </w:t>
      </w:r>
      <w:r>
        <w:rPr/>
        <w:t>componentes</w:t>
      </w:r>
      <w:r>
        <w:rPr/>
        <w:t xml:space="preserve">. Isso reduz o número de decisões visuais iniciais </w:t>
      </w:r>
      <w:r>
        <w:rPr/>
        <w:t>e acelera o desenvolvimento</w:t>
      </w:r>
      <w:r>
        <w:rPr/>
        <w:t xml:space="preserve">. Em compensação, para entender detalhes </w:t>
      </w:r>
      <w:r>
        <w:rPr/>
        <w:t>mais específicos para um maior nível de manipulação dos componentes</w:t>
      </w:r>
      <w:r>
        <w:rPr/>
        <w:t xml:space="preserve">, é preciso </w:t>
      </w:r>
      <w:r>
        <w:rPr/>
        <w:t>procurar na documentação</w:t>
      </w:r>
      <w:r>
        <w:rPr/>
        <w:t xml:space="preserve"> da biblioteca.</w:t>
      </w:r>
    </w:p>
    <w:p>
      <w:pPr>
        <w:pStyle w:val="Normal"/>
        <w:bidi w:val="0"/>
        <w:spacing w:lineRule="auto" w:line="300" w:before="0" w:after="160"/>
        <w:rPr/>
      </w:pPr>
      <w:r>
        <w:rPr/>
        <w:t xml:space="preserve">No Tailwind, cada classe representa uma escolha mais específica, </w:t>
      </w:r>
      <w:r>
        <w:rPr/>
        <w:t>as tags tem nomes intuitivos e te permite uma maior customização da página</w:t>
      </w:r>
      <w:r>
        <w:rPr/>
        <w:t>. A leitura é objetiva depois de aprender a sintaxe, mas a sequência longa de classes dos botões e dos cartões exige mais atenção de quem está começando.</w:t>
      </w:r>
    </w:p>
    <w:p>
      <w:pPr>
        <w:pStyle w:val="h2"/>
        <w:bidi w:val="0"/>
        <w:spacing w:lineRule="auto" w:line="300" w:before="220" w:after="90"/>
        <w:rPr/>
      </w:pPr>
      <w:r>
        <w:rPr/>
        <w:t>2. Organização do código e personalização</w:t>
      </w:r>
    </w:p>
    <w:p>
      <w:pPr>
        <w:pStyle w:val="Normal"/>
        <w:bidi w:val="0"/>
        <w:spacing w:lineRule="auto" w:line="300" w:before="0" w:after="160"/>
        <w:rPr/>
      </w:pPr>
      <w:r>
        <w:rPr/>
        <w:t xml:space="preserve">O Bootstrap organiza bem layouts repetidos com sua grade: </w:t>
      </w:r>
      <w:r>
        <w:rPr>
          <w:rFonts w:ascii="Consolas" w:hAnsi="Consolas"/>
          <w:shd w:fill="EDF1F5" w:val="clear"/>
        </w:rPr>
        <w:t>row-cols-1 row-cols-md-3</w:t>
      </w:r>
      <w:r>
        <w:rPr/>
        <w:t xml:space="preserve"> distribui os três cartões sem escrever regras CSS próprias. O custo é que elementos com </w:t>
      </w:r>
      <w:r>
        <w:rPr>
          <w:rFonts w:ascii="Consolas" w:hAnsi="Consolas"/>
          <w:shd w:fill="EDF1F5" w:val="clear"/>
        </w:rPr>
        <w:t>card</w:t>
      </w:r>
      <w:r>
        <w:rPr/>
        <w:t xml:space="preserve"> e </w:t>
      </w:r>
      <w:r>
        <w:rPr>
          <w:rFonts w:ascii="Consolas" w:hAnsi="Consolas"/>
          <w:shd w:fill="EDF1F5" w:val="clear"/>
        </w:rPr>
        <w:t>btn btn-dark</w:t>
      </w:r>
      <w:r>
        <w:rPr/>
        <w:t xml:space="preserve"> mantêm uma aparência próxima ao padrão do framework. Uma identidade visual mais particular exigiria sobrescrever estilos ou configurar o tema.</w:t>
      </w:r>
    </w:p>
    <w:p>
      <w:pPr>
        <w:pStyle w:val="Normal"/>
        <w:bidi w:val="0"/>
        <w:spacing w:lineRule="auto" w:line="300" w:before="0" w:after="160"/>
        <w:rPr/>
      </w:pPr>
      <w:r>
        <w:rPr/>
        <w:t xml:space="preserve">No Tailwind, a identidade visual aparece diretamente no HTML. Os cartões combinam </w:t>
      </w:r>
      <w:r>
        <w:rPr>
          <w:rFonts w:ascii="Consolas" w:hAnsi="Consolas"/>
          <w:shd w:fill="EDF1F5" w:val="clear"/>
        </w:rPr>
        <w:t>rounded-2xl</w:t>
      </w:r>
      <w:r>
        <w:rPr/>
        <w:t xml:space="preserve">, </w:t>
      </w:r>
      <w:r>
        <w:rPr>
          <w:rFonts w:ascii="Consolas" w:hAnsi="Consolas"/>
          <w:shd w:fill="EDF1F5" w:val="clear"/>
        </w:rPr>
        <w:t>shadow-lg</w:t>
      </w:r>
      <w:r>
        <w:rPr/>
        <w:t xml:space="preserve"> e </w:t>
      </w:r>
      <w:r>
        <w:rPr>
          <w:rFonts w:ascii="Consolas" w:hAnsi="Consolas"/>
          <w:shd w:fill="EDF1F5" w:val="clear"/>
        </w:rPr>
        <w:t>bg-white</w:t>
      </w:r>
      <w:r>
        <w:rPr/>
        <w:t xml:space="preserve">, e os botões usam </w:t>
      </w:r>
      <w:r>
        <w:rPr>
          <w:rFonts w:ascii="Consolas" w:hAnsi="Consolas"/>
          <w:shd w:fill="EDF1F5" w:val="clear"/>
        </w:rPr>
        <w:t>rounded-full</w:t>
      </w:r>
      <w:r>
        <w:rPr/>
        <w:t xml:space="preserve">, </w:t>
      </w:r>
      <w:r>
        <w:rPr>
          <w:rFonts w:ascii="Consolas" w:hAnsi="Consolas"/>
          <w:shd w:fill="EDF1F5" w:val="clear"/>
        </w:rPr>
        <w:t>hover:bg-amber-700</w:t>
      </w:r>
      <w:r>
        <w:rPr/>
        <w:t xml:space="preserve"> e classes de foco. Isso facilitou ajustar partes isoladas sem criar seletores adicionais. A contrapartida é a repetição da mesma lista de classes nos três cartões e botões; se a página crescer, vale extrair componentes ou padrões reutilizáveis.</w:t>
      </w:r>
    </w:p>
    <w:p>
      <w:pPr>
        <w:pStyle w:val="h2"/>
        <w:bidi w:val="0"/>
        <w:spacing w:lineRule="auto" w:line="300" w:before="220" w:after="90"/>
        <w:rPr/>
      </w:pPr>
      <w:r>
        <w:rPr/>
        <w:t>3. Dificuldades e soluções adotadas</w:t>
      </w:r>
    </w:p>
    <w:p>
      <w:pPr>
        <w:pStyle w:val="Normal"/>
        <w:bidi w:val="0"/>
        <w:spacing w:lineRule="auto" w:line="300" w:before="0" w:after="160"/>
        <w:rPr/>
      </w:pPr>
      <w:r>
        <w:rPr/>
        <w:t xml:space="preserve">A responsividade exigiu definir quando as duas colunas principais e os três cartões deveriam aparecer. No Bootstrap, foram usadas as classes </w:t>
      </w:r>
      <w:r>
        <w:rPr>
          <w:rFonts w:ascii="Consolas" w:hAnsi="Consolas"/>
          <w:shd w:fill="EDF1F5" w:val="clear"/>
        </w:rPr>
        <w:t>col-lg-6</w:t>
      </w:r>
      <w:r>
        <w:rPr/>
        <w:t xml:space="preserve"> e </w:t>
      </w:r>
      <w:r>
        <w:rPr>
          <w:rFonts w:ascii="Consolas" w:hAnsi="Consolas"/>
          <w:shd w:fill="EDF1F5" w:val="clear"/>
        </w:rPr>
        <w:t>row-cols-md-3</w:t>
      </w:r>
      <w:r>
        <w:rPr/>
        <w:t xml:space="preserve">. No Tailwind, a mesma intenção foi expressa com </w:t>
      </w:r>
      <w:r>
        <w:rPr>
          <w:rFonts w:ascii="Consolas" w:hAnsi="Consolas"/>
          <w:shd w:fill="EDF1F5" w:val="clear"/>
        </w:rPr>
        <w:t>lg:grid-cols-2</w:t>
      </w:r>
      <w:r>
        <w:rPr/>
        <w:t xml:space="preserve"> e </w:t>
      </w:r>
      <w:r>
        <w:rPr>
          <w:rFonts w:ascii="Consolas" w:hAnsi="Consolas"/>
          <w:shd w:fill="EDF1F5" w:val="clear"/>
        </w:rPr>
        <w:t>md:grid-cols-3</w:t>
      </w:r>
      <w:r>
        <w:rPr/>
        <w:t>. Assim, as seções ficam em uma coluna em telas menores e ganham mais colunas quando há espaço.</w:t>
      </w:r>
    </w:p>
    <w:p>
      <w:pPr>
        <w:pStyle w:val="Normal"/>
        <w:bidi w:val="0"/>
        <w:spacing w:lineRule="auto" w:line="300" w:before="0" w:after="160"/>
        <w:rPr/>
      </w:pPr>
      <w:r>
        <w:rPr/>
        <w:t xml:space="preserve">As imagens tinham proporções diferentes, o que poderia deixar os cartões desalinhados. A versão Bootstrap combina </w:t>
      </w:r>
      <w:r>
        <w:rPr>
          <w:rFonts w:ascii="Consolas" w:hAnsi="Consolas"/>
          <w:shd w:fill="EDF1F5" w:val="clear"/>
        </w:rPr>
        <w:t>ratio ratio-4x3</w:t>
      </w:r>
      <w:r>
        <w:rPr/>
        <w:t xml:space="preserve"> com </w:t>
      </w:r>
      <w:r>
        <w:rPr>
          <w:rFonts w:ascii="Consolas" w:hAnsi="Consolas"/>
          <w:shd w:fill="EDF1F5" w:val="clear"/>
        </w:rPr>
        <w:t>object-fit-cover</w:t>
      </w:r>
      <w:r>
        <w:rPr/>
        <w:t xml:space="preserve">; a versão Tailwind define uma altura igual com </w:t>
      </w:r>
      <w:r>
        <w:rPr>
          <w:rFonts w:ascii="Consolas" w:hAnsi="Consolas"/>
          <w:shd w:fill="EDF1F5" w:val="clear"/>
        </w:rPr>
        <w:t>h-60</w:t>
      </w:r>
      <w:r>
        <w:rPr/>
        <w:t xml:space="preserve"> e usa </w:t>
      </w:r>
      <w:r>
        <w:rPr>
          <w:rFonts w:ascii="Consolas" w:hAnsi="Consolas"/>
          <w:shd w:fill="EDF1F5" w:val="clear"/>
        </w:rPr>
        <w:t>object-cover</w:t>
      </w:r>
      <w:r>
        <w:rPr/>
        <w:t xml:space="preserve">. Para abrir os detalhes, as duas versões usam o atributo HTML </w:t>
      </w:r>
      <w:r>
        <w:rPr>
          <w:rFonts w:ascii="Consolas" w:hAnsi="Consolas"/>
          <w:shd w:fill="EDF1F5" w:val="clear"/>
        </w:rPr>
        <w:t>popover</w:t>
      </w:r>
      <w:r>
        <w:rPr/>
        <w:t xml:space="preserve"> com </w:t>
      </w:r>
      <w:r>
        <w:rPr>
          <w:rFonts w:ascii="Consolas" w:hAnsi="Consolas"/>
          <w:shd w:fill="EDF1F5" w:val="clear"/>
        </w:rPr>
        <w:t>popovertarget</w:t>
      </w:r>
      <w:r>
        <w:rPr/>
        <w:t>. Essa escolha mantém a interação simples e dispensa código JavaScript próprio.</w:t>
      </w:r>
    </w:p>
    <w:p>
      <w:pPr>
        <w:pStyle w:val="h2"/>
        <w:bidi w:val="0"/>
        <w:spacing w:lineRule="auto" w:line="300" w:before="220" w:after="90"/>
        <w:rPr/>
      </w:pPr>
      <w:r>
        <w:rPr/>
        <w:t>4. Vantagens e limitações observadas</w:t>
      </w:r>
    </w:p>
    <w:p>
      <w:pPr>
        <w:pStyle w:val="Normal"/>
        <w:bidi w:val="0"/>
        <w:spacing w:lineRule="auto" w:line="300" w:before="0" w:after="160"/>
        <w:rPr/>
      </w:pPr>
      <w:r>
        <w:rPr/>
        <w:t>O Bootstrap foi mais direto para montar a estrutura e manter proporções consistentes com poucas classes. Sua limitação neste projeto foi a menor liberdade visual imediata dos componentes prontos: a página ficou mais próxima da estética padrão do framework.</w:t>
      </w:r>
    </w:p>
    <w:p>
      <w:pPr>
        <w:pStyle w:val="Normal"/>
        <w:bidi w:val="0"/>
        <w:spacing w:lineRule="auto" w:line="300" w:before="0" w:after="160"/>
        <w:rPr/>
      </w:pPr>
      <w:r>
        <w:rPr/>
        <w:t>O Tailwind deu controle preciso sobre cores, espaçamento, bordas e estados dos botões. Sua limitação foi a densidade de classes no HTML, especialmente nas áreas repetidas. Além disso, a versão Tailwind depende da etapa de compilação com Vite para gerar o CSS final.</w:t>
      </w:r>
    </w:p>
    <w:p>
      <w:pPr>
        <w:pStyle w:val="h2"/>
        <w:bidi w:val="0"/>
        <w:spacing w:lineRule="auto" w:line="300" w:before="220" w:after="90"/>
        <w:rPr/>
      </w:pPr>
      <w:r>
        <w:rPr/>
        <w:t>5. Preferência para este projeto</w:t>
      </w:r>
    </w:p>
    <w:p>
      <w:pPr>
        <w:pStyle w:val="Normal"/>
        <w:bidi w:val="0"/>
        <w:spacing w:lineRule="auto" w:line="300" w:before="0" w:after="160"/>
        <w:rPr/>
      </w:pPr>
      <w:r>
        <w:rPr/>
        <w:t xml:space="preserve">O </w:t>
      </w:r>
      <w:r>
        <w:rPr/>
        <w:t xml:space="preserve">Tailwind foi a opção mais confortável </w:t>
      </w:r>
      <w:r>
        <w:rPr/>
        <w:t>para mim, por já conhecer a biblioteca e estar mais acostumado com ela, além disso ela me permitiu fazer customizações mais específicas na página e ter mais controle do que eu estava construindo</w:t>
      </w:r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7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ans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spacing w:lineRule="auto" w:line="300" w:before="0" w:after="160"/>
    </w:pPr>
    <w:rPr>
      <w:rFonts w:ascii="Arial" w:hAnsi="Arial" w:eastAsia="Noto Sans" w:cs="Noto Sans Devanagari"/>
      <w:color w:val="202A35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1">
    <w:name w:val="h1"/>
    <w:pPr>
      <w:widowControl w:val="false"/>
      <w:bidi w:val="0"/>
      <w:spacing w:lineRule="auto" w:line="300" w:before="0" w:after="100"/>
    </w:pPr>
    <w:rPr>
      <w:rFonts w:ascii="Arial" w:hAnsi="Arial" w:eastAsia="Noto Sans" w:cs="Noto Sans Devanagari"/>
      <w:b/>
      <w:color w:val="17324D"/>
      <w:kern w:val="2"/>
      <w:sz w:val="38"/>
      <w:szCs w:val="24"/>
      <w:lang w:val="en-US" w:eastAsia="zh-CN" w:bidi="hi-IN"/>
    </w:rPr>
  </w:style>
  <w:style w:type="paragraph" w:styleId="h2">
    <w:name w:val="h2"/>
    <w:pPr>
      <w:widowControl w:val="false"/>
      <w:bidi w:val="0"/>
      <w:spacing w:lineRule="auto" w:line="300" w:before="220" w:after="90"/>
    </w:pPr>
    <w:rPr>
      <w:rFonts w:ascii="Arial" w:hAnsi="Arial" w:eastAsia="Noto Sans" w:cs="Noto Sans Devanagari"/>
      <w:b/>
      <w:color w:val="17324D"/>
      <w:kern w:val="2"/>
      <w:sz w:val="28"/>
      <w:szCs w:val="24"/>
      <w:lang w:val="en-US" w:eastAsia="zh-CN" w:bidi="hi-IN"/>
    </w:rPr>
  </w:style>
  <w:style w:type="paragraph" w:styleId="Subtitle">
    <w:name w:val="Subtitle"/>
    <w:basedOn w:val="Heading"/>
    <w:pPr>
      <w:spacing w:lineRule="auto" w:line="300" w:before="0" w:after="260"/>
    </w:pPr>
    <w:rPr>
      <w:rFonts w:ascii="Arial" w:hAnsi="Arial"/>
      <w:color w:val="526273"/>
      <w:sz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LibreOffice/26.8.1.1$Linux_X86_64 LibreOffice_project/680$Build-1</Application>
  <AppVersion>15.0000</AppVersion>
  <Pages>2</Pages>
  <Words>479</Words>
  <Characters>2661</Characters>
  <CharactersWithSpaces>3124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2026-10-22T23:30:26Z</dcterms:modified>
  <cp:revision>2</cp:revision>
  <dc:subject/>
  <dc:title/>
</cp:coreProperties>
</file>