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ACA11" w14:textId="2A3138A1" w:rsidR="00897FD5" w:rsidRDefault="00F90D1C">
      <w:pPr>
        <w:jc w:val="center"/>
      </w:pPr>
      <w:r>
        <w:rPr>
          <w:rFonts w:ascii="Calibri" w:hAnsi="Calibri"/>
          <w:b/>
          <w:color w:val="1A365D"/>
          <w:sz w:val="32"/>
        </w:rPr>
        <w:t xml:space="preserve">INSTRUMENTO PÚBLICO NÚMERO </w:t>
      </w:r>
      <w:r w:rsidR="00A12BF2">
        <w:rPr>
          <w:rFonts w:ascii="Calibri" w:hAnsi="Calibri"/>
          <w:b/>
          <w:color w:val="1A365D"/>
          <w:sz w:val="32"/>
        </w:rPr>
        <w:t>1</w:t>
      </w:r>
      <w:r>
        <w:rPr>
          <w:rFonts w:ascii="Calibri" w:hAnsi="Calibri"/>
          <w:b/>
          <w:color w:val="1A365D"/>
          <w:sz w:val="32"/>
        </w:rPr>
        <w:br/>
        <w:t>CONSTITUCIÓN DE SOCIEDAD MERCANTIL</w:t>
      </w:r>
    </w:p>
    <w:p w14:paraId="1726A45A" w14:textId="77777777" w:rsidR="00897FD5" w:rsidRDefault="00F90D1C">
      <w:pPr>
        <w:jc w:val="center"/>
      </w:pPr>
      <w:r>
        <w:rPr>
          <w:rFonts w:ascii="Calibri" w:hAnsi="Calibri"/>
          <w:b/>
          <w:color w:val="2B6CB0"/>
          <w:sz w:val="28"/>
        </w:rPr>
        <w:t>“COBOX, S.A.P.I. DE C.V.”</w:t>
      </w:r>
      <w:r>
        <w:rPr>
          <w:rFonts w:ascii="Calibri" w:hAnsi="Calibri"/>
          <w:b/>
          <w:color w:val="2B6CB0"/>
          <w:sz w:val="28"/>
        </w:rPr>
        <w:br/>
      </w:r>
    </w:p>
    <w:p w14:paraId="407BD0AF" w14:textId="77777777" w:rsidR="00897FD5" w:rsidRDefault="00F90D1C">
      <w:r>
        <w:rPr>
          <w:rFonts w:ascii="Calibri" w:hAnsi="Calibri"/>
          <w:b/>
          <w:color w:val="2D3748"/>
        </w:rPr>
        <w:t>EN EL MUNICIPIO DE ZAPOPAN, ESTADO DE JALISCO, ANTE MÍ, TITULAR DE LA NOTARÍA / CORREDURÍA PÚBLICA, COMPARECEN:</w:t>
      </w:r>
      <w:r>
        <w:rPr>
          <w:rFonts w:ascii="Calibri" w:hAnsi="Calibri"/>
          <w:b/>
          <w:color w:val="2D3748"/>
        </w:rPr>
        <w:br/>
      </w:r>
    </w:p>
    <w:p w14:paraId="6901A80E" w14:textId="77777777" w:rsidR="00897FD5" w:rsidRDefault="00F90D1C">
      <w:pPr>
        <w:spacing w:after="80"/>
        <w:ind w:left="360"/>
      </w:pPr>
      <w:r>
        <w:rPr>
          <w:rFonts w:ascii="Calibri" w:hAnsi="Calibri"/>
          <w:color w:val="2D3748"/>
          <w:sz w:val="21"/>
        </w:rPr>
        <w:t xml:space="preserve">1. C. CAMILA GONZÁLES CAÑEDO, de </w:t>
      </w:r>
      <w:r>
        <w:rPr>
          <w:rFonts w:ascii="Calibri" w:hAnsi="Calibri"/>
          <w:color w:val="2D3748"/>
          <w:sz w:val="21"/>
        </w:rPr>
        <w:t>nacionalidad mexicana, mayor de edad, en su carácter de socia fundadora (Project Manager).</w:t>
      </w:r>
    </w:p>
    <w:p w14:paraId="7F992328" w14:textId="153593A0" w:rsidR="00897FD5" w:rsidRPr="00A12BF2" w:rsidRDefault="00F90D1C">
      <w:pPr>
        <w:spacing w:after="80"/>
        <w:ind w:left="360"/>
        <w:rPr>
          <w:rFonts w:asciiTheme="majorHAnsi" w:hAnsiTheme="majorHAnsi" w:cstheme="majorHAnsi"/>
        </w:rPr>
      </w:pPr>
      <w:r>
        <w:rPr>
          <w:rFonts w:ascii="Calibri" w:hAnsi="Calibri"/>
          <w:color w:val="2D3748"/>
          <w:sz w:val="21"/>
        </w:rPr>
        <w:t>2. C</w:t>
      </w:r>
      <w:r w:rsidRPr="00A12BF2">
        <w:rPr>
          <w:rFonts w:asciiTheme="majorHAnsi" w:hAnsiTheme="majorHAnsi" w:cstheme="majorHAnsi"/>
          <w:color w:val="2D3748"/>
          <w:sz w:val="21"/>
        </w:rPr>
        <w:t xml:space="preserve">. </w:t>
      </w:r>
      <w:r w:rsidR="00A12BF2" w:rsidRPr="00A12BF2">
        <w:rPr>
          <w:rStyle w:val="agcmg"/>
          <w:rFonts w:asciiTheme="majorHAnsi" w:hAnsiTheme="majorHAnsi" w:cstheme="majorHAnsi"/>
        </w:rPr>
        <w:t xml:space="preserve">JAIRO VAZQUEZ </w:t>
      </w:r>
      <w:proofErr w:type="gramStart"/>
      <w:r w:rsidR="00A12BF2" w:rsidRPr="00A12BF2">
        <w:rPr>
          <w:rStyle w:val="agcmg"/>
          <w:rFonts w:asciiTheme="majorHAnsi" w:hAnsiTheme="majorHAnsi" w:cstheme="majorHAnsi"/>
        </w:rPr>
        <w:t xml:space="preserve">ROSAS </w:t>
      </w:r>
      <w:r w:rsidR="00A12BF2" w:rsidRPr="00A12BF2">
        <w:rPr>
          <w:rFonts w:asciiTheme="majorHAnsi" w:hAnsiTheme="majorHAnsi" w:cstheme="majorHAnsi"/>
          <w:color w:val="2D3748"/>
          <w:sz w:val="21"/>
        </w:rPr>
        <w:t xml:space="preserve"> </w:t>
      </w:r>
      <w:r w:rsidRPr="00A12BF2">
        <w:rPr>
          <w:rFonts w:asciiTheme="majorHAnsi" w:hAnsiTheme="majorHAnsi" w:cstheme="majorHAnsi"/>
          <w:color w:val="2D3748"/>
          <w:sz w:val="21"/>
        </w:rPr>
        <w:t>de</w:t>
      </w:r>
      <w:proofErr w:type="gramEnd"/>
      <w:r w:rsidRPr="00A12BF2">
        <w:rPr>
          <w:rFonts w:asciiTheme="majorHAnsi" w:hAnsiTheme="majorHAnsi" w:cstheme="majorHAnsi"/>
          <w:color w:val="2D3748"/>
          <w:sz w:val="21"/>
        </w:rPr>
        <w:t xml:space="preserve"> nacionalidad mexicana, mayor de edad, en su carácter de socio fundador (</w:t>
      </w:r>
      <w:proofErr w:type="spellStart"/>
      <w:r w:rsidRPr="00A12BF2">
        <w:rPr>
          <w:rFonts w:asciiTheme="majorHAnsi" w:hAnsiTheme="majorHAnsi" w:cstheme="majorHAnsi"/>
          <w:color w:val="2D3748"/>
          <w:sz w:val="21"/>
        </w:rPr>
        <w:t>Product</w:t>
      </w:r>
      <w:proofErr w:type="spellEnd"/>
      <w:r w:rsidRPr="00A12BF2">
        <w:rPr>
          <w:rFonts w:asciiTheme="majorHAnsi" w:hAnsiTheme="majorHAnsi" w:cstheme="majorHAnsi"/>
          <w:color w:val="2D3748"/>
          <w:sz w:val="21"/>
        </w:rPr>
        <w:t xml:space="preserve"> </w:t>
      </w:r>
      <w:proofErr w:type="spellStart"/>
      <w:r w:rsidRPr="00A12BF2">
        <w:rPr>
          <w:rFonts w:asciiTheme="majorHAnsi" w:hAnsiTheme="majorHAnsi" w:cstheme="majorHAnsi"/>
          <w:color w:val="2D3748"/>
          <w:sz w:val="21"/>
        </w:rPr>
        <w:t>Owner</w:t>
      </w:r>
      <w:proofErr w:type="spellEnd"/>
      <w:r w:rsidRPr="00A12BF2">
        <w:rPr>
          <w:rFonts w:asciiTheme="majorHAnsi" w:hAnsiTheme="majorHAnsi" w:cstheme="majorHAnsi"/>
          <w:color w:val="2D3748"/>
          <w:sz w:val="21"/>
        </w:rPr>
        <w:t>).</w:t>
      </w:r>
    </w:p>
    <w:p w14:paraId="30E6C253" w14:textId="4A68CD5E" w:rsidR="00897FD5" w:rsidRPr="00A12BF2" w:rsidRDefault="00F90D1C">
      <w:pPr>
        <w:spacing w:after="80"/>
        <w:ind w:left="360"/>
        <w:rPr>
          <w:rFonts w:asciiTheme="majorHAnsi" w:hAnsiTheme="majorHAnsi" w:cstheme="majorHAnsi"/>
        </w:rPr>
      </w:pPr>
      <w:r w:rsidRPr="00A12BF2">
        <w:rPr>
          <w:rFonts w:asciiTheme="majorHAnsi" w:hAnsiTheme="majorHAnsi" w:cstheme="majorHAnsi"/>
          <w:color w:val="2D3748"/>
          <w:sz w:val="21"/>
        </w:rPr>
        <w:t>3. C. JORGE</w:t>
      </w:r>
      <w:r w:rsidR="00A12BF2" w:rsidRPr="00A12BF2">
        <w:rPr>
          <w:rFonts w:asciiTheme="majorHAnsi" w:hAnsiTheme="majorHAnsi" w:cstheme="majorHAnsi"/>
          <w:color w:val="2D3748"/>
          <w:sz w:val="21"/>
        </w:rPr>
        <w:t xml:space="preserve"> ISRAEL SERRANO BAÑUELOS</w:t>
      </w:r>
      <w:r w:rsidRPr="00A12BF2">
        <w:rPr>
          <w:rFonts w:asciiTheme="majorHAnsi" w:hAnsiTheme="majorHAnsi" w:cstheme="majorHAnsi"/>
          <w:color w:val="2D3748"/>
          <w:sz w:val="21"/>
        </w:rPr>
        <w:t xml:space="preserve"> </w:t>
      </w:r>
      <w:r w:rsidRPr="00A12BF2">
        <w:rPr>
          <w:rFonts w:asciiTheme="majorHAnsi" w:hAnsiTheme="majorHAnsi" w:cstheme="majorHAnsi"/>
          <w:color w:val="2D3748"/>
          <w:sz w:val="21"/>
        </w:rPr>
        <w:t>de nacionalidad mexicana</w:t>
      </w:r>
      <w:r w:rsidRPr="00A12BF2">
        <w:rPr>
          <w:rFonts w:asciiTheme="majorHAnsi" w:hAnsiTheme="majorHAnsi" w:cstheme="majorHAnsi"/>
          <w:color w:val="2D3748"/>
          <w:sz w:val="21"/>
        </w:rPr>
        <w:t>, mayor de edad, en su carácter de socio fundador (Desarrollador).</w:t>
      </w:r>
    </w:p>
    <w:p w14:paraId="1FB9A952" w14:textId="77777777" w:rsidR="00897FD5" w:rsidRPr="00A12BF2" w:rsidRDefault="00F90D1C">
      <w:pPr>
        <w:spacing w:after="80"/>
        <w:ind w:left="360"/>
        <w:rPr>
          <w:rFonts w:asciiTheme="majorHAnsi" w:hAnsiTheme="majorHAnsi" w:cstheme="majorHAnsi"/>
        </w:rPr>
      </w:pPr>
      <w:r w:rsidRPr="00A12BF2">
        <w:rPr>
          <w:rFonts w:asciiTheme="majorHAnsi" w:hAnsiTheme="majorHAnsi" w:cstheme="majorHAnsi"/>
          <w:color w:val="2D3748"/>
          <w:sz w:val="21"/>
        </w:rPr>
        <w:t>4. C. ANTONIO CEBALLOS FERNÁNDEZ, de nacionalidad mexicana, mayor de edad, en su carácter de socio fundador (Desarrollador).</w:t>
      </w:r>
    </w:p>
    <w:p w14:paraId="30A166FD" w14:textId="7272E5EB" w:rsidR="00897FD5" w:rsidRPr="00A12BF2" w:rsidRDefault="00F90D1C">
      <w:pPr>
        <w:spacing w:after="80"/>
        <w:ind w:left="360"/>
        <w:rPr>
          <w:rFonts w:asciiTheme="majorHAnsi" w:hAnsiTheme="majorHAnsi" w:cstheme="majorHAnsi"/>
        </w:rPr>
      </w:pPr>
      <w:r w:rsidRPr="00A12BF2">
        <w:rPr>
          <w:rFonts w:asciiTheme="majorHAnsi" w:hAnsiTheme="majorHAnsi" w:cstheme="majorHAnsi"/>
          <w:color w:val="2D3748"/>
          <w:sz w:val="21"/>
        </w:rPr>
        <w:t xml:space="preserve">5. C. </w:t>
      </w:r>
      <w:r w:rsidR="00A12BF2" w:rsidRPr="00A12BF2">
        <w:rPr>
          <w:rStyle w:val="agcmg"/>
          <w:rFonts w:asciiTheme="majorHAnsi" w:hAnsiTheme="majorHAnsi" w:cstheme="majorHAnsi"/>
        </w:rPr>
        <w:t xml:space="preserve">ANGEL GAEL GAYTAN </w:t>
      </w:r>
      <w:proofErr w:type="gramStart"/>
      <w:r w:rsidR="00A12BF2" w:rsidRPr="00A12BF2">
        <w:rPr>
          <w:rStyle w:val="agcmg"/>
          <w:rFonts w:asciiTheme="majorHAnsi" w:hAnsiTheme="majorHAnsi" w:cstheme="majorHAnsi"/>
        </w:rPr>
        <w:t>BUSTAMONANTE</w:t>
      </w:r>
      <w:r w:rsidR="00A12BF2" w:rsidRPr="00A12BF2">
        <w:rPr>
          <w:rFonts w:asciiTheme="majorHAnsi" w:hAnsiTheme="majorHAnsi" w:cstheme="majorHAnsi"/>
          <w:color w:val="2D3748"/>
          <w:sz w:val="21"/>
        </w:rPr>
        <w:t xml:space="preserve"> </w:t>
      </w:r>
      <w:r w:rsidRPr="00A12BF2">
        <w:rPr>
          <w:rFonts w:asciiTheme="majorHAnsi" w:hAnsiTheme="majorHAnsi" w:cstheme="majorHAnsi"/>
          <w:color w:val="2D3748"/>
          <w:sz w:val="21"/>
        </w:rPr>
        <w:t xml:space="preserve"> de</w:t>
      </w:r>
      <w:proofErr w:type="gramEnd"/>
      <w:r w:rsidRPr="00A12BF2">
        <w:rPr>
          <w:rFonts w:asciiTheme="majorHAnsi" w:hAnsiTheme="majorHAnsi" w:cstheme="majorHAnsi"/>
          <w:color w:val="2D3748"/>
          <w:sz w:val="21"/>
        </w:rPr>
        <w:t xml:space="preserve"> nacionalidad mexicana, mayor de edad</w:t>
      </w:r>
      <w:r w:rsidRPr="00A12BF2">
        <w:rPr>
          <w:rFonts w:asciiTheme="majorHAnsi" w:hAnsiTheme="majorHAnsi" w:cstheme="majorHAnsi"/>
          <w:color w:val="2D3748"/>
          <w:sz w:val="21"/>
        </w:rPr>
        <w:t>, en su carácter de socio fundador (Desarrollador).</w:t>
      </w:r>
    </w:p>
    <w:p w14:paraId="3AF8B43A" w14:textId="77777777" w:rsidR="00897FD5" w:rsidRDefault="00F90D1C">
      <w:pPr>
        <w:spacing w:after="80"/>
        <w:ind w:left="360"/>
      </w:pPr>
      <w:r>
        <w:rPr>
          <w:rFonts w:ascii="Calibri" w:hAnsi="Calibri"/>
          <w:color w:val="2D3748"/>
          <w:sz w:val="21"/>
        </w:rPr>
        <w:t>6. C. [NOMBRE COMPLETO DEL ASESOR / CLIENTE], de nacionalidad mexicana, mayor de edad, en su carácter de socio (Asesor / Cliente).</w:t>
      </w:r>
    </w:p>
    <w:p w14:paraId="7226F760" w14:textId="77777777" w:rsidR="00897FD5" w:rsidRDefault="00F90D1C">
      <w:pPr>
        <w:spacing w:before="160" w:after="280"/>
      </w:pPr>
      <w:r>
        <w:rPr>
          <w:rFonts w:ascii="Calibri" w:hAnsi="Calibri"/>
          <w:b/>
          <w:color w:val="1A365D"/>
        </w:rPr>
        <w:t>QUIENES FORMALIZAN Y CONVIENEN EN CONSTITUIR UNA SOCIEDAD ANÓNIMA PROMOTO</w:t>
      </w:r>
      <w:r>
        <w:rPr>
          <w:rFonts w:ascii="Calibri" w:hAnsi="Calibri"/>
          <w:b/>
          <w:color w:val="1A365D"/>
        </w:rPr>
        <w:t>RA DE INVERSIÓN DE CAPITAL VARIABLE CON SUJECIÓN A LOS SIGUIENTES:</w:t>
      </w:r>
    </w:p>
    <w:p w14:paraId="5BED03B4" w14:textId="77777777" w:rsidR="00897FD5" w:rsidRDefault="00F90D1C">
      <w:pPr>
        <w:spacing w:before="280" w:after="120"/>
      </w:pPr>
      <w:r>
        <w:rPr>
          <w:rFonts w:ascii="Calibri" w:hAnsi="Calibri"/>
          <w:b/>
          <w:color w:val="1A365D"/>
          <w:sz w:val="24"/>
        </w:rPr>
        <w:t>CAPÍTULO PRIMERO: DENOMINACIÓN, OBJETO, DOMICILIO Y DURACIÓN</w:t>
      </w:r>
    </w:p>
    <w:p w14:paraId="2EB3E489"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PRIMERO.-</w:t>
      </w:r>
      <w:proofErr w:type="gramEnd"/>
      <w:r>
        <w:rPr>
          <w:rFonts w:ascii="Calibri" w:hAnsi="Calibri"/>
          <w:b/>
          <w:color w:val="2D3748"/>
          <w:sz w:val="21"/>
        </w:rPr>
        <w:t xml:space="preserve"> DENOMINACIÓN: </w:t>
      </w:r>
      <w:r>
        <w:rPr>
          <w:rFonts w:ascii="Calibri" w:hAnsi="Calibri"/>
          <w:color w:val="2D3748"/>
          <w:sz w:val="21"/>
        </w:rPr>
        <w:t xml:space="preserve">La denominación de la sociedad será “COBOX”, debiendo ir siempre seguida inmediatamente de las </w:t>
      </w:r>
      <w:r>
        <w:rPr>
          <w:rFonts w:ascii="Calibri" w:hAnsi="Calibri"/>
          <w:color w:val="2D3748"/>
          <w:sz w:val="21"/>
        </w:rPr>
        <w:t>palabras “SOCIEDAD ANÓNIMA PROMOTORA DE INVERSIÓN DE CAPITAL VARIABLE” o de su abreviatura comercial “S.A.P.I. DE C.V.”.</w:t>
      </w:r>
    </w:p>
    <w:p w14:paraId="465334EF"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SEGUNDO.-</w:t>
      </w:r>
      <w:proofErr w:type="gramEnd"/>
      <w:r>
        <w:rPr>
          <w:rFonts w:ascii="Calibri" w:hAnsi="Calibri"/>
          <w:b/>
          <w:color w:val="2D3748"/>
          <w:sz w:val="21"/>
        </w:rPr>
        <w:t xml:space="preserve"> DOMICILIO SOCIAL: </w:t>
      </w:r>
      <w:r>
        <w:rPr>
          <w:rFonts w:ascii="Calibri" w:hAnsi="Calibri"/>
          <w:color w:val="2D3748"/>
          <w:sz w:val="21"/>
        </w:rPr>
        <w:t>El domicilio legal de la sociedad se fija en el Municipio de Zapopan, Estado de Jalisco, México, p</w:t>
      </w:r>
      <w:r>
        <w:rPr>
          <w:rFonts w:ascii="Calibri" w:hAnsi="Calibri"/>
          <w:color w:val="2D3748"/>
          <w:sz w:val="21"/>
        </w:rPr>
        <w:t>udiendo la Asamblea o el Órgano de Administración autorizar el establecimiento de oficinas, sucursales, agencias, filiales o centros de distribución en cualquier otra entidad de la República Mexicana o del extranjero, sin que ello implique cambio de su dom</w:t>
      </w:r>
      <w:r>
        <w:rPr>
          <w:rFonts w:ascii="Calibri" w:hAnsi="Calibri"/>
          <w:color w:val="2D3748"/>
          <w:sz w:val="21"/>
        </w:rPr>
        <w:t>icilio social de origen.</w:t>
      </w:r>
    </w:p>
    <w:p w14:paraId="01229483"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TERCERO.-</w:t>
      </w:r>
      <w:proofErr w:type="gramEnd"/>
      <w:r>
        <w:rPr>
          <w:rFonts w:ascii="Calibri" w:hAnsi="Calibri"/>
          <w:b/>
          <w:color w:val="2D3748"/>
          <w:sz w:val="21"/>
        </w:rPr>
        <w:t xml:space="preserve"> DURACIÓN: </w:t>
      </w:r>
      <w:r>
        <w:rPr>
          <w:rFonts w:ascii="Calibri" w:hAnsi="Calibri"/>
          <w:color w:val="2D3748"/>
          <w:sz w:val="21"/>
        </w:rPr>
        <w:t>La duración de la sociedad será por tiempo INDEFINIDO, surtiendo efectos a partir de la firma de la presente escritura constitutiva.</w:t>
      </w:r>
    </w:p>
    <w:p w14:paraId="26A81758"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CUARTO.-</w:t>
      </w:r>
      <w:proofErr w:type="gramEnd"/>
      <w:r>
        <w:rPr>
          <w:rFonts w:ascii="Calibri" w:hAnsi="Calibri"/>
          <w:b/>
          <w:color w:val="2D3748"/>
          <w:sz w:val="21"/>
        </w:rPr>
        <w:t xml:space="preserve"> OBJETO SOCIAL: </w:t>
      </w:r>
      <w:r>
        <w:rPr>
          <w:rFonts w:ascii="Calibri" w:hAnsi="Calibri"/>
          <w:color w:val="2D3748"/>
          <w:sz w:val="21"/>
        </w:rPr>
        <w:t>La Sociedad tendrá por objeto prepon</w:t>
      </w:r>
      <w:r>
        <w:rPr>
          <w:rFonts w:ascii="Calibri" w:hAnsi="Calibri"/>
          <w:color w:val="2D3748"/>
          <w:sz w:val="21"/>
        </w:rPr>
        <w:t>derante realizar las siguientes actividades comerciales, tecnológicas y operativas:</w:t>
      </w:r>
    </w:p>
    <w:p w14:paraId="199455D3" w14:textId="77777777" w:rsidR="00897FD5" w:rsidRDefault="00F90D1C">
      <w:pPr>
        <w:spacing w:after="80"/>
        <w:ind w:left="360"/>
      </w:pPr>
      <w:r>
        <w:rPr>
          <w:rFonts w:ascii="Calibri" w:hAnsi="Calibri"/>
          <w:b/>
          <w:color w:val="2B6CB0"/>
          <w:sz w:val="20"/>
        </w:rPr>
        <w:t xml:space="preserve">a) Plataforma Tecnológica e Intermediación: </w:t>
      </w:r>
      <w:r>
        <w:rPr>
          <w:rFonts w:ascii="Calibri" w:hAnsi="Calibri"/>
          <w:color w:val="2D3748"/>
          <w:sz w:val="20"/>
        </w:rPr>
        <w:t>El diseño, arquitectura, programación, desarrollo, prueba, registro, adquisición, licenciamiento, soporte técnico, mantenimiento</w:t>
      </w:r>
      <w:r>
        <w:rPr>
          <w:rFonts w:ascii="Calibri" w:hAnsi="Calibri"/>
          <w:color w:val="2D3748"/>
          <w:sz w:val="20"/>
        </w:rPr>
        <w:t xml:space="preserve"> y explotación comercial integral de la </w:t>
      </w:r>
      <w:r>
        <w:rPr>
          <w:rFonts w:ascii="Calibri" w:hAnsi="Calibri"/>
          <w:color w:val="2D3748"/>
          <w:sz w:val="20"/>
        </w:rPr>
        <w:lastRenderedPageBreak/>
        <w:t>plataforma web y aplicación móvil denominada “COBOX”, así como cualquier software o sistema informático destinado a la intermediación, monitoreo y gestión logística urbana.</w:t>
      </w:r>
    </w:p>
    <w:p w14:paraId="6AAD503C" w14:textId="77777777" w:rsidR="00897FD5" w:rsidRDefault="00F90D1C">
      <w:pPr>
        <w:spacing w:after="80"/>
        <w:ind w:left="360"/>
      </w:pPr>
      <w:r>
        <w:rPr>
          <w:rFonts w:ascii="Calibri" w:hAnsi="Calibri"/>
          <w:b/>
          <w:color w:val="2B6CB0"/>
          <w:sz w:val="20"/>
        </w:rPr>
        <w:t>b) Red Colaborativa de Puntos de Entrega (P</w:t>
      </w:r>
      <w:r>
        <w:rPr>
          <w:rFonts w:ascii="Calibri" w:hAnsi="Calibri"/>
          <w:b/>
          <w:color w:val="2B6CB0"/>
          <w:sz w:val="20"/>
        </w:rPr>
        <w:t xml:space="preserve">UDO): </w:t>
      </w:r>
      <w:r>
        <w:rPr>
          <w:rFonts w:ascii="Calibri" w:hAnsi="Calibri"/>
          <w:color w:val="2D3748"/>
          <w:sz w:val="20"/>
        </w:rPr>
        <w:t xml:space="preserve">La constitución, articulación, habilitación técnica, administración y supervisión de una red descentralizada de centros y puntos físicos de entrega y recolección (“Pick-up and </w:t>
      </w:r>
      <w:proofErr w:type="spellStart"/>
      <w:r>
        <w:rPr>
          <w:rFonts w:ascii="Calibri" w:hAnsi="Calibri"/>
          <w:color w:val="2D3748"/>
          <w:sz w:val="20"/>
        </w:rPr>
        <w:t>Drop</w:t>
      </w:r>
      <w:proofErr w:type="spellEnd"/>
      <w:r>
        <w:rPr>
          <w:rFonts w:ascii="Calibri" w:hAnsi="Calibri"/>
          <w:color w:val="2D3748"/>
          <w:sz w:val="20"/>
        </w:rPr>
        <w:t xml:space="preserve">-off </w:t>
      </w:r>
      <w:proofErr w:type="spellStart"/>
      <w:r>
        <w:rPr>
          <w:rFonts w:ascii="Calibri" w:hAnsi="Calibri"/>
          <w:color w:val="2D3748"/>
          <w:sz w:val="20"/>
        </w:rPr>
        <w:t>points</w:t>
      </w:r>
      <w:proofErr w:type="spellEnd"/>
      <w:r>
        <w:rPr>
          <w:rFonts w:ascii="Calibri" w:hAnsi="Calibri"/>
          <w:color w:val="2D3748"/>
          <w:sz w:val="20"/>
        </w:rPr>
        <w:t>” o PUDO) a través de alianzas, convenios de colaboración y</w:t>
      </w:r>
      <w:r>
        <w:rPr>
          <w:rFonts w:ascii="Calibri" w:hAnsi="Calibri"/>
          <w:color w:val="2D3748"/>
          <w:sz w:val="20"/>
        </w:rPr>
        <w:t xml:space="preserve"> contratos mercantiles con comercios de proximidad, tales como tiendas de abarrotes, restaurantes, cafeterías, papelerías y comercios minoristas locales.</w:t>
      </w:r>
    </w:p>
    <w:p w14:paraId="15EC086B" w14:textId="77777777" w:rsidR="00897FD5" w:rsidRDefault="00F90D1C">
      <w:pPr>
        <w:spacing w:after="80"/>
        <w:ind w:left="360"/>
      </w:pPr>
      <w:r>
        <w:rPr>
          <w:rFonts w:ascii="Calibri" w:hAnsi="Calibri"/>
          <w:b/>
          <w:color w:val="2B6CB0"/>
          <w:sz w:val="20"/>
        </w:rPr>
        <w:t xml:space="preserve">c) Gestión de Paquetería y Mensajería: </w:t>
      </w:r>
      <w:r>
        <w:rPr>
          <w:rFonts w:ascii="Calibri" w:hAnsi="Calibri"/>
          <w:color w:val="2D3748"/>
          <w:sz w:val="20"/>
        </w:rPr>
        <w:t>La planeación, recepción, clasificación, depósito temporal, res</w:t>
      </w:r>
      <w:r>
        <w:rPr>
          <w:rFonts w:ascii="Calibri" w:hAnsi="Calibri"/>
          <w:color w:val="2D3748"/>
          <w:sz w:val="20"/>
        </w:rPr>
        <w:t>guardo, consolidación, ruteo, distribución, despacho y entrega de paquetes, bultos, sobres, mercancías e insumos permitidos por las leyes aplicables, actuando por cuenta propia o por conducto de terceros comisionistas o transportistas.</w:t>
      </w:r>
    </w:p>
    <w:p w14:paraId="1B0BC159" w14:textId="77777777" w:rsidR="00897FD5" w:rsidRDefault="00F90D1C">
      <w:pPr>
        <w:spacing w:after="80"/>
        <w:ind w:left="360"/>
      </w:pPr>
      <w:r>
        <w:rPr>
          <w:rFonts w:ascii="Calibri" w:hAnsi="Calibri"/>
          <w:b/>
          <w:color w:val="2B6CB0"/>
          <w:sz w:val="20"/>
        </w:rPr>
        <w:t>d) Contratos de Comi</w:t>
      </w:r>
      <w:r>
        <w:rPr>
          <w:rFonts w:ascii="Calibri" w:hAnsi="Calibri"/>
          <w:b/>
          <w:color w:val="2B6CB0"/>
          <w:sz w:val="20"/>
        </w:rPr>
        <w:t xml:space="preserve">sión y Depósito Mercantil: </w:t>
      </w:r>
      <w:r>
        <w:rPr>
          <w:rFonts w:ascii="Calibri" w:hAnsi="Calibri"/>
          <w:color w:val="2D3748"/>
          <w:sz w:val="20"/>
        </w:rPr>
        <w:t>La celebración de contratos de comisión mercantil, contratos mixtos de depósito mercantil temporal, corretaje, mediación y prestación de servicios remunerados con personas físicas y morales para fungir como nodos receptores y pun</w:t>
      </w:r>
      <w:r>
        <w:rPr>
          <w:rFonts w:ascii="Calibri" w:hAnsi="Calibri"/>
          <w:color w:val="2D3748"/>
          <w:sz w:val="20"/>
        </w:rPr>
        <w:t>tos de custodia de mercancías.</w:t>
      </w:r>
    </w:p>
    <w:p w14:paraId="2D0529F5" w14:textId="77777777" w:rsidR="00897FD5" w:rsidRDefault="00F90D1C">
      <w:pPr>
        <w:spacing w:after="80"/>
        <w:ind w:left="360"/>
      </w:pPr>
      <w:r>
        <w:rPr>
          <w:rFonts w:ascii="Calibri" w:hAnsi="Calibri"/>
          <w:b/>
          <w:color w:val="2B6CB0"/>
          <w:sz w:val="20"/>
        </w:rPr>
        <w:t xml:space="preserve">e) Medios de Pago y Cobranza Digital: </w:t>
      </w:r>
      <w:r>
        <w:rPr>
          <w:rFonts w:ascii="Calibri" w:hAnsi="Calibri"/>
          <w:color w:val="2D3748"/>
          <w:sz w:val="20"/>
        </w:rPr>
        <w:t>El procesamiento, recaudación y dispersión de fondos a través de pasarelas de pago digitales, terminales electrónicas, transferencias bancarias y monederos digitales; así como el cobro de</w:t>
      </w:r>
      <w:r>
        <w:rPr>
          <w:rFonts w:ascii="Calibri" w:hAnsi="Calibri"/>
          <w:color w:val="2D3748"/>
          <w:sz w:val="20"/>
        </w:rPr>
        <w:t xml:space="preserve"> comisiones mercantiles por intermediación de paquetes, suscripciones comerciales y cobro de tarifas de servicio.</w:t>
      </w:r>
    </w:p>
    <w:p w14:paraId="3A275F71" w14:textId="77777777" w:rsidR="00897FD5" w:rsidRDefault="00F90D1C">
      <w:pPr>
        <w:spacing w:after="80"/>
        <w:ind w:left="360"/>
      </w:pPr>
      <w:r>
        <w:rPr>
          <w:rFonts w:ascii="Calibri" w:hAnsi="Calibri"/>
          <w:b/>
          <w:color w:val="2B6CB0"/>
          <w:sz w:val="20"/>
        </w:rPr>
        <w:t xml:space="preserve">f) Propiedad Intelectual y Marcas: </w:t>
      </w:r>
      <w:r>
        <w:rPr>
          <w:rFonts w:ascii="Calibri" w:hAnsi="Calibri"/>
          <w:color w:val="2D3748"/>
          <w:sz w:val="20"/>
        </w:rPr>
        <w:t xml:space="preserve">La solicitud, registro, conservación, explotación, licenciamiento, </w:t>
      </w:r>
      <w:proofErr w:type="spellStart"/>
      <w:r>
        <w:rPr>
          <w:rFonts w:ascii="Calibri" w:hAnsi="Calibri"/>
          <w:color w:val="2D3748"/>
          <w:sz w:val="20"/>
        </w:rPr>
        <w:t>franquiciamiento</w:t>
      </w:r>
      <w:proofErr w:type="spellEnd"/>
      <w:r>
        <w:rPr>
          <w:rFonts w:ascii="Calibri" w:hAnsi="Calibri"/>
          <w:color w:val="2D3748"/>
          <w:sz w:val="20"/>
        </w:rPr>
        <w:t>, defensa legal y cesión</w:t>
      </w:r>
      <w:r>
        <w:rPr>
          <w:rFonts w:ascii="Calibri" w:hAnsi="Calibri"/>
          <w:color w:val="2D3748"/>
          <w:sz w:val="20"/>
        </w:rPr>
        <w:t xml:space="preserve"> de toda clase de marcas, avisos comerciales, nombres comerciales, patentes, modelos de utilidad, secretos industriales, derechos de autor y algoritmos de optimización logística.</w:t>
      </w:r>
    </w:p>
    <w:p w14:paraId="138537D0" w14:textId="77777777" w:rsidR="00897FD5" w:rsidRDefault="00F90D1C">
      <w:pPr>
        <w:spacing w:before="280" w:after="120"/>
      </w:pPr>
      <w:r>
        <w:rPr>
          <w:rFonts w:ascii="Calibri" w:hAnsi="Calibri"/>
          <w:b/>
          <w:color w:val="1A365D"/>
          <w:sz w:val="24"/>
        </w:rPr>
        <w:t>CAPÍTULO SEGUNDO: CAPITAL SOCIAL Y ACCIONES</w:t>
      </w:r>
    </w:p>
    <w:p w14:paraId="78BADE28"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QUINTO.-</w:t>
      </w:r>
      <w:proofErr w:type="gramEnd"/>
      <w:r>
        <w:rPr>
          <w:rFonts w:ascii="Calibri" w:hAnsi="Calibri"/>
          <w:b/>
          <w:color w:val="2D3748"/>
          <w:sz w:val="21"/>
        </w:rPr>
        <w:t xml:space="preserve"> CAPITAL SOCIAL: </w:t>
      </w:r>
      <w:r>
        <w:rPr>
          <w:rFonts w:ascii="Calibri" w:hAnsi="Calibri"/>
          <w:color w:val="2D3748"/>
          <w:sz w:val="21"/>
        </w:rPr>
        <w:t>El capital social es variable. El capital mínimo fijo sin derecho a retiro es de $60,000.00 M.N. (SESENTA MIL PESOS 00/100 MONEDA NACIONAL), íntegramente suscrito y pagado por los accionistas fundadores, representado por 6</w:t>
      </w:r>
      <w:r>
        <w:rPr>
          <w:rFonts w:ascii="Calibri" w:hAnsi="Calibri"/>
          <w:color w:val="2D3748"/>
          <w:sz w:val="21"/>
        </w:rPr>
        <w:t xml:space="preserve">,000 (seis mil) acciones ordinarias, nominativas, con valor nominal de $10.00 M.N. (diez pesos 00/100 Moneda Nacional) cada una, integrantes de la Serie “A”. La parte variable del capital social será ilimitada y se representará por acciones nominativas de </w:t>
      </w:r>
      <w:r>
        <w:rPr>
          <w:rFonts w:ascii="Calibri" w:hAnsi="Calibri"/>
          <w:color w:val="2D3748"/>
          <w:sz w:val="21"/>
        </w:rPr>
        <w:t>la Serie “B”.</w:t>
      </w:r>
    </w:p>
    <w:p w14:paraId="33E99C31"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SEXTO.-</w:t>
      </w:r>
      <w:proofErr w:type="gramEnd"/>
      <w:r>
        <w:rPr>
          <w:rFonts w:ascii="Calibri" w:hAnsi="Calibri"/>
          <w:b/>
          <w:color w:val="2D3748"/>
          <w:sz w:val="21"/>
        </w:rPr>
        <w:t xml:space="preserve"> DISTRIBUCIÓN ACCIONARIA: </w:t>
      </w:r>
      <w:r>
        <w:rPr>
          <w:rFonts w:ascii="Calibri" w:hAnsi="Calibri"/>
          <w:color w:val="2D3748"/>
          <w:sz w:val="21"/>
        </w:rPr>
        <w:t>El capital social mínimo fijo queda distribuido entre los accionistas fundadores en partes iguales conforme a la siguiente estructura:</w:t>
      </w:r>
    </w:p>
    <w:tbl>
      <w:tblPr>
        <w:tblW w:w="0" w:type="auto"/>
        <w:jc w:val="center"/>
        <w:tblLook w:val="04A0" w:firstRow="1" w:lastRow="0" w:firstColumn="1" w:lastColumn="0" w:noHBand="0" w:noVBand="1"/>
      </w:tblPr>
      <w:tblGrid>
        <w:gridCol w:w="1872"/>
        <w:gridCol w:w="1872"/>
        <w:gridCol w:w="1872"/>
        <w:gridCol w:w="1872"/>
        <w:gridCol w:w="1872"/>
      </w:tblGrid>
      <w:tr w:rsidR="00897FD5" w14:paraId="72574FA4" w14:textId="77777777">
        <w:trPr>
          <w:jc w:val="center"/>
        </w:trPr>
        <w:tc>
          <w:tcPr>
            <w:tcW w:w="1872" w:type="dxa"/>
            <w:shd w:val="clear" w:color="auto" w:fill="1A365D"/>
            <w:tcMar>
              <w:top w:w="100" w:type="dxa"/>
              <w:left w:w="120" w:type="dxa"/>
              <w:bottom w:w="100" w:type="dxa"/>
              <w:right w:w="120" w:type="dxa"/>
            </w:tcMar>
          </w:tcPr>
          <w:p w14:paraId="2419E0CA" w14:textId="77777777" w:rsidR="00897FD5" w:rsidRDefault="00F90D1C">
            <w:pPr>
              <w:jc w:val="center"/>
            </w:pPr>
            <w:r>
              <w:rPr>
                <w:rFonts w:ascii="Calibri" w:hAnsi="Calibri"/>
                <w:b/>
                <w:color w:val="FFFFFF"/>
                <w:sz w:val="19"/>
              </w:rPr>
              <w:t>Accionista / Socio</w:t>
            </w:r>
          </w:p>
        </w:tc>
        <w:tc>
          <w:tcPr>
            <w:tcW w:w="1872" w:type="dxa"/>
            <w:shd w:val="clear" w:color="auto" w:fill="1A365D"/>
            <w:tcMar>
              <w:top w:w="100" w:type="dxa"/>
              <w:left w:w="120" w:type="dxa"/>
              <w:bottom w:w="100" w:type="dxa"/>
              <w:right w:w="120" w:type="dxa"/>
            </w:tcMar>
          </w:tcPr>
          <w:p w14:paraId="0FD168D2" w14:textId="77777777" w:rsidR="00897FD5" w:rsidRDefault="00F90D1C">
            <w:pPr>
              <w:jc w:val="center"/>
            </w:pPr>
            <w:r>
              <w:rPr>
                <w:rFonts w:ascii="Calibri" w:hAnsi="Calibri"/>
                <w:b/>
                <w:color w:val="FFFFFF"/>
                <w:sz w:val="19"/>
              </w:rPr>
              <w:t>Rol / Función</w:t>
            </w:r>
          </w:p>
        </w:tc>
        <w:tc>
          <w:tcPr>
            <w:tcW w:w="1872" w:type="dxa"/>
            <w:shd w:val="clear" w:color="auto" w:fill="1A365D"/>
            <w:tcMar>
              <w:top w:w="100" w:type="dxa"/>
              <w:left w:w="120" w:type="dxa"/>
              <w:bottom w:w="100" w:type="dxa"/>
              <w:right w:w="120" w:type="dxa"/>
            </w:tcMar>
          </w:tcPr>
          <w:p w14:paraId="6FAF060B" w14:textId="77777777" w:rsidR="00897FD5" w:rsidRDefault="00F90D1C">
            <w:pPr>
              <w:jc w:val="center"/>
            </w:pPr>
            <w:r>
              <w:rPr>
                <w:rFonts w:ascii="Calibri" w:hAnsi="Calibri"/>
                <w:b/>
                <w:color w:val="FFFFFF"/>
                <w:sz w:val="19"/>
              </w:rPr>
              <w:t>Acciones</w:t>
            </w:r>
          </w:p>
        </w:tc>
        <w:tc>
          <w:tcPr>
            <w:tcW w:w="1872" w:type="dxa"/>
            <w:shd w:val="clear" w:color="auto" w:fill="1A365D"/>
            <w:tcMar>
              <w:top w:w="100" w:type="dxa"/>
              <w:left w:w="120" w:type="dxa"/>
              <w:bottom w:w="100" w:type="dxa"/>
              <w:right w:w="120" w:type="dxa"/>
            </w:tcMar>
          </w:tcPr>
          <w:p w14:paraId="2887D852" w14:textId="77777777" w:rsidR="00897FD5" w:rsidRDefault="00F90D1C">
            <w:pPr>
              <w:jc w:val="center"/>
            </w:pPr>
            <w:r>
              <w:rPr>
                <w:rFonts w:ascii="Calibri" w:hAnsi="Calibri"/>
                <w:b/>
                <w:color w:val="FFFFFF"/>
                <w:sz w:val="19"/>
              </w:rPr>
              <w:t>Valor Total</w:t>
            </w:r>
          </w:p>
        </w:tc>
        <w:tc>
          <w:tcPr>
            <w:tcW w:w="1872" w:type="dxa"/>
            <w:shd w:val="clear" w:color="auto" w:fill="1A365D"/>
            <w:tcMar>
              <w:top w:w="100" w:type="dxa"/>
              <w:left w:w="120" w:type="dxa"/>
              <w:bottom w:w="100" w:type="dxa"/>
              <w:right w:w="120" w:type="dxa"/>
            </w:tcMar>
          </w:tcPr>
          <w:p w14:paraId="7E82933C" w14:textId="77777777" w:rsidR="00897FD5" w:rsidRDefault="00F90D1C">
            <w:pPr>
              <w:jc w:val="center"/>
            </w:pPr>
            <w:r>
              <w:rPr>
                <w:rFonts w:ascii="Calibri" w:hAnsi="Calibri"/>
                <w:b/>
                <w:color w:val="FFFFFF"/>
                <w:sz w:val="19"/>
              </w:rPr>
              <w:t xml:space="preserve">% </w:t>
            </w:r>
            <w:proofErr w:type="spellStart"/>
            <w:r>
              <w:rPr>
                <w:rFonts w:ascii="Calibri" w:hAnsi="Calibri"/>
                <w:b/>
                <w:color w:val="FFFFFF"/>
                <w:sz w:val="19"/>
              </w:rPr>
              <w:t>Part</w:t>
            </w:r>
            <w:proofErr w:type="spellEnd"/>
            <w:r>
              <w:rPr>
                <w:rFonts w:ascii="Calibri" w:hAnsi="Calibri"/>
                <w:b/>
                <w:color w:val="FFFFFF"/>
                <w:sz w:val="19"/>
              </w:rPr>
              <w:t>.</w:t>
            </w:r>
          </w:p>
        </w:tc>
      </w:tr>
      <w:tr w:rsidR="00897FD5" w14:paraId="62BF5668" w14:textId="77777777">
        <w:trPr>
          <w:jc w:val="center"/>
        </w:trPr>
        <w:tc>
          <w:tcPr>
            <w:tcW w:w="1872" w:type="dxa"/>
            <w:shd w:val="clear" w:color="auto" w:fill="FFFFFF"/>
            <w:tcMar>
              <w:top w:w="80" w:type="dxa"/>
              <w:left w:w="100" w:type="dxa"/>
              <w:bottom w:w="80" w:type="dxa"/>
              <w:right w:w="100" w:type="dxa"/>
            </w:tcMar>
          </w:tcPr>
          <w:p w14:paraId="1A9747AF" w14:textId="77777777" w:rsidR="00897FD5" w:rsidRDefault="00F90D1C">
            <w:r>
              <w:rPr>
                <w:rFonts w:ascii="Calibri" w:hAnsi="Calibri"/>
                <w:color w:val="2D3748"/>
                <w:sz w:val="19"/>
              </w:rPr>
              <w:t>Camila Gonzáles Cañedo</w:t>
            </w:r>
          </w:p>
        </w:tc>
        <w:tc>
          <w:tcPr>
            <w:tcW w:w="1872" w:type="dxa"/>
            <w:shd w:val="clear" w:color="auto" w:fill="FFFFFF"/>
            <w:tcMar>
              <w:top w:w="80" w:type="dxa"/>
              <w:left w:w="100" w:type="dxa"/>
              <w:bottom w:w="80" w:type="dxa"/>
              <w:right w:w="100" w:type="dxa"/>
            </w:tcMar>
          </w:tcPr>
          <w:p w14:paraId="38A5B6DA" w14:textId="77777777" w:rsidR="00897FD5" w:rsidRDefault="00F90D1C">
            <w:r>
              <w:rPr>
                <w:rFonts w:ascii="Calibri" w:hAnsi="Calibri"/>
                <w:color w:val="2D3748"/>
                <w:sz w:val="19"/>
              </w:rPr>
              <w:t>Project Manager</w:t>
            </w:r>
          </w:p>
        </w:tc>
        <w:tc>
          <w:tcPr>
            <w:tcW w:w="1872" w:type="dxa"/>
            <w:shd w:val="clear" w:color="auto" w:fill="FFFFFF"/>
            <w:tcMar>
              <w:top w:w="80" w:type="dxa"/>
              <w:left w:w="100" w:type="dxa"/>
              <w:bottom w:w="80" w:type="dxa"/>
              <w:right w:w="100" w:type="dxa"/>
            </w:tcMar>
          </w:tcPr>
          <w:p w14:paraId="48649E77" w14:textId="77777777" w:rsidR="00897FD5" w:rsidRDefault="00F90D1C">
            <w:pPr>
              <w:jc w:val="right"/>
            </w:pPr>
            <w:r>
              <w:rPr>
                <w:rFonts w:ascii="Calibri" w:hAnsi="Calibri"/>
                <w:color w:val="2D3748"/>
                <w:sz w:val="19"/>
              </w:rPr>
              <w:t>1,000</w:t>
            </w:r>
          </w:p>
        </w:tc>
        <w:tc>
          <w:tcPr>
            <w:tcW w:w="1872" w:type="dxa"/>
            <w:shd w:val="clear" w:color="auto" w:fill="FFFFFF"/>
            <w:tcMar>
              <w:top w:w="80" w:type="dxa"/>
              <w:left w:w="100" w:type="dxa"/>
              <w:bottom w:w="80" w:type="dxa"/>
              <w:right w:w="100" w:type="dxa"/>
            </w:tcMar>
          </w:tcPr>
          <w:p w14:paraId="572009D4" w14:textId="77777777" w:rsidR="00897FD5" w:rsidRDefault="00F90D1C">
            <w:pPr>
              <w:jc w:val="right"/>
            </w:pPr>
            <w:r>
              <w:rPr>
                <w:rFonts w:ascii="Calibri" w:hAnsi="Calibri"/>
                <w:color w:val="2D3748"/>
                <w:sz w:val="19"/>
              </w:rPr>
              <w:t>$10,000.00</w:t>
            </w:r>
          </w:p>
        </w:tc>
        <w:tc>
          <w:tcPr>
            <w:tcW w:w="1872" w:type="dxa"/>
            <w:shd w:val="clear" w:color="auto" w:fill="FFFFFF"/>
            <w:tcMar>
              <w:top w:w="80" w:type="dxa"/>
              <w:left w:w="100" w:type="dxa"/>
              <w:bottom w:w="80" w:type="dxa"/>
              <w:right w:w="100" w:type="dxa"/>
            </w:tcMar>
          </w:tcPr>
          <w:p w14:paraId="0325F89D" w14:textId="77777777" w:rsidR="00897FD5" w:rsidRDefault="00F90D1C">
            <w:pPr>
              <w:jc w:val="right"/>
            </w:pPr>
            <w:r>
              <w:rPr>
                <w:rFonts w:ascii="Calibri" w:hAnsi="Calibri"/>
                <w:color w:val="2D3748"/>
                <w:sz w:val="19"/>
              </w:rPr>
              <w:t>16.67%</w:t>
            </w:r>
          </w:p>
        </w:tc>
      </w:tr>
      <w:tr w:rsidR="00897FD5" w14:paraId="78B4D559" w14:textId="77777777">
        <w:trPr>
          <w:jc w:val="center"/>
        </w:trPr>
        <w:tc>
          <w:tcPr>
            <w:tcW w:w="1872" w:type="dxa"/>
            <w:shd w:val="clear" w:color="auto" w:fill="EDF2F7"/>
            <w:tcMar>
              <w:top w:w="80" w:type="dxa"/>
              <w:left w:w="100" w:type="dxa"/>
              <w:bottom w:w="80" w:type="dxa"/>
              <w:right w:w="100" w:type="dxa"/>
            </w:tcMar>
          </w:tcPr>
          <w:p w14:paraId="6162B68A" w14:textId="77777777" w:rsidR="00897FD5" w:rsidRDefault="00F90D1C">
            <w:r>
              <w:rPr>
                <w:rFonts w:ascii="Calibri" w:hAnsi="Calibri"/>
                <w:color w:val="2D3748"/>
                <w:sz w:val="19"/>
              </w:rPr>
              <w:t>Jairo [Apellidos]</w:t>
            </w:r>
          </w:p>
        </w:tc>
        <w:tc>
          <w:tcPr>
            <w:tcW w:w="1872" w:type="dxa"/>
            <w:shd w:val="clear" w:color="auto" w:fill="EDF2F7"/>
            <w:tcMar>
              <w:top w:w="80" w:type="dxa"/>
              <w:left w:w="100" w:type="dxa"/>
              <w:bottom w:w="80" w:type="dxa"/>
              <w:right w:w="100" w:type="dxa"/>
            </w:tcMar>
          </w:tcPr>
          <w:p w14:paraId="2301A60D" w14:textId="77777777" w:rsidR="00897FD5" w:rsidRDefault="00F90D1C">
            <w:proofErr w:type="spellStart"/>
            <w:r>
              <w:rPr>
                <w:rFonts w:ascii="Calibri" w:hAnsi="Calibri"/>
                <w:color w:val="2D3748"/>
                <w:sz w:val="19"/>
              </w:rPr>
              <w:t>Product</w:t>
            </w:r>
            <w:proofErr w:type="spellEnd"/>
            <w:r>
              <w:rPr>
                <w:rFonts w:ascii="Calibri" w:hAnsi="Calibri"/>
                <w:color w:val="2D3748"/>
                <w:sz w:val="19"/>
              </w:rPr>
              <w:t xml:space="preserve"> </w:t>
            </w:r>
            <w:proofErr w:type="spellStart"/>
            <w:r>
              <w:rPr>
                <w:rFonts w:ascii="Calibri" w:hAnsi="Calibri"/>
                <w:color w:val="2D3748"/>
                <w:sz w:val="19"/>
              </w:rPr>
              <w:t>Owner</w:t>
            </w:r>
            <w:proofErr w:type="spellEnd"/>
          </w:p>
        </w:tc>
        <w:tc>
          <w:tcPr>
            <w:tcW w:w="1872" w:type="dxa"/>
            <w:shd w:val="clear" w:color="auto" w:fill="EDF2F7"/>
            <w:tcMar>
              <w:top w:w="80" w:type="dxa"/>
              <w:left w:w="100" w:type="dxa"/>
              <w:bottom w:w="80" w:type="dxa"/>
              <w:right w:w="100" w:type="dxa"/>
            </w:tcMar>
          </w:tcPr>
          <w:p w14:paraId="114BF301" w14:textId="77777777" w:rsidR="00897FD5" w:rsidRDefault="00F90D1C">
            <w:pPr>
              <w:jc w:val="right"/>
            </w:pPr>
            <w:r>
              <w:rPr>
                <w:rFonts w:ascii="Calibri" w:hAnsi="Calibri"/>
                <w:color w:val="2D3748"/>
                <w:sz w:val="19"/>
              </w:rPr>
              <w:t>1,000</w:t>
            </w:r>
          </w:p>
        </w:tc>
        <w:tc>
          <w:tcPr>
            <w:tcW w:w="1872" w:type="dxa"/>
            <w:shd w:val="clear" w:color="auto" w:fill="EDF2F7"/>
            <w:tcMar>
              <w:top w:w="80" w:type="dxa"/>
              <w:left w:w="100" w:type="dxa"/>
              <w:bottom w:w="80" w:type="dxa"/>
              <w:right w:w="100" w:type="dxa"/>
            </w:tcMar>
          </w:tcPr>
          <w:p w14:paraId="29B61C45" w14:textId="77777777" w:rsidR="00897FD5" w:rsidRDefault="00F90D1C">
            <w:pPr>
              <w:jc w:val="right"/>
            </w:pPr>
            <w:r>
              <w:rPr>
                <w:rFonts w:ascii="Calibri" w:hAnsi="Calibri"/>
                <w:color w:val="2D3748"/>
                <w:sz w:val="19"/>
              </w:rPr>
              <w:t>$10,000.00</w:t>
            </w:r>
          </w:p>
        </w:tc>
        <w:tc>
          <w:tcPr>
            <w:tcW w:w="1872" w:type="dxa"/>
            <w:shd w:val="clear" w:color="auto" w:fill="EDF2F7"/>
            <w:tcMar>
              <w:top w:w="80" w:type="dxa"/>
              <w:left w:w="100" w:type="dxa"/>
              <w:bottom w:w="80" w:type="dxa"/>
              <w:right w:w="100" w:type="dxa"/>
            </w:tcMar>
          </w:tcPr>
          <w:p w14:paraId="4A6751AA" w14:textId="77777777" w:rsidR="00897FD5" w:rsidRDefault="00F90D1C">
            <w:pPr>
              <w:jc w:val="right"/>
            </w:pPr>
            <w:r>
              <w:rPr>
                <w:rFonts w:ascii="Calibri" w:hAnsi="Calibri"/>
                <w:color w:val="2D3748"/>
                <w:sz w:val="19"/>
              </w:rPr>
              <w:t>16.67%</w:t>
            </w:r>
          </w:p>
        </w:tc>
      </w:tr>
      <w:tr w:rsidR="00897FD5" w14:paraId="0187E958" w14:textId="77777777">
        <w:trPr>
          <w:jc w:val="center"/>
        </w:trPr>
        <w:tc>
          <w:tcPr>
            <w:tcW w:w="1872" w:type="dxa"/>
            <w:shd w:val="clear" w:color="auto" w:fill="FFFFFF"/>
            <w:tcMar>
              <w:top w:w="80" w:type="dxa"/>
              <w:left w:w="100" w:type="dxa"/>
              <w:bottom w:w="80" w:type="dxa"/>
              <w:right w:w="100" w:type="dxa"/>
            </w:tcMar>
          </w:tcPr>
          <w:p w14:paraId="4C69BB6E" w14:textId="77777777" w:rsidR="00897FD5" w:rsidRDefault="00F90D1C">
            <w:r>
              <w:rPr>
                <w:rFonts w:ascii="Calibri" w:hAnsi="Calibri"/>
                <w:color w:val="2D3748"/>
                <w:sz w:val="19"/>
              </w:rPr>
              <w:t>Jorge [Apellidos]</w:t>
            </w:r>
          </w:p>
        </w:tc>
        <w:tc>
          <w:tcPr>
            <w:tcW w:w="1872" w:type="dxa"/>
            <w:shd w:val="clear" w:color="auto" w:fill="FFFFFF"/>
            <w:tcMar>
              <w:top w:w="80" w:type="dxa"/>
              <w:left w:w="100" w:type="dxa"/>
              <w:bottom w:w="80" w:type="dxa"/>
              <w:right w:w="100" w:type="dxa"/>
            </w:tcMar>
          </w:tcPr>
          <w:p w14:paraId="0F484DCB" w14:textId="77777777" w:rsidR="00897FD5" w:rsidRDefault="00F90D1C">
            <w:r>
              <w:rPr>
                <w:rFonts w:ascii="Calibri" w:hAnsi="Calibri"/>
                <w:color w:val="2D3748"/>
                <w:sz w:val="19"/>
              </w:rPr>
              <w:t>Desarrollador</w:t>
            </w:r>
          </w:p>
        </w:tc>
        <w:tc>
          <w:tcPr>
            <w:tcW w:w="1872" w:type="dxa"/>
            <w:shd w:val="clear" w:color="auto" w:fill="FFFFFF"/>
            <w:tcMar>
              <w:top w:w="80" w:type="dxa"/>
              <w:left w:w="100" w:type="dxa"/>
              <w:bottom w:w="80" w:type="dxa"/>
              <w:right w:w="100" w:type="dxa"/>
            </w:tcMar>
          </w:tcPr>
          <w:p w14:paraId="63DD2EA0" w14:textId="77777777" w:rsidR="00897FD5" w:rsidRDefault="00F90D1C">
            <w:pPr>
              <w:jc w:val="right"/>
            </w:pPr>
            <w:r>
              <w:rPr>
                <w:rFonts w:ascii="Calibri" w:hAnsi="Calibri"/>
                <w:color w:val="2D3748"/>
                <w:sz w:val="19"/>
              </w:rPr>
              <w:t>1,000</w:t>
            </w:r>
          </w:p>
        </w:tc>
        <w:tc>
          <w:tcPr>
            <w:tcW w:w="1872" w:type="dxa"/>
            <w:shd w:val="clear" w:color="auto" w:fill="FFFFFF"/>
            <w:tcMar>
              <w:top w:w="80" w:type="dxa"/>
              <w:left w:w="100" w:type="dxa"/>
              <w:bottom w:w="80" w:type="dxa"/>
              <w:right w:w="100" w:type="dxa"/>
            </w:tcMar>
          </w:tcPr>
          <w:p w14:paraId="37528DB6" w14:textId="77777777" w:rsidR="00897FD5" w:rsidRDefault="00F90D1C">
            <w:pPr>
              <w:jc w:val="right"/>
            </w:pPr>
            <w:r>
              <w:rPr>
                <w:rFonts w:ascii="Calibri" w:hAnsi="Calibri"/>
                <w:color w:val="2D3748"/>
                <w:sz w:val="19"/>
              </w:rPr>
              <w:t>$10,000.00</w:t>
            </w:r>
          </w:p>
        </w:tc>
        <w:tc>
          <w:tcPr>
            <w:tcW w:w="1872" w:type="dxa"/>
            <w:shd w:val="clear" w:color="auto" w:fill="FFFFFF"/>
            <w:tcMar>
              <w:top w:w="80" w:type="dxa"/>
              <w:left w:w="100" w:type="dxa"/>
              <w:bottom w:w="80" w:type="dxa"/>
              <w:right w:w="100" w:type="dxa"/>
            </w:tcMar>
          </w:tcPr>
          <w:p w14:paraId="751353EF" w14:textId="77777777" w:rsidR="00897FD5" w:rsidRDefault="00F90D1C">
            <w:pPr>
              <w:jc w:val="right"/>
            </w:pPr>
            <w:r>
              <w:rPr>
                <w:rFonts w:ascii="Calibri" w:hAnsi="Calibri"/>
                <w:color w:val="2D3748"/>
                <w:sz w:val="19"/>
              </w:rPr>
              <w:t>16.67%</w:t>
            </w:r>
          </w:p>
        </w:tc>
      </w:tr>
      <w:tr w:rsidR="00897FD5" w14:paraId="40620496" w14:textId="77777777">
        <w:trPr>
          <w:jc w:val="center"/>
        </w:trPr>
        <w:tc>
          <w:tcPr>
            <w:tcW w:w="1872" w:type="dxa"/>
            <w:shd w:val="clear" w:color="auto" w:fill="EDF2F7"/>
            <w:tcMar>
              <w:top w:w="80" w:type="dxa"/>
              <w:left w:w="100" w:type="dxa"/>
              <w:bottom w:w="80" w:type="dxa"/>
              <w:right w:w="100" w:type="dxa"/>
            </w:tcMar>
          </w:tcPr>
          <w:p w14:paraId="560F8FA3" w14:textId="77777777" w:rsidR="00897FD5" w:rsidRDefault="00F90D1C">
            <w:r>
              <w:rPr>
                <w:rFonts w:ascii="Calibri" w:hAnsi="Calibri"/>
                <w:color w:val="2D3748"/>
                <w:sz w:val="19"/>
              </w:rPr>
              <w:t xml:space="preserve">Antonio Ceballos </w:t>
            </w:r>
            <w:r>
              <w:rPr>
                <w:rFonts w:ascii="Calibri" w:hAnsi="Calibri"/>
                <w:color w:val="2D3748"/>
                <w:sz w:val="19"/>
              </w:rPr>
              <w:lastRenderedPageBreak/>
              <w:t>Fernández</w:t>
            </w:r>
          </w:p>
        </w:tc>
        <w:tc>
          <w:tcPr>
            <w:tcW w:w="1872" w:type="dxa"/>
            <w:shd w:val="clear" w:color="auto" w:fill="EDF2F7"/>
            <w:tcMar>
              <w:top w:w="80" w:type="dxa"/>
              <w:left w:w="100" w:type="dxa"/>
              <w:bottom w:w="80" w:type="dxa"/>
              <w:right w:w="100" w:type="dxa"/>
            </w:tcMar>
          </w:tcPr>
          <w:p w14:paraId="2E0642AC" w14:textId="77777777" w:rsidR="00897FD5" w:rsidRDefault="00F90D1C">
            <w:r>
              <w:rPr>
                <w:rFonts w:ascii="Calibri" w:hAnsi="Calibri"/>
                <w:color w:val="2D3748"/>
                <w:sz w:val="19"/>
              </w:rPr>
              <w:lastRenderedPageBreak/>
              <w:t>Desarrollador</w:t>
            </w:r>
          </w:p>
        </w:tc>
        <w:tc>
          <w:tcPr>
            <w:tcW w:w="1872" w:type="dxa"/>
            <w:shd w:val="clear" w:color="auto" w:fill="EDF2F7"/>
            <w:tcMar>
              <w:top w:w="80" w:type="dxa"/>
              <w:left w:w="100" w:type="dxa"/>
              <w:bottom w:w="80" w:type="dxa"/>
              <w:right w:w="100" w:type="dxa"/>
            </w:tcMar>
          </w:tcPr>
          <w:p w14:paraId="41389959" w14:textId="77777777" w:rsidR="00897FD5" w:rsidRDefault="00F90D1C">
            <w:pPr>
              <w:jc w:val="right"/>
            </w:pPr>
            <w:r>
              <w:rPr>
                <w:rFonts w:ascii="Calibri" w:hAnsi="Calibri"/>
                <w:color w:val="2D3748"/>
                <w:sz w:val="19"/>
              </w:rPr>
              <w:t>1,000</w:t>
            </w:r>
          </w:p>
        </w:tc>
        <w:tc>
          <w:tcPr>
            <w:tcW w:w="1872" w:type="dxa"/>
            <w:shd w:val="clear" w:color="auto" w:fill="EDF2F7"/>
            <w:tcMar>
              <w:top w:w="80" w:type="dxa"/>
              <w:left w:w="100" w:type="dxa"/>
              <w:bottom w:w="80" w:type="dxa"/>
              <w:right w:w="100" w:type="dxa"/>
            </w:tcMar>
          </w:tcPr>
          <w:p w14:paraId="335FD582" w14:textId="77777777" w:rsidR="00897FD5" w:rsidRDefault="00F90D1C">
            <w:pPr>
              <w:jc w:val="right"/>
            </w:pPr>
            <w:r>
              <w:rPr>
                <w:rFonts w:ascii="Calibri" w:hAnsi="Calibri"/>
                <w:color w:val="2D3748"/>
                <w:sz w:val="19"/>
              </w:rPr>
              <w:t>$10,000.00</w:t>
            </w:r>
          </w:p>
        </w:tc>
        <w:tc>
          <w:tcPr>
            <w:tcW w:w="1872" w:type="dxa"/>
            <w:shd w:val="clear" w:color="auto" w:fill="EDF2F7"/>
            <w:tcMar>
              <w:top w:w="80" w:type="dxa"/>
              <w:left w:w="100" w:type="dxa"/>
              <w:bottom w:w="80" w:type="dxa"/>
              <w:right w:w="100" w:type="dxa"/>
            </w:tcMar>
          </w:tcPr>
          <w:p w14:paraId="7E8E9E76" w14:textId="77777777" w:rsidR="00897FD5" w:rsidRDefault="00F90D1C">
            <w:pPr>
              <w:jc w:val="right"/>
            </w:pPr>
            <w:r>
              <w:rPr>
                <w:rFonts w:ascii="Calibri" w:hAnsi="Calibri"/>
                <w:color w:val="2D3748"/>
                <w:sz w:val="19"/>
              </w:rPr>
              <w:t>16.67%</w:t>
            </w:r>
          </w:p>
        </w:tc>
      </w:tr>
      <w:tr w:rsidR="00897FD5" w14:paraId="7370D7ED" w14:textId="77777777">
        <w:trPr>
          <w:jc w:val="center"/>
        </w:trPr>
        <w:tc>
          <w:tcPr>
            <w:tcW w:w="1872" w:type="dxa"/>
            <w:shd w:val="clear" w:color="auto" w:fill="FFFFFF"/>
            <w:tcMar>
              <w:top w:w="80" w:type="dxa"/>
              <w:left w:w="100" w:type="dxa"/>
              <w:bottom w:w="80" w:type="dxa"/>
              <w:right w:w="100" w:type="dxa"/>
            </w:tcMar>
          </w:tcPr>
          <w:p w14:paraId="0B56C1BE" w14:textId="77777777" w:rsidR="00897FD5" w:rsidRDefault="00F90D1C">
            <w:r>
              <w:rPr>
                <w:rFonts w:ascii="Calibri" w:hAnsi="Calibri"/>
                <w:color w:val="2D3748"/>
                <w:sz w:val="19"/>
              </w:rPr>
              <w:t>Ángel [Apellidos]</w:t>
            </w:r>
          </w:p>
        </w:tc>
        <w:tc>
          <w:tcPr>
            <w:tcW w:w="1872" w:type="dxa"/>
            <w:shd w:val="clear" w:color="auto" w:fill="FFFFFF"/>
            <w:tcMar>
              <w:top w:w="80" w:type="dxa"/>
              <w:left w:w="100" w:type="dxa"/>
              <w:bottom w:w="80" w:type="dxa"/>
              <w:right w:w="100" w:type="dxa"/>
            </w:tcMar>
          </w:tcPr>
          <w:p w14:paraId="1A5341EF" w14:textId="77777777" w:rsidR="00897FD5" w:rsidRDefault="00F90D1C">
            <w:r>
              <w:rPr>
                <w:rFonts w:ascii="Calibri" w:hAnsi="Calibri"/>
                <w:color w:val="2D3748"/>
                <w:sz w:val="19"/>
              </w:rPr>
              <w:t>Desarrollador</w:t>
            </w:r>
          </w:p>
        </w:tc>
        <w:tc>
          <w:tcPr>
            <w:tcW w:w="1872" w:type="dxa"/>
            <w:shd w:val="clear" w:color="auto" w:fill="FFFFFF"/>
            <w:tcMar>
              <w:top w:w="80" w:type="dxa"/>
              <w:left w:w="100" w:type="dxa"/>
              <w:bottom w:w="80" w:type="dxa"/>
              <w:right w:w="100" w:type="dxa"/>
            </w:tcMar>
          </w:tcPr>
          <w:p w14:paraId="0715323D" w14:textId="77777777" w:rsidR="00897FD5" w:rsidRDefault="00F90D1C">
            <w:pPr>
              <w:jc w:val="right"/>
            </w:pPr>
            <w:r>
              <w:rPr>
                <w:rFonts w:ascii="Calibri" w:hAnsi="Calibri"/>
                <w:color w:val="2D3748"/>
                <w:sz w:val="19"/>
              </w:rPr>
              <w:t>1,000</w:t>
            </w:r>
          </w:p>
        </w:tc>
        <w:tc>
          <w:tcPr>
            <w:tcW w:w="1872" w:type="dxa"/>
            <w:shd w:val="clear" w:color="auto" w:fill="FFFFFF"/>
            <w:tcMar>
              <w:top w:w="80" w:type="dxa"/>
              <w:left w:w="100" w:type="dxa"/>
              <w:bottom w:w="80" w:type="dxa"/>
              <w:right w:w="100" w:type="dxa"/>
            </w:tcMar>
          </w:tcPr>
          <w:p w14:paraId="5334FB6A" w14:textId="77777777" w:rsidR="00897FD5" w:rsidRDefault="00F90D1C">
            <w:pPr>
              <w:jc w:val="right"/>
            </w:pPr>
            <w:r>
              <w:rPr>
                <w:rFonts w:ascii="Calibri" w:hAnsi="Calibri"/>
                <w:color w:val="2D3748"/>
                <w:sz w:val="19"/>
              </w:rPr>
              <w:t>$10,000.00</w:t>
            </w:r>
          </w:p>
        </w:tc>
        <w:tc>
          <w:tcPr>
            <w:tcW w:w="1872" w:type="dxa"/>
            <w:shd w:val="clear" w:color="auto" w:fill="FFFFFF"/>
            <w:tcMar>
              <w:top w:w="80" w:type="dxa"/>
              <w:left w:w="100" w:type="dxa"/>
              <w:bottom w:w="80" w:type="dxa"/>
              <w:right w:w="100" w:type="dxa"/>
            </w:tcMar>
          </w:tcPr>
          <w:p w14:paraId="329E069F" w14:textId="77777777" w:rsidR="00897FD5" w:rsidRDefault="00F90D1C">
            <w:pPr>
              <w:jc w:val="right"/>
            </w:pPr>
            <w:r>
              <w:rPr>
                <w:rFonts w:ascii="Calibri" w:hAnsi="Calibri"/>
                <w:color w:val="2D3748"/>
                <w:sz w:val="19"/>
              </w:rPr>
              <w:t>16.67%</w:t>
            </w:r>
          </w:p>
        </w:tc>
      </w:tr>
      <w:tr w:rsidR="00897FD5" w14:paraId="6AEFAA15" w14:textId="77777777">
        <w:trPr>
          <w:jc w:val="center"/>
        </w:trPr>
        <w:tc>
          <w:tcPr>
            <w:tcW w:w="1872" w:type="dxa"/>
            <w:shd w:val="clear" w:color="auto" w:fill="EDF2F7"/>
            <w:tcMar>
              <w:top w:w="80" w:type="dxa"/>
              <w:left w:w="100" w:type="dxa"/>
              <w:bottom w:w="80" w:type="dxa"/>
              <w:right w:w="100" w:type="dxa"/>
            </w:tcMar>
          </w:tcPr>
          <w:p w14:paraId="4B189AF4" w14:textId="77777777" w:rsidR="00897FD5" w:rsidRDefault="00F90D1C">
            <w:r>
              <w:rPr>
                <w:rFonts w:ascii="Calibri" w:hAnsi="Calibri"/>
                <w:color w:val="2D3748"/>
                <w:sz w:val="19"/>
              </w:rPr>
              <w:t>[Nombre Asesor / Cliente]</w:t>
            </w:r>
          </w:p>
        </w:tc>
        <w:tc>
          <w:tcPr>
            <w:tcW w:w="1872" w:type="dxa"/>
            <w:shd w:val="clear" w:color="auto" w:fill="EDF2F7"/>
            <w:tcMar>
              <w:top w:w="80" w:type="dxa"/>
              <w:left w:w="100" w:type="dxa"/>
              <w:bottom w:w="80" w:type="dxa"/>
              <w:right w:w="100" w:type="dxa"/>
            </w:tcMar>
          </w:tcPr>
          <w:p w14:paraId="09FD6639" w14:textId="77777777" w:rsidR="00897FD5" w:rsidRDefault="00F90D1C">
            <w:r>
              <w:rPr>
                <w:rFonts w:ascii="Calibri" w:hAnsi="Calibri"/>
                <w:color w:val="2D3748"/>
                <w:sz w:val="19"/>
              </w:rPr>
              <w:t>Cliente / Asesor</w:t>
            </w:r>
          </w:p>
        </w:tc>
        <w:tc>
          <w:tcPr>
            <w:tcW w:w="1872" w:type="dxa"/>
            <w:shd w:val="clear" w:color="auto" w:fill="EDF2F7"/>
            <w:tcMar>
              <w:top w:w="80" w:type="dxa"/>
              <w:left w:w="100" w:type="dxa"/>
              <w:bottom w:w="80" w:type="dxa"/>
              <w:right w:w="100" w:type="dxa"/>
            </w:tcMar>
          </w:tcPr>
          <w:p w14:paraId="59475B8B" w14:textId="77777777" w:rsidR="00897FD5" w:rsidRDefault="00F90D1C">
            <w:pPr>
              <w:jc w:val="right"/>
            </w:pPr>
            <w:r>
              <w:rPr>
                <w:rFonts w:ascii="Calibri" w:hAnsi="Calibri"/>
                <w:color w:val="2D3748"/>
                <w:sz w:val="19"/>
              </w:rPr>
              <w:t>1,000</w:t>
            </w:r>
          </w:p>
        </w:tc>
        <w:tc>
          <w:tcPr>
            <w:tcW w:w="1872" w:type="dxa"/>
            <w:shd w:val="clear" w:color="auto" w:fill="EDF2F7"/>
            <w:tcMar>
              <w:top w:w="80" w:type="dxa"/>
              <w:left w:w="100" w:type="dxa"/>
              <w:bottom w:w="80" w:type="dxa"/>
              <w:right w:w="100" w:type="dxa"/>
            </w:tcMar>
          </w:tcPr>
          <w:p w14:paraId="218FBE3D" w14:textId="77777777" w:rsidR="00897FD5" w:rsidRDefault="00F90D1C">
            <w:pPr>
              <w:jc w:val="right"/>
            </w:pPr>
            <w:r>
              <w:rPr>
                <w:rFonts w:ascii="Calibri" w:hAnsi="Calibri"/>
                <w:color w:val="2D3748"/>
                <w:sz w:val="19"/>
              </w:rPr>
              <w:t>$10,000.00</w:t>
            </w:r>
          </w:p>
        </w:tc>
        <w:tc>
          <w:tcPr>
            <w:tcW w:w="1872" w:type="dxa"/>
            <w:shd w:val="clear" w:color="auto" w:fill="EDF2F7"/>
            <w:tcMar>
              <w:top w:w="80" w:type="dxa"/>
              <w:left w:w="100" w:type="dxa"/>
              <w:bottom w:w="80" w:type="dxa"/>
              <w:right w:w="100" w:type="dxa"/>
            </w:tcMar>
          </w:tcPr>
          <w:p w14:paraId="2281DC5D" w14:textId="77777777" w:rsidR="00897FD5" w:rsidRDefault="00F90D1C">
            <w:pPr>
              <w:jc w:val="right"/>
            </w:pPr>
            <w:r>
              <w:rPr>
                <w:rFonts w:ascii="Calibri" w:hAnsi="Calibri"/>
                <w:color w:val="2D3748"/>
                <w:sz w:val="19"/>
              </w:rPr>
              <w:t>16.66%</w:t>
            </w:r>
          </w:p>
        </w:tc>
      </w:tr>
      <w:tr w:rsidR="00897FD5" w14:paraId="32722D16" w14:textId="77777777">
        <w:trPr>
          <w:jc w:val="center"/>
        </w:trPr>
        <w:tc>
          <w:tcPr>
            <w:tcW w:w="1872" w:type="dxa"/>
            <w:shd w:val="clear" w:color="auto" w:fill="E2E8F0"/>
            <w:tcMar>
              <w:top w:w="80" w:type="dxa"/>
              <w:left w:w="100" w:type="dxa"/>
              <w:bottom w:w="80" w:type="dxa"/>
              <w:right w:w="100" w:type="dxa"/>
            </w:tcMar>
          </w:tcPr>
          <w:p w14:paraId="075CE0B8" w14:textId="77777777" w:rsidR="00897FD5" w:rsidRDefault="00F90D1C">
            <w:r>
              <w:rPr>
                <w:rFonts w:ascii="Calibri" w:hAnsi="Calibri"/>
                <w:b/>
                <w:color w:val="2D3748"/>
                <w:sz w:val="19"/>
              </w:rPr>
              <w:t>TOTALES</w:t>
            </w:r>
          </w:p>
        </w:tc>
        <w:tc>
          <w:tcPr>
            <w:tcW w:w="1872" w:type="dxa"/>
            <w:shd w:val="clear" w:color="auto" w:fill="E2E8F0"/>
            <w:tcMar>
              <w:top w:w="80" w:type="dxa"/>
              <w:left w:w="100" w:type="dxa"/>
              <w:bottom w:w="80" w:type="dxa"/>
              <w:right w:w="100" w:type="dxa"/>
            </w:tcMar>
          </w:tcPr>
          <w:p w14:paraId="11259457" w14:textId="77777777" w:rsidR="00897FD5" w:rsidRDefault="00F90D1C">
            <w:r>
              <w:rPr>
                <w:rFonts w:ascii="Calibri" w:hAnsi="Calibri"/>
                <w:b/>
                <w:color w:val="2D3748"/>
                <w:sz w:val="19"/>
              </w:rPr>
              <w:t>Capital Fundacional</w:t>
            </w:r>
          </w:p>
        </w:tc>
        <w:tc>
          <w:tcPr>
            <w:tcW w:w="1872" w:type="dxa"/>
            <w:shd w:val="clear" w:color="auto" w:fill="E2E8F0"/>
            <w:tcMar>
              <w:top w:w="80" w:type="dxa"/>
              <w:left w:w="100" w:type="dxa"/>
              <w:bottom w:w="80" w:type="dxa"/>
              <w:right w:w="100" w:type="dxa"/>
            </w:tcMar>
          </w:tcPr>
          <w:p w14:paraId="69B8887F" w14:textId="77777777" w:rsidR="00897FD5" w:rsidRDefault="00F90D1C">
            <w:pPr>
              <w:jc w:val="right"/>
            </w:pPr>
            <w:r>
              <w:rPr>
                <w:rFonts w:ascii="Calibri" w:hAnsi="Calibri"/>
                <w:b/>
                <w:color w:val="2D3748"/>
                <w:sz w:val="19"/>
              </w:rPr>
              <w:t>6,000</w:t>
            </w:r>
          </w:p>
        </w:tc>
        <w:tc>
          <w:tcPr>
            <w:tcW w:w="1872" w:type="dxa"/>
            <w:shd w:val="clear" w:color="auto" w:fill="E2E8F0"/>
            <w:tcMar>
              <w:top w:w="80" w:type="dxa"/>
              <w:left w:w="100" w:type="dxa"/>
              <w:bottom w:w="80" w:type="dxa"/>
              <w:right w:w="100" w:type="dxa"/>
            </w:tcMar>
          </w:tcPr>
          <w:p w14:paraId="6759677F" w14:textId="77777777" w:rsidR="00897FD5" w:rsidRDefault="00F90D1C">
            <w:pPr>
              <w:jc w:val="right"/>
            </w:pPr>
            <w:r>
              <w:rPr>
                <w:rFonts w:ascii="Calibri" w:hAnsi="Calibri"/>
                <w:b/>
                <w:color w:val="2D3748"/>
                <w:sz w:val="19"/>
              </w:rPr>
              <w:t>$60,000.00</w:t>
            </w:r>
          </w:p>
        </w:tc>
        <w:tc>
          <w:tcPr>
            <w:tcW w:w="1872" w:type="dxa"/>
            <w:shd w:val="clear" w:color="auto" w:fill="E2E8F0"/>
            <w:tcMar>
              <w:top w:w="80" w:type="dxa"/>
              <w:left w:w="100" w:type="dxa"/>
              <w:bottom w:w="80" w:type="dxa"/>
              <w:right w:w="100" w:type="dxa"/>
            </w:tcMar>
          </w:tcPr>
          <w:p w14:paraId="6BE45A89" w14:textId="77777777" w:rsidR="00897FD5" w:rsidRDefault="00F90D1C">
            <w:pPr>
              <w:jc w:val="right"/>
            </w:pPr>
            <w:r>
              <w:rPr>
                <w:rFonts w:ascii="Calibri" w:hAnsi="Calibri"/>
                <w:b/>
                <w:color w:val="2D3748"/>
                <w:sz w:val="19"/>
              </w:rPr>
              <w:t>100.00%</w:t>
            </w:r>
          </w:p>
        </w:tc>
      </w:tr>
    </w:tbl>
    <w:p w14:paraId="61386D72"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SÉPTIMO.-</w:t>
      </w:r>
      <w:proofErr w:type="gramEnd"/>
      <w:r>
        <w:rPr>
          <w:rFonts w:ascii="Calibri" w:hAnsi="Calibri"/>
          <w:b/>
          <w:color w:val="2D3748"/>
          <w:sz w:val="21"/>
        </w:rPr>
        <w:t xml:space="preserve"> LIBRO DE REGISTRO DE ACCIONES Y TÍTULOS: </w:t>
      </w:r>
      <w:r>
        <w:rPr>
          <w:rFonts w:ascii="Calibri" w:hAnsi="Calibri"/>
          <w:color w:val="2D3748"/>
          <w:sz w:val="21"/>
        </w:rPr>
        <w:t>La sociedad llevará en su domicilio social un Libro de Registro de Acciones Nominativas con todas las formalidades del artículo 128 de la Ley General de Sociedades Mercantiles. La sociedad únicame</w:t>
      </w:r>
      <w:r>
        <w:rPr>
          <w:rFonts w:ascii="Calibri" w:hAnsi="Calibri"/>
          <w:color w:val="2D3748"/>
          <w:sz w:val="21"/>
        </w:rPr>
        <w:t>nte considerará como legítimo tenedor o propietario de acciones a quien aparezca debidamente inscrito en dicho registro.</w:t>
      </w:r>
    </w:p>
    <w:p w14:paraId="4CCBA10E" w14:textId="77777777" w:rsidR="00897FD5" w:rsidRDefault="00F90D1C">
      <w:pPr>
        <w:spacing w:before="280" w:after="120"/>
      </w:pPr>
      <w:r>
        <w:rPr>
          <w:rFonts w:ascii="Calibri" w:hAnsi="Calibri"/>
          <w:b/>
          <w:color w:val="1A365D"/>
          <w:sz w:val="24"/>
        </w:rPr>
        <w:t>CAPÍTULO TERCERO: PROPIEDAD INTELECTUAL Y ESQUEMA DE CONSOLIDACIÓN (VESTING)</w:t>
      </w:r>
    </w:p>
    <w:p w14:paraId="3AEE6C7B"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OCTAVO.-</w:t>
      </w:r>
      <w:proofErr w:type="gramEnd"/>
      <w:r>
        <w:rPr>
          <w:rFonts w:ascii="Calibri" w:hAnsi="Calibri"/>
          <w:b/>
          <w:color w:val="2D3748"/>
          <w:sz w:val="21"/>
        </w:rPr>
        <w:t xml:space="preserve"> TITULARIDAD EXCLUSIVA DE PROPIEDAD INTELECTUAL: </w:t>
      </w:r>
      <w:r>
        <w:rPr>
          <w:rFonts w:ascii="Calibri" w:hAnsi="Calibri"/>
          <w:color w:val="2D3748"/>
          <w:sz w:val="21"/>
        </w:rPr>
        <w:t>Los socios comparecientes convienen y acuerdan que todo software, arquitectura técnica, código fuente, algoritmos, aplicaciones móviles, interfaces de usuario, diseños UX/UI, bases de datos,</w:t>
      </w:r>
      <w:r>
        <w:rPr>
          <w:rFonts w:ascii="Calibri" w:hAnsi="Calibri"/>
          <w:color w:val="2D3748"/>
          <w:sz w:val="21"/>
        </w:rPr>
        <w:t xml:space="preserve"> marcas, slogans y desarrollos tecnológicos ideados, creados o implementados para el proyecto “COBOX” son y serán en todo momento propiedad única e incondicional de la sociedad. Los socios renuncian a cualquier derecho de explotación individual sobre dicho</w:t>
      </w:r>
      <w:r>
        <w:rPr>
          <w:rFonts w:ascii="Calibri" w:hAnsi="Calibri"/>
          <w:color w:val="2D3748"/>
          <w:sz w:val="21"/>
        </w:rPr>
        <w:t>s activos.</w:t>
      </w:r>
    </w:p>
    <w:p w14:paraId="67C46EB7"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NOVENO.-</w:t>
      </w:r>
      <w:proofErr w:type="gramEnd"/>
      <w:r>
        <w:rPr>
          <w:rFonts w:ascii="Calibri" w:hAnsi="Calibri"/>
          <w:b/>
          <w:color w:val="2D3748"/>
          <w:sz w:val="21"/>
        </w:rPr>
        <w:t xml:space="preserve"> CLÁUSULA DE PERMANENCIA Y DEVENGO DE ACCIONES (VESTING): </w:t>
      </w:r>
      <w:r>
        <w:rPr>
          <w:rFonts w:ascii="Calibri" w:hAnsi="Calibri"/>
          <w:color w:val="2D3748"/>
          <w:sz w:val="21"/>
        </w:rPr>
        <w:t>Con el fin de asegurar el compromiso operativo de los socios fundadores en el desarrollo y consolidación de la plataforma, las acciones suscritas estarán sujetas a una re</w:t>
      </w:r>
      <w:r>
        <w:rPr>
          <w:rFonts w:ascii="Calibri" w:hAnsi="Calibri"/>
          <w:color w:val="2D3748"/>
          <w:sz w:val="21"/>
        </w:rPr>
        <w:t>stricción temporal de devengo (</w:t>
      </w:r>
      <w:proofErr w:type="spellStart"/>
      <w:r>
        <w:rPr>
          <w:rFonts w:ascii="Calibri" w:hAnsi="Calibri"/>
          <w:color w:val="2D3748"/>
          <w:sz w:val="21"/>
        </w:rPr>
        <w:t>vesting</w:t>
      </w:r>
      <w:proofErr w:type="spellEnd"/>
      <w:r>
        <w:rPr>
          <w:rFonts w:ascii="Calibri" w:hAnsi="Calibri"/>
          <w:color w:val="2D3748"/>
          <w:sz w:val="21"/>
        </w:rPr>
        <w:t>) por un periodo de tres (3) años. Si un socio operativo renuncia o cesa sus actividades antes de concluido dicho periodo sin causa justificada, la sociedad o los socios restantes tendrán el derecho preferente de readq</w:t>
      </w:r>
      <w:r>
        <w:rPr>
          <w:rFonts w:ascii="Calibri" w:hAnsi="Calibri"/>
          <w:color w:val="2D3748"/>
          <w:sz w:val="21"/>
        </w:rPr>
        <w:t>uirir la porción proporcional de las acciones no devengadas a su estricto valor nominal original.</w:t>
      </w:r>
    </w:p>
    <w:p w14:paraId="75D85FFB" w14:textId="77777777" w:rsidR="00897FD5" w:rsidRDefault="00F90D1C">
      <w:pPr>
        <w:spacing w:before="280" w:after="120"/>
      </w:pPr>
      <w:r>
        <w:rPr>
          <w:rFonts w:ascii="Calibri" w:hAnsi="Calibri"/>
          <w:b/>
          <w:color w:val="1A365D"/>
          <w:sz w:val="24"/>
        </w:rPr>
        <w:t>CAPÍTULO CUARTO: ÓRGANOS DE GOBIERNO, ADMINISTRACIÓN Y VIGILANCIA</w:t>
      </w:r>
    </w:p>
    <w:p w14:paraId="08E729E8" w14:textId="77777777" w:rsidR="00897FD5" w:rsidRDefault="00F90D1C">
      <w:pPr>
        <w:spacing w:before="120" w:after="120"/>
      </w:pPr>
      <w:r>
        <w:rPr>
          <w:rFonts w:ascii="Calibri" w:hAnsi="Calibri"/>
          <w:b/>
          <w:color w:val="2D3748"/>
          <w:sz w:val="21"/>
        </w:rPr>
        <w:t xml:space="preserve">ARTÍCULO </w:t>
      </w:r>
      <w:proofErr w:type="gramStart"/>
      <w:r>
        <w:rPr>
          <w:rFonts w:ascii="Calibri" w:hAnsi="Calibri"/>
          <w:b/>
          <w:color w:val="2D3748"/>
          <w:sz w:val="21"/>
        </w:rPr>
        <w:t>DÉCIMO.-</w:t>
      </w:r>
      <w:proofErr w:type="gramEnd"/>
      <w:r>
        <w:rPr>
          <w:rFonts w:ascii="Calibri" w:hAnsi="Calibri"/>
          <w:b/>
          <w:color w:val="2D3748"/>
          <w:sz w:val="21"/>
        </w:rPr>
        <w:t xml:space="preserve"> ASAMBLEA GENERAL DE ACCIONISTAS: </w:t>
      </w:r>
      <w:r>
        <w:rPr>
          <w:rFonts w:ascii="Calibri" w:hAnsi="Calibri"/>
          <w:color w:val="2D3748"/>
          <w:sz w:val="21"/>
        </w:rPr>
        <w:t xml:space="preserve">La Asamblea General de Accionistas es el </w:t>
      </w:r>
      <w:r>
        <w:rPr>
          <w:rFonts w:ascii="Calibri" w:hAnsi="Calibri"/>
          <w:color w:val="2D3748"/>
          <w:sz w:val="21"/>
        </w:rPr>
        <w:t>órgano supremo de la sociedad. Las Asambleas Ordinarias se reunirán por lo menos una vez al año dentro de los cuatro meses posteriores al cierre del ejercicio para revisar los estados financieros, dictaminar utilidades y ratificar o nombrar al Consejo de A</w:t>
      </w:r>
      <w:r>
        <w:rPr>
          <w:rFonts w:ascii="Calibri" w:hAnsi="Calibri"/>
          <w:color w:val="2D3748"/>
          <w:sz w:val="21"/>
        </w:rPr>
        <w:t>dministración y al Comisario. Las Asambleas Extraordinarias deliberarán respecto a modificaciones a estatutos, aumentos o disminuciones de capital y disolución anticipada.</w:t>
      </w:r>
    </w:p>
    <w:p w14:paraId="273F575D" w14:textId="77777777" w:rsidR="00897FD5" w:rsidRDefault="00F90D1C">
      <w:pPr>
        <w:spacing w:before="120" w:after="120"/>
      </w:pPr>
      <w:r>
        <w:rPr>
          <w:rFonts w:ascii="Calibri" w:hAnsi="Calibri"/>
          <w:b/>
          <w:color w:val="2D3748"/>
          <w:sz w:val="21"/>
        </w:rPr>
        <w:t xml:space="preserve">ARTÍCULO DÉCIMO PRIMERO.- CONSEJO DE ADMINISTRACIÓN: </w:t>
      </w:r>
      <w:r>
        <w:rPr>
          <w:rFonts w:ascii="Calibri" w:hAnsi="Calibri"/>
          <w:color w:val="2D3748"/>
          <w:sz w:val="21"/>
        </w:rPr>
        <w:t>La dirección y representación j</w:t>
      </w:r>
      <w:r>
        <w:rPr>
          <w:rFonts w:ascii="Calibri" w:hAnsi="Calibri"/>
          <w:color w:val="2D3748"/>
          <w:sz w:val="21"/>
        </w:rPr>
        <w:t>urídica de la sociedad estará encomendada a un Consejo de Administración colegiado, el cual contará con las más amplias facultades de ley, incluyendo: Poder General para Pleitos y Cobranzas, Poder General para Actos de Administración y Poder General para A</w:t>
      </w:r>
      <w:r>
        <w:rPr>
          <w:rFonts w:ascii="Calibri" w:hAnsi="Calibri"/>
          <w:color w:val="2D3748"/>
          <w:sz w:val="21"/>
        </w:rPr>
        <w:t>ctos de Dominio (estos últimos requiriendo firma mancomunada de al menos dos consejeros), apertura y manejo de cuentas bancarias y delegación de poderes especiales.</w:t>
      </w:r>
    </w:p>
    <w:p w14:paraId="44075976" w14:textId="77777777" w:rsidR="00897FD5" w:rsidRDefault="00F90D1C">
      <w:pPr>
        <w:spacing w:before="120" w:after="120"/>
      </w:pPr>
      <w:r>
        <w:rPr>
          <w:rFonts w:ascii="Calibri" w:hAnsi="Calibri"/>
          <w:b/>
          <w:color w:val="2D3748"/>
          <w:sz w:val="21"/>
        </w:rPr>
        <w:lastRenderedPageBreak/>
        <w:t xml:space="preserve">ARTÍCULO DÉCIMO </w:t>
      </w:r>
      <w:proofErr w:type="gramStart"/>
      <w:r>
        <w:rPr>
          <w:rFonts w:ascii="Calibri" w:hAnsi="Calibri"/>
          <w:b/>
          <w:color w:val="2D3748"/>
          <w:sz w:val="21"/>
        </w:rPr>
        <w:t>SEGUNDO.-</w:t>
      </w:r>
      <w:proofErr w:type="gramEnd"/>
      <w:r>
        <w:rPr>
          <w:rFonts w:ascii="Calibri" w:hAnsi="Calibri"/>
          <w:b/>
          <w:color w:val="2D3748"/>
          <w:sz w:val="21"/>
        </w:rPr>
        <w:t xml:space="preserve"> ÓRGANO DE VIGILANCIA: </w:t>
      </w:r>
      <w:r>
        <w:rPr>
          <w:rFonts w:ascii="Calibri" w:hAnsi="Calibri"/>
          <w:color w:val="2D3748"/>
          <w:sz w:val="21"/>
        </w:rPr>
        <w:t>La vigilancia y supervisión continua de las</w:t>
      </w:r>
      <w:r>
        <w:rPr>
          <w:rFonts w:ascii="Calibri" w:hAnsi="Calibri"/>
          <w:color w:val="2D3748"/>
          <w:sz w:val="21"/>
        </w:rPr>
        <w:t xml:space="preserve"> operaciones y la integridad contable de la sociedad estará a cargo de un Comisario, quien no podrá ser miembro del Consejo de Administración ni empleado directo de la sociedad.</w:t>
      </w:r>
    </w:p>
    <w:p w14:paraId="68FFD310" w14:textId="77777777" w:rsidR="00897FD5" w:rsidRDefault="00F90D1C">
      <w:pPr>
        <w:spacing w:before="280" w:after="120"/>
      </w:pPr>
      <w:r>
        <w:rPr>
          <w:rFonts w:ascii="Calibri" w:hAnsi="Calibri"/>
          <w:b/>
          <w:color w:val="1A365D"/>
          <w:sz w:val="24"/>
        </w:rPr>
        <w:t>ARTÍCULOS TRANSITORIOS (DESIGNACIÓN DE CARGOS)</w:t>
      </w:r>
    </w:p>
    <w:p w14:paraId="39510CCA" w14:textId="77777777" w:rsidR="00897FD5" w:rsidRDefault="00F90D1C">
      <w:pPr>
        <w:spacing w:before="120" w:after="120"/>
      </w:pPr>
      <w:proofErr w:type="gramStart"/>
      <w:r>
        <w:rPr>
          <w:rFonts w:ascii="Calibri" w:hAnsi="Calibri"/>
          <w:b/>
          <w:color w:val="2D3748"/>
          <w:sz w:val="21"/>
        </w:rPr>
        <w:t>PRIMERO.-</w:t>
      </w:r>
      <w:proofErr w:type="gramEnd"/>
      <w:r>
        <w:rPr>
          <w:rFonts w:ascii="Calibri" w:hAnsi="Calibri"/>
          <w:b/>
          <w:color w:val="2D3748"/>
          <w:sz w:val="21"/>
        </w:rPr>
        <w:t xml:space="preserve"> INTEGRACIÓN DEL CONSE</w:t>
      </w:r>
      <w:r>
        <w:rPr>
          <w:rFonts w:ascii="Calibri" w:hAnsi="Calibri"/>
          <w:b/>
          <w:color w:val="2D3748"/>
          <w:sz w:val="21"/>
        </w:rPr>
        <w:t xml:space="preserve">JO DE ADMINISTRACIÓN: </w:t>
      </w:r>
      <w:r>
        <w:rPr>
          <w:rFonts w:ascii="Calibri" w:hAnsi="Calibri"/>
          <w:color w:val="2D3748"/>
          <w:sz w:val="21"/>
        </w:rPr>
        <w:t>Los accionistas acuerdan unánimemente nombrar la conformación del primer Consejo de Administración de “COBOX, S.A.P.I. DE C.V.” con las siguientes designaciones:</w:t>
      </w:r>
    </w:p>
    <w:p w14:paraId="75648483" w14:textId="77777777" w:rsidR="00897FD5" w:rsidRDefault="00F90D1C">
      <w:pPr>
        <w:spacing w:after="60"/>
        <w:ind w:left="432"/>
      </w:pPr>
      <w:r>
        <w:rPr>
          <w:rFonts w:ascii="Calibri" w:hAnsi="Calibri"/>
          <w:b/>
          <w:sz w:val="20"/>
        </w:rPr>
        <w:t xml:space="preserve">• </w:t>
      </w:r>
      <w:proofErr w:type="gramStart"/>
      <w:r>
        <w:rPr>
          <w:rFonts w:ascii="Calibri" w:hAnsi="Calibri"/>
          <w:b/>
          <w:sz w:val="20"/>
        </w:rPr>
        <w:t>Presidenta</w:t>
      </w:r>
      <w:proofErr w:type="gramEnd"/>
      <w:r>
        <w:rPr>
          <w:rFonts w:ascii="Calibri" w:hAnsi="Calibri"/>
          <w:b/>
          <w:sz w:val="20"/>
        </w:rPr>
        <w:t xml:space="preserve"> del Consejo: </w:t>
      </w:r>
      <w:r>
        <w:rPr>
          <w:rFonts w:ascii="Calibri" w:hAnsi="Calibri"/>
          <w:sz w:val="20"/>
        </w:rPr>
        <w:t>Camila Gonzáles Cañedo (Project Manager).</w:t>
      </w:r>
    </w:p>
    <w:p w14:paraId="2C3C7B58" w14:textId="77777777" w:rsidR="00897FD5" w:rsidRDefault="00F90D1C">
      <w:pPr>
        <w:spacing w:after="60"/>
        <w:ind w:left="432"/>
      </w:pPr>
      <w:r>
        <w:rPr>
          <w:rFonts w:ascii="Calibri" w:hAnsi="Calibri"/>
          <w:b/>
          <w:sz w:val="20"/>
        </w:rPr>
        <w:t xml:space="preserve">• </w:t>
      </w:r>
      <w:proofErr w:type="gramStart"/>
      <w:r>
        <w:rPr>
          <w:rFonts w:ascii="Calibri" w:hAnsi="Calibri"/>
          <w:b/>
          <w:sz w:val="20"/>
        </w:rPr>
        <w:t>Se</w:t>
      </w:r>
      <w:r>
        <w:rPr>
          <w:rFonts w:ascii="Calibri" w:hAnsi="Calibri"/>
          <w:b/>
          <w:sz w:val="20"/>
        </w:rPr>
        <w:t>cretario</w:t>
      </w:r>
      <w:proofErr w:type="gramEnd"/>
      <w:r>
        <w:rPr>
          <w:rFonts w:ascii="Calibri" w:hAnsi="Calibri"/>
          <w:b/>
          <w:sz w:val="20"/>
        </w:rPr>
        <w:t xml:space="preserve"> del Consejo: </w:t>
      </w:r>
      <w:r>
        <w:rPr>
          <w:rFonts w:ascii="Calibri" w:hAnsi="Calibri"/>
          <w:sz w:val="20"/>
        </w:rPr>
        <w:t>Jairo [Apellidos] (</w:t>
      </w:r>
      <w:proofErr w:type="spellStart"/>
      <w:r>
        <w:rPr>
          <w:rFonts w:ascii="Calibri" w:hAnsi="Calibri"/>
          <w:sz w:val="20"/>
        </w:rPr>
        <w:t>Product</w:t>
      </w:r>
      <w:proofErr w:type="spellEnd"/>
      <w:r>
        <w:rPr>
          <w:rFonts w:ascii="Calibri" w:hAnsi="Calibri"/>
          <w:sz w:val="20"/>
        </w:rPr>
        <w:t xml:space="preserve"> </w:t>
      </w:r>
      <w:proofErr w:type="spellStart"/>
      <w:r>
        <w:rPr>
          <w:rFonts w:ascii="Calibri" w:hAnsi="Calibri"/>
          <w:sz w:val="20"/>
        </w:rPr>
        <w:t>Owner</w:t>
      </w:r>
      <w:proofErr w:type="spellEnd"/>
      <w:r>
        <w:rPr>
          <w:rFonts w:ascii="Calibri" w:hAnsi="Calibri"/>
          <w:sz w:val="20"/>
        </w:rPr>
        <w:t>).</w:t>
      </w:r>
    </w:p>
    <w:p w14:paraId="2754AC39" w14:textId="77777777" w:rsidR="00897FD5" w:rsidRDefault="00F90D1C">
      <w:pPr>
        <w:spacing w:after="60"/>
        <w:ind w:left="432"/>
      </w:pPr>
      <w:r>
        <w:rPr>
          <w:rFonts w:ascii="Calibri" w:hAnsi="Calibri"/>
          <w:b/>
          <w:sz w:val="20"/>
        </w:rPr>
        <w:t xml:space="preserve">• Tesorero del Consejo: </w:t>
      </w:r>
      <w:r>
        <w:rPr>
          <w:rFonts w:ascii="Calibri" w:hAnsi="Calibri"/>
          <w:sz w:val="20"/>
        </w:rPr>
        <w:t>Antonio Ceballos Fernández (Desarrollador / Finanzas).</w:t>
      </w:r>
    </w:p>
    <w:p w14:paraId="765FC498" w14:textId="77777777" w:rsidR="00897FD5" w:rsidRDefault="00F90D1C">
      <w:pPr>
        <w:spacing w:after="60"/>
        <w:ind w:left="432"/>
      </w:pPr>
      <w:r>
        <w:rPr>
          <w:rFonts w:ascii="Calibri" w:hAnsi="Calibri"/>
          <w:b/>
          <w:sz w:val="20"/>
        </w:rPr>
        <w:t xml:space="preserve">• Primer Vocal: </w:t>
      </w:r>
      <w:r>
        <w:rPr>
          <w:rFonts w:ascii="Calibri" w:hAnsi="Calibri"/>
          <w:sz w:val="20"/>
        </w:rPr>
        <w:t>Jorge [Apellidos] (Desarrollador).</w:t>
      </w:r>
    </w:p>
    <w:p w14:paraId="5305FCC5" w14:textId="77777777" w:rsidR="00897FD5" w:rsidRDefault="00F90D1C">
      <w:pPr>
        <w:spacing w:after="60"/>
        <w:ind w:left="432"/>
      </w:pPr>
      <w:r>
        <w:rPr>
          <w:rFonts w:ascii="Calibri" w:hAnsi="Calibri"/>
          <w:b/>
          <w:sz w:val="20"/>
        </w:rPr>
        <w:t xml:space="preserve">• Segundo Vocal: </w:t>
      </w:r>
      <w:r>
        <w:rPr>
          <w:rFonts w:ascii="Calibri" w:hAnsi="Calibri"/>
          <w:sz w:val="20"/>
        </w:rPr>
        <w:t>Ángel [Apellidos] (Desarrollador).</w:t>
      </w:r>
    </w:p>
    <w:p w14:paraId="27BEEDA8" w14:textId="77777777" w:rsidR="00897FD5" w:rsidRDefault="00F90D1C">
      <w:pPr>
        <w:spacing w:after="60"/>
        <w:ind w:left="432"/>
      </w:pPr>
      <w:r>
        <w:rPr>
          <w:rFonts w:ascii="Calibri" w:hAnsi="Calibri"/>
          <w:b/>
          <w:sz w:val="20"/>
        </w:rPr>
        <w:t xml:space="preserve">• Tercer Vocal: </w:t>
      </w:r>
      <w:r>
        <w:rPr>
          <w:rFonts w:ascii="Calibri" w:hAnsi="Calibri"/>
          <w:sz w:val="20"/>
        </w:rPr>
        <w:t>[</w:t>
      </w:r>
      <w:r>
        <w:rPr>
          <w:rFonts w:ascii="Calibri" w:hAnsi="Calibri"/>
          <w:sz w:val="20"/>
        </w:rPr>
        <w:t>Nombre del Profesor / Cliente] (Cliente / Asesor Estratégico).</w:t>
      </w:r>
    </w:p>
    <w:p w14:paraId="62B00292" w14:textId="77777777" w:rsidR="00897FD5" w:rsidRDefault="00F90D1C">
      <w:pPr>
        <w:spacing w:after="60"/>
        <w:ind w:left="432"/>
      </w:pPr>
      <w:r>
        <w:rPr>
          <w:rFonts w:ascii="Calibri" w:hAnsi="Calibri"/>
          <w:b/>
          <w:sz w:val="20"/>
        </w:rPr>
        <w:t xml:space="preserve">• Comisario (Vigilancia Externa): </w:t>
      </w:r>
      <w:r>
        <w:rPr>
          <w:rFonts w:ascii="Calibri" w:hAnsi="Calibri"/>
          <w:sz w:val="20"/>
        </w:rPr>
        <w:t>[Nombre Completo de Contador o Auditor Externo].</w:t>
      </w:r>
    </w:p>
    <w:p w14:paraId="155F9241" w14:textId="77777777" w:rsidR="00897FD5" w:rsidRDefault="00F90D1C">
      <w:pPr>
        <w:spacing w:before="120" w:after="120"/>
      </w:pPr>
      <w:proofErr w:type="gramStart"/>
      <w:r>
        <w:rPr>
          <w:rFonts w:ascii="Calibri" w:hAnsi="Calibri"/>
          <w:b/>
          <w:color w:val="2D3748"/>
          <w:sz w:val="21"/>
        </w:rPr>
        <w:t>SEGUNDO.-</w:t>
      </w:r>
      <w:proofErr w:type="gramEnd"/>
      <w:r>
        <w:rPr>
          <w:rFonts w:ascii="Calibri" w:hAnsi="Calibri"/>
          <w:b/>
          <w:color w:val="2D3748"/>
          <w:sz w:val="21"/>
        </w:rPr>
        <w:t xml:space="preserve"> REGLAS PARA APERTURA Y MANEJO DE FONDOS BANCARIOS: </w:t>
      </w:r>
      <w:r>
        <w:rPr>
          <w:rFonts w:ascii="Calibri" w:hAnsi="Calibri"/>
          <w:color w:val="2D3748"/>
          <w:sz w:val="21"/>
        </w:rPr>
        <w:t>Para la apertura de cuentas bancarias institucion</w:t>
      </w:r>
      <w:r>
        <w:rPr>
          <w:rFonts w:ascii="Calibri" w:hAnsi="Calibri"/>
          <w:color w:val="2D3748"/>
          <w:sz w:val="21"/>
        </w:rPr>
        <w:t>ales, dispersión de fondos, contratación de pasarelas de pago y firma de cheques, se requerirá la firma mancomunada de la Presidenta y del Tesorero, o bien de cualesquiera dos miembros facultados expresamente por el Consejo.</w:t>
      </w:r>
    </w:p>
    <w:p w14:paraId="0E7A7AB8" w14:textId="3D564597" w:rsidR="00897FD5" w:rsidRDefault="00897FD5"/>
    <w:p w14:paraId="0BC293AD" w14:textId="77777777" w:rsidR="00897FD5" w:rsidRDefault="00F90D1C">
      <w:pPr>
        <w:jc w:val="center"/>
      </w:pPr>
      <w:r>
        <w:rPr>
          <w:rFonts w:ascii="Calibri" w:hAnsi="Calibri"/>
          <w:b/>
          <w:color w:val="1A365D"/>
          <w:sz w:val="24"/>
        </w:rPr>
        <w:t>CONSTANCIA DE FIRMAS DE LOS C</w:t>
      </w:r>
      <w:r>
        <w:rPr>
          <w:rFonts w:ascii="Calibri" w:hAnsi="Calibri"/>
          <w:b/>
          <w:color w:val="1A365D"/>
          <w:sz w:val="24"/>
        </w:rPr>
        <w:t>OMPARECIENTES</w:t>
      </w:r>
    </w:p>
    <w:tbl>
      <w:tblPr>
        <w:tblW w:w="0" w:type="auto"/>
        <w:jc w:val="center"/>
        <w:tblLook w:val="04A0" w:firstRow="1" w:lastRow="0" w:firstColumn="1" w:lastColumn="0" w:noHBand="0" w:noVBand="1"/>
      </w:tblPr>
      <w:tblGrid>
        <w:gridCol w:w="4680"/>
        <w:gridCol w:w="4680"/>
      </w:tblGrid>
      <w:tr w:rsidR="00897FD5" w14:paraId="2F14D8A2" w14:textId="77777777">
        <w:trPr>
          <w:jc w:val="center"/>
        </w:trPr>
        <w:tc>
          <w:tcPr>
            <w:tcW w:w="4680" w:type="dxa"/>
            <w:tcMar>
              <w:top w:w="200" w:type="dxa"/>
              <w:left w:w="150" w:type="dxa"/>
              <w:bottom w:w="200" w:type="dxa"/>
              <w:right w:w="150" w:type="dxa"/>
            </w:tcMar>
          </w:tcPr>
          <w:p w14:paraId="42A81B7B" w14:textId="77777777" w:rsidR="00897FD5" w:rsidRPr="00A12BF2" w:rsidRDefault="00F90D1C">
            <w:pPr>
              <w:jc w:val="center"/>
              <w:rPr>
                <w:rFonts w:asciiTheme="majorHAnsi" w:hAnsiTheme="majorHAnsi" w:cstheme="majorHAnsi"/>
                <w:sz w:val="20"/>
                <w:szCs w:val="20"/>
              </w:rPr>
            </w:pPr>
            <w:r w:rsidRPr="00A12BF2">
              <w:rPr>
                <w:rFonts w:asciiTheme="majorHAnsi" w:hAnsiTheme="majorHAnsi" w:cstheme="majorHAnsi"/>
                <w:b/>
                <w:color w:val="718096"/>
                <w:sz w:val="20"/>
                <w:szCs w:val="20"/>
              </w:rPr>
              <w:t>_________________________________________</w:t>
            </w:r>
            <w:r w:rsidRPr="00A12BF2">
              <w:rPr>
                <w:rFonts w:asciiTheme="majorHAnsi" w:hAnsiTheme="majorHAnsi" w:cstheme="majorHAnsi"/>
                <w:b/>
                <w:color w:val="718096"/>
                <w:sz w:val="20"/>
                <w:szCs w:val="20"/>
              </w:rPr>
              <w:br/>
            </w:r>
            <w:r w:rsidRPr="00A12BF2">
              <w:rPr>
                <w:rFonts w:asciiTheme="majorHAnsi" w:hAnsiTheme="majorHAnsi" w:cstheme="majorHAnsi"/>
                <w:color w:val="2D3748"/>
                <w:sz w:val="20"/>
                <w:szCs w:val="20"/>
              </w:rPr>
              <w:t>Camila Gonzáles Cañedo</w:t>
            </w:r>
            <w:r w:rsidRPr="00A12BF2">
              <w:rPr>
                <w:rFonts w:asciiTheme="majorHAnsi" w:hAnsiTheme="majorHAnsi" w:cstheme="majorHAnsi"/>
                <w:color w:val="2D3748"/>
                <w:sz w:val="20"/>
                <w:szCs w:val="20"/>
              </w:rPr>
              <w:br/>
            </w:r>
            <w:proofErr w:type="gramStart"/>
            <w:r w:rsidRPr="00A12BF2">
              <w:rPr>
                <w:rFonts w:asciiTheme="majorHAnsi" w:hAnsiTheme="majorHAnsi" w:cstheme="majorHAnsi"/>
                <w:color w:val="2D3748"/>
                <w:sz w:val="20"/>
                <w:szCs w:val="20"/>
              </w:rPr>
              <w:t>Presidenta</w:t>
            </w:r>
            <w:proofErr w:type="gramEnd"/>
            <w:r w:rsidRPr="00A12BF2">
              <w:rPr>
                <w:rFonts w:asciiTheme="majorHAnsi" w:hAnsiTheme="majorHAnsi" w:cstheme="majorHAnsi"/>
                <w:color w:val="2D3748"/>
                <w:sz w:val="20"/>
                <w:szCs w:val="20"/>
              </w:rPr>
              <w:t xml:space="preserve"> del Consejo</w:t>
            </w:r>
          </w:p>
        </w:tc>
        <w:tc>
          <w:tcPr>
            <w:tcW w:w="4680" w:type="dxa"/>
            <w:tcMar>
              <w:top w:w="200" w:type="dxa"/>
              <w:left w:w="150" w:type="dxa"/>
              <w:bottom w:w="200" w:type="dxa"/>
              <w:right w:w="150" w:type="dxa"/>
            </w:tcMar>
          </w:tcPr>
          <w:p w14:paraId="46330A09" w14:textId="2C399CA4" w:rsidR="00897FD5" w:rsidRPr="00A12BF2" w:rsidRDefault="00F90D1C">
            <w:pPr>
              <w:jc w:val="center"/>
              <w:rPr>
                <w:rFonts w:asciiTheme="majorHAnsi" w:hAnsiTheme="majorHAnsi" w:cstheme="majorHAnsi"/>
                <w:sz w:val="20"/>
                <w:szCs w:val="20"/>
              </w:rPr>
            </w:pPr>
            <w:r w:rsidRPr="00A12BF2">
              <w:rPr>
                <w:rFonts w:asciiTheme="majorHAnsi" w:hAnsiTheme="majorHAnsi" w:cstheme="majorHAnsi"/>
                <w:b/>
                <w:color w:val="718096"/>
                <w:sz w:val="20"/>
                <w:szCs w:val="20"/>
              </w:rPr>
              <w:t>_________________________________________</w:t>
            </w:r>
            <w:r w:rsidRPr="00A12BF2">
              <w:rPr>
                <w:rFonts w:asciiTheme="majorHAnsi" w:hAnsiTheme="majorHAnsi" w:cstheme="majorHAnsi"/>
                <w:b/>
                <w:color w:val="718096"/>
                <w:sz w:val="20"/>
                <w:szCs w:val="20"/>
              </w:rPr>
              <w:br/>
            </w:r>
            <w:r w:rsidR="00A12BF2" w:rsidRPr="00A12BF2">
              <w:rPr>
                <w:rStyle w:val="agcmg"/>
                <w:rFonts w:asciiTheme="majorHAnsi" w:hAnsiTheme="majorHAnsi" w:cstheme="majorHAnsi"/>
              </w:rPr>
              <w:t xml:space="preserve">Jairo </w:t>
            </w:r>
            <w:proofErr w:type="spellStart"/>
            <w:r w:rsidR="00A12BF2" w:rsidRPr="00A12BF2">
              <w:rPr>
                <w:rStyle w:val="agcmg"/>
                <w:rFonts w:asciiTheme="majorHAnsi" w:hAnsiTheme="majorHAnsi" w:cstheme="majorHAnsi"/>
              </w:rPr>
              <w:t>Vazquez</w:t>
            </w:r>
            <w:proofErr w:type="spellEnd"/>
            <w:r w:rsidR="00A12BF2" w:rsidRPr="00A12BF2">
              <w:rPr>
                <w:rStyle w:val="agcmg"/>
                <w:rFonts w:asciiTheme="majorHAnsi" w:hAnsiTheme="majorHAnsi" w:cstheme="majorHAnsi"/>
              </w:rPr>
              <w:t xml:space="preserve"> Rosas</w:t>
            </w:r>
            <w:r w:rsidRPr="00A12BF2">
              <w:rPr>
                <w:rFonts w:asciiTheme="majorHAnsi" w:hAnsiTheme="majorHAnsi" w:cstheme="majorHAnsi"/>
                <w:color w:val="2D3748"/>
                <w:sz w:val="20"/>
                <w:szCs w:val="20"/>
              </w:rPr>
              <w:br/>
            </w:r>
            <w:proofErr w:type="gramStart"/>
            <w:r w:rsidRPr="00A12BF2">
              <w:rPr>
                <w:rFonts w:asciiTheme="majorHAnsi" w:hAnsiTheme="majorHAnsi" w:cstheme="majorHAnsi"/>
                <w:color w:val="2D3748"/>
                <w:sz w:val="20"/>
                <w:szCs w:val="20"/>
              </w:rPr>
              <w:t>Secretario</w:t>
            </w:r>
            <w:proofErr w:type="gramEnd"/>
            <w:r w:rsidRPr="00A12BF2">
              <w:rPr>
                <w:rFonts w:asciiTheme="majorHAnsi" w:hAnsiTheme="majorHAnsi" w:cstheme="majorHAnsi"/>
                <w:color w:val="2D3748"/>
                <w:sz w:val="20"/>
                <w:szCs w:val="20"/>
              </w:rPr>
              <w:t xml:space="preserve"> del Consejo</w:t>
            </w:r>
          </w:p>
        </w:tc>
      </w:tr>
      <w:tr w:rsidR="00897FD5" w14:paraId="1929FEAE" w14:textId="77777777">
        <w:trPr>
          <w:jc w:val="center"/>
        </w:trPr>
        <w:tc>
          <w:tcPr>
            <w:tcW w:w="4680" w:type="dxa"/>
            <w:tcMar>
              <w:top w:w="200" w:type="dxa"/>
              <w:left w:w="150" w:type="dxa"/>
              <w:bottom w:w="200" w:type="dxa"/>
              <w:right w:w="150" w:type="dxa"/>
            </w:tcMar>
          </w:tcPr>
          <w:p w14:paraId="4DC77EC4" w14:textId="77777777" w:rsidR="00897FD5" w:rsidRPr="00A12BF2" w:rsidRDefault="00F90D1C">
            <w:pPr>
              <w:jc w:val="center"/>
              <w:rPr>
                <w:rFonts w:asciiTheme="majorHAnsi" w:hAnsiTheme="majorHAnsi" w:cstheme="majorHAnsi"/>
                <w:sz w:val="20"/>
                <w:szCs w:val="20"/>
              </w:rPr>
            </w:pPr>
            <w:r w:rsidRPr="00A12BF2">
              <w:rPr>
                <w:rFonts w:asciiTheme="majorHAnsi" w:hAnsiTheme="majorHAnsi" w:cstheme="majorHAnsi"/>
                <w:b/>
                <w:color w:val="718096"/>
                <w:sz w:val="20"/>
                <w:szCs w:val="20"/>
              </w:rPr>
              <w:t>_________________________________________</w:t>
            </w:r>
            <w:r w:rsidRPr="00A12BF2">
              <w:rPr>
                <w:rFonts w:asciiTheme="majorHAnsi" w:hAnsiTheme="majorHAnsi" w:cstheme="majorHAnsi"/>
                <w:b/>
                <w:color w:val="718096"/>
                <w:sz w:val="20"/>
                <w:szCs w:val="20"/>
              </w:rPr>
              <w:br/>
            </w:r>
            <w:r w:rsidRPr="00A12BF2">
              <w:rPr>
                <w:rFonts w:asciiTheme="majorHAnsi" w:hAnsiTheme="majorHAnsi" w:cstheme="majorHAnsi"/>
                <w:color w:val="2D3748"/>
                <w:sz w:val="20"/>
                <w:szCs w:val="20"/>
              </w:rPr>
              <w:t>Antonio Ceballos Fernández</w:t>
            </w:r>
            <w:r w:rsidRPr="00A12BF2">
              <w:rPr>
                <w:rFonts w:asciiTheme="majorHAnsi" w:hAnsiTheme="majorHAnsi" w:cstheme="majorHAnsi"/>
                <w:color w:val="2D3748"/>
                <w:sz w:val="20"/>
                <w:szCs w:val="20"/>
              </w:rPr>
              <w:br/>
              <w:t>Tesorero del Consejo</w:t>
            </w:r>
          </w:p>
        </w:tc>
        <w:tc>
          <w:tcPr>
            <w:tcW w:w="4680" w:type="dxa"/>
            <w:tcMar>
              <w:top w:w="200" w:type="dxa"/>
              <w:left w:w="150" w:type="dxa"/>
              <w:bottom w:w="200" w:type="dxa"/>
              <w:right w:w="150" w:type="dxa"/>
            </w:tcMar>
          </w:tcPr>
          <w:p w14:paraId="7956FCB7" w14:textId="7D351E82" w:rsidR="00897FD5" w:rsidRPr="00A12BF2" w:rsidRDefault="00F90D1C">
            <w:pPr>
              <w:jc w:val="center"/>
              <w:rPr>
                <w:rFonts w:asciiTheme="majorHAnsi" w:hAnsiTheme="majorHAnsi" w:cstheme="majorHAnsi"/>
                <w:sz w:val="20"/>
                <w:szCs w:val="20"/>
              </w:rPr>
            </w:pPr>
            <w:r w:rsidRPr="00A12BF2">
              <w:rPr>
                <w:rFonts w:asciiTheme="majorHAnsi" w:hAnsiTheme="majorHAnsi" w:cstheme="majorHAnsi"/>
                <w:b/>
                <w:color w:val="718096"/>
                <w:sz w:val="20"/>
                <w:szCs w:val="20"/>
              </w:rPr>
              <w:t>_________________________________________</w:t>
            </w:r>
            <w:r w:rsidRPr="00A12BF2">
              <w:rPr>
                <w:rFonts w:asciiTheme="majorHAnsi" w:hAnsiTheme="majorHAnsi" w:cstheme="majorHAnsi"/>
                <w:b/>
                <w:color w:val="718096"/>
                <w:sz w:val="20"/>
                <w:szCs w:val="20"/>
              </w:rPr>
              <w:br/>
            </w:r>
            <w:r w:rsidRPr="00A12BF2">
              <w:rPr>
                <w:rFonts w:asciiTheme="majorHAnsi" w:hAnsiTheme="majorHAnsi" w:cstheme="majorHAnsi"/>
                <w:color w:val="2D3748"/>
                <w:sz w:val="20"/>
                <w:szCs w:val="20"/>
              </w:rPr>
              <w:t xml:space="preserve">Jorge </w:t>
            </w:r>
            <w:r w:rsidR="00A12BF2">
              <w:rPr>
                <w:rFonts w:asciiTheme="majorHAnsi" w:hAnsiTheme="majorHAnsi" w:cstheme="majorHAnsi"/>
                <w:color w:val="2D3748"/>
                <w:sz w:val="20"/>
                <w:szCs w:val="20"/>
              </w:rPr>
              <w:t>Israel Serrano Bañuelos</w:t>
            </w:r>
            <w:r w:rsidRPr="00A12BF2">
              <w:rPr>
                <w:rFonts w:asciiTheme="majorHAnsi" w:hAnsiTheme="majorHAnsi" w:cstheme="majorHAnsi"/>
                <w:color w:val="2D3748"/>
                <w:sz w:val="20"/>
                <w:szCs w:val="20"/>
              </w:rPr>
              <w:br/>
              <w:t>Vocal del Consejo</w:t>
            </w:r>
          </w:p>
        </w:tc>
      </w:tr>
      <w:tr w:rsidR="00897FD5" w14:paraId="40A44948" w14:textId="77777777">
        <w:trPr>
          <w:jc w:val="center"/>
        </w:trPr>
        <w:tc>
          <w:tcPr>
            <w:tcW w:w="4680" w:type="dxa"/>
            <w:tcMar>
              <w:top w:w="200" w:type="dxa"/>
              <w:left w:w="150" w:type="dxa"/>
              <w:bottom w:w="200" w:type="dxa"/>
              <w:right w:w="150" w:type="dxa"/>
            </w:tcMar>
          </w:tcPr>
          <w:p w14:paraId="7B1C18F9" w14:textId="0F24E94D" w:rsidR="00897FD5" w:rsidRPr="00A12BF2" w:rsidRDefault="00F90D1C">
            <w:pPr>
              <w:jc w:val="center"/>
              <w:rPr>
                <w:rFonts w:asciiTheme="majorHAnsi" w:hAnsiTheme="majorHAnsi" w:cstheme="majorHAnsi"/>
                <w:sz w:val="20"/>
                <w:szCs w:val="20"/>
              </w:rPr>
            </w:pPr>
            <w:r w:rsidRPr="00A12BF2">
              <w:rPr>
                <w:rFonts w:asciiTheme="majorHAnsi" w:hAnsiTheme="majorHAnsi" w:cstheme="majorHAnsi"/>
                <w:b/>
                <w:color w:val="718096"/>
                <w:sz w:val="20"/>
                <w:szCs w:val="20"/>
              </w:rPr>
              <w:t>_________________________________________</w:t>
            </w:r>
            <w:r w:rsidRPr="00A12BF2">
              <w:rPr>
                <w:rFonts w:asciiTheme="majorHAnsi" w:hAnsiTheme="majorHAnsi" w:cstheme="majorHAnsi"/>
                <w:b/>
                <w:color w:val="718096"/>
                <w:sz w:val="20"/>
                <w:szCs w:val="20"/>
              </w:rPr>
              <w:br/>
            </w:r>
            <w:r w:rsidR="00A12BF2" w:rsidRPr="00A12BF2">
              <w:rPr>
                <w:rStyle w:val="agcmg"/>
                <w:rFonts w:asciiTheme="majorHAnsi" w:hAnsiTheme="majorHAnsi" w:cstheme="majorHAnsi"/>
                <w:sz w:val="20"/>
                <w:szCs w:val="20"/>
              </w:rPr>
              <w:t>Ángel</w:t>
            </w:r>
            <w:r w:rsidR="00A12BF2" w:rsidRPr="00A12BF2">
              <w:rPr>
                <w:rStyle w:val="agcmg"/>
                <w:rFonts w:asciiTheme="majorHAnsi" w:hAnsiTheme="majorHAnsi" w:cstheme="majorHAnsi"/>
                <w:sz w:val="20"/>
                <w:szCs w:val="20"/>
              </w:rPr>
              <w:t xml:space="preserve"> Gael </w:t>
            </w:r>
            <w:r w:rsidR="00A12BF2" w:rsidRPr="00A12BF2">
              <w:rPr>
                <w:rStyle w:val="agcmg"/>
                <w:rFonts w:asciiTheme="majorHAnsi" w:hAnsiTheme="majorHAnsi" w:cstheme="majorHAnsi"/>
                <w:sz w:val="20"/>
                <w:szCs w:val="20"/>
              </w:rPr>
              <w:t>Gaytán</w:t>
            </w:r>
            <w:r w:rsidR="00A12BF2" w:rsidRPr="00A12BF2">
              <w:rPr>
                <w:rStyle w:val="agcmg"/>
                <w:rFonts w:asciiTheme="majorHAnsi" w:hAnsiTheme="majorHAnsi" w:cstheme="majorHAnsi"/>
                <w:sz w:val="20"/>
                <w:szCs w:val="20"/>
              </w:rPr>
              <w:t xml:space="preserve"> </w:t>
            </w:r>
            <w:r w:rsidR="00A12BF2" w:rsidRPr="00A12BF2">
              <w:rPr>
                <w:rStyle w:val="agcmg"/>
                <w:rFonts w:asciiTheme="majorHAnsi" w:hAnsiTheme="majorHAnsi" w:cstheme="majorHAnsi"/>
                <w:sz w:val="20"/>
                <w:szCs w:val="20"/>
              </w:rPr>
              <w:t>Bustamante</w:t>
            </w:r>
            <w:r w:rsidRPr="00A12BF2">
              <w:rPr>
                <w:rFonts w:asciiTheme="majorHAnsi" w:hAnsiTheme="majorHAnsi" w:cstheme="majorHAnsi"/>
                <w:color w:val="2D3748"/>
                <w:sz w:val="20"/>
                <w:szCs w:val="20"/>
              </w:rPr>
              <w:br/>
              <w:t>Vocal del Consejo</w:t>
            </w:r>
          </w:p>
        </w:tc>
        <w:tc>
          <w:tcPr>
            <w:tcW w:w="4680" w:type="dxa"/>
            <w:tcMar>
              <w:top w:w="200" w:type="dxa"/>
              <w:left w:w="150" w:type="dxa"/>
              <w:bottom w:w="200" w:type="dxa"/>
              <w:right w:w="150" w:type="dxa"/>
            </w:tcMar>
          </w:tcPr>
          <w:p w14:paraId="7FF6F865" w14:textId="77777777" w:rsidR="00897FD5" w:rsidRPr="00A12BF2" w:rsidRDefault="00F90D1C">
            <w:pPr>
              <w:jc w:val="center"/>
              <w:rPr>
                <w:rFonts w:asciiTheme="majorHAnsi" w:hAnsiTheme="majorHAnsi" w:cstheme="majorHAnsi"/>
                <w:sz w:val="20"/>
                <w:szCs w:val="20"/>
              </w:rPr>
            </w:pPr>
            <w:r w:rsidRPr="00A12BF2">
              <w:rPr>
                <w:rFonts w:asciiTheme="majorHAnsi" w:hAnsiTheme="majorHAnsi" w:cstheme="majorHAnsi"/>
                <w:b/>
                <w:color w:val="718096"/>
                <w:sz w:val="20"/>
                <w:szCs w:val="20"/>
              </w:rPr>
              <w:t>_________</w:t>
            </w:r>
            <w:r w:rsidRPr="00A12BF2">
              <w:rPr>
                <w:rFonts w:asciiTheme="majorHAnsi" w:hAnsiTheme="majorHAnsi" w:cstheme="majorHAnsi"/>
                <w:b/>
                <w:color w:val="718096"/>
                <w:sz w:val="20"/>
                <w:szCs w:val="20"/>
              </w:rPr>
              <w:t>________________________________</w:t>
            </w:r>
            <w:r w:rsidRPr="00A12BF2">
              <w:rPr>
                <w:rFonts w:asciiTheme="majorHAnsi" w:hAnsiTheme="majorHAnsi" w:cstheme="majorHAnsi"/>
                <w:b/>
                <w:color w:val="718096"/>
                <w:sz w:val="20"/>
                <w:szCs w:val="20"/>
              </w:rPr>
              <w:br/>
            </w:r>
            <w:r w:rsidRPr="00A12BF2">
              <w:rPr>
                <w:rFonts w:asciiTheme="majorHAnsi" w:hAnsiTheme="majorHAnsi" w:cstheme="majorHAnsi"/>
                <w:color w:val="2D3748"/>
                <w:sz w:val="20"/>
                <w:szCs w:val="20"/>
              </w:rPr>
              <w:t>[Nombre Profesor / Cliente]</w:t>
            </w:r>
            <w:r w:rsidRPr="00A12BF2">
              <w:rPr>
                <w:rFonts w:asciiTheme="majorHAnsi" w:hAnsiTheme="majorHAnsi" w:cstheme="majorHAnsi"/>
                <w:color w:val="2D3748"/>
                <w:sz w:val="20"/>
                <w:szCs w:val="20"/>
              </w:rPr>
              <w:br/>
              <w:t>Vocal del Consejo</w:t>
            </w:r>
          </w:p>
        </w:tc>
      </w:tr>
    </w:tbl>
    <w:p w14:paraId="799C1C1B" w14:textId="77777777" w:rsidR="00F90D1C" w:rsidRDefault="00F90D1C"/>
    <w:sectPr w:rsidR="00F90D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97FD5"/>
    <w:rsid w:val="00A12BF2"/>
    <w:rsid w:val="00AA1D8D"/>
    <w:rsid w:val="00B47730"/>
    <w:rsid w:val="00CB0664"/>
    <w:rsid w:val="00F90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6DB0C"/>
  <w14:defaultImageDpi w14:val="300"/>
  <w15:docId w15:val="{DBB2EDE0-6E2C-445A-BEF5-221FDFD1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Fuentedeprrafopredeter"/>
    <w:rsid w:val="00A12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1553</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Itz_Nisal</cp:lastModifiedBy>
  <cp:revision>2</cp:revision>
  <dcterms:created xsi:type="dcterms:W3CDTF">2026-09-17T18:46:00Z</dcterms:created>
  <dcterms:modified xsi:type="dcterms:W3CDTF">2026-09-17T18:46:00Z</dcterms:modified>
  <cp:category/>
</cp:coreProperties>
</file>