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OCT 10, 2024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Leading Africa in Business and Human Rights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Hon. @AGDorcas_Oduor attended the opening of the 3rd African Business and Human Rights Forum at the UN Complex, Gigiri (8th-10th Oct 2024) - bringing together continental stakeholders for responsible business conduct.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Kenya's Pioneering Leadership: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African country to develop a National Action Plan on Business and Human Rights, Sessional Paper No. 3 of 2021 - setting the continental benchmark, Sharing best practices with fellow African nations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AG's Keynote Message:</w:t>
      </w:r>
      <w:r w:rsidDel="00000000" w:rsidR="00000000" w:rsidRPr="00000000">
        <w:rPr>
          <w:rtl w:val="0"/>
        </w:rPr>
        <w:t xml:space="preserve"> "Businesses must respect human rights in their operations" - emphasizing corporate responsibility and ethical business practices across Africa.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Forum Impact: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Continental experience sharing on responsible business conduct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Advancing human rights integration in business operations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stronger frameworks for corporate accountability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Promoting sustainable business practices across Africa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