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DATE: NOV 12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Building a Just and Accountable Kenya Through Strong Governance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Today's Cabinet Committee on Governance, Social Sector and Public Administration meeting was chaired by H.E. Deputy President Prof. @KindikiKithure at his official Karen Residence.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Distinguished Committee Members: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Hon. Attorney General @AGDorcas Oduor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 Tourism and Wildlife Rebecca Miano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 Sports, Culture and Arts Kipchumba Murkomen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Secretary to the Cabinet Mercy Wanjau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Strategic Focus: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Strengthening governance frameworks for national accountability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robust institutions that serve all Kenyans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Reinforcing unwavering commitment to the rule of law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Advancing social sector development priorities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