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blPrEx>
          <w:tblCellMar>
            <w:top w:w="0" w:type="dxa"/>
            <w:left w:w="108" w:type="dxa"/>
            <w:bottom w:w="0" w:type="dxa"/>
            <w:right w:w="108" w:type="dxa"/>
          </w:tblCellMar>
        </w:tblPrEx>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pPr>
        <w:ind w:firstLine="480"/>
      </w:pPr>
      <w:r>
        <w:rPr>
          <w:rFonts w:eastAsia="宋体" w:ascii="宋体"/>
          <w:sz w:val="18"/>
          <w:szCs w:val="18"/>
        </w:rPr>
        <w:t xml:space="preserve">（以下为PlayerService核心代码，详见Services/PlayerService.cs）：</w:t>
      </w:r>
    </w:p>
    <w:p>
      <w:pPr/>
      <w:r>
        <w:rPr>
          <w:rFonts w:eastAsia="Consolas" w:ascii="Consolas"/>
          <w:sz w:val="14"/>
          <w:szCs w:val="14"/>
        </w:rPr>
        <w:t xml:space="preserve">public class PlayerService : IDisposable
{
    private IWavePlayer? _waveOutDevice;  // 音频输出设备
    private WaveStream? _audioStream;     // 音频流（基类，支持多态：AudioFileReader/MediaFoundationReader）
    private float _volume = 0.8f;
    /// 加载本地文件
    public void LoadAndPlay(string filePath) {
        Stop(); CleanupStream();
        if (!File.Exists(filePath)) { ErrorOccurred?.Invoke(...); return; }
        _audioStream = new AudioFileReader(filePath);  // 本地文件读取器
        SetupPlayback();
    }
    /// 加载网络流（流媒体处理）
    public void LoadAndPlayUrl(string url) {
        Stop(); CleanupStream();
        _audioStream = new MediaFoundationReader(url);  // 网络流读取器
        SetupPlayback();
    }
    /// 使用WaveChannel32包装器实现统一音量控制
    private void SetupPlayback() {
        var vp = new WaveChannel32(_audioStream) { Volume = _volume };
        _waveOutDevice.Init(vp);
        _waveOutDevice.Play();
    }
}</w:t>
      </w:r>
    </w:p>
    <w:p w14:paraId="76B2A6B8">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pPr>
        <w:ind w:firstLine="480"/>
      </w:pPr>
      <w:r>
        <w:rPr>
          <w:rFonts w:eastAsia="宋体" w:ascii="宋体"/>
          <w:sz w:val="18"/>
          <w:szCs w:val="18"/>
        </w:rPr>
        <w:t xml:space="preserve">（以下为DatabaseService核心代码，详见Services/DatabaseService.cs）：</w:t>
      </w:r>
    </w:p>
    <w:p>
      <w:pPr/>
      <w:r>
        <w:rPr>
          <w:rFonts w:eastAsia="Consolas" w:ascii="Consolas"/>
          <w:sz w:val="14"/>
          <w:szCs w:val="14"/>
        </w:rPr>
        <w:t xml:space="preserve">public class DatabaseService : IDisposable
{
    /// 初始化数据库连接并创建Songs表
    public void Initialize() {
        _connection = new SQLiteConnection(_connectionString);
        _connection.Open();
        string sql = @"CREATE TABLE IF NOT EXISTS Songs (
            Id INTEGER PRIMARY KEY AUTOINCREMENT,
            Title TEXT NOT NULL, Artist TEXT,
            FilePath TEXT, Url TEXT,
            Duration REAL DEFAULT 0,
            CoverArt BLOB DEFAULT NULL)";  // BLOB存储封面图片
        using var cmd = new SQLiteCommand(sql, _connection);
        cmd.ExecuteNonQuery();
    }
    /// 参数化添加歌曲（防SQL注入）
    public int AddSong(Song song) {
        string sql = @"INSERT INTO Songs (...) VALUES (@T,@A,@F,@U,@D,@I,@C)";
        using var cmd = new SQLiteCommand(sql, _connection);
        cmd.Parameters.AddWithValue("@T", song.Title);  // 参数化查询
        return (int)_connection.LastInsertRowId;
    }
}</w:t>
      </w:r>
    </w:p>
    <w:p>
      <w:pPr/>
      <w:r>
        <w:rPr>
          <w:rFonts w:eastAsia="宋体" w:ascii="宋体"/>
          <w:sz w:val="24"/>
          <w:szCs w:val="24"/>
          <w:b/>
          <w:bCs/>
        </w:rPr>
        <w:t xml:space="preserve">1.1.8 流媒体处理</w:t>
      </w:r>
    </w:p>
    <w:p>
      <w:pPr>
        <w:ind w:firstLine="480"/>
      </w:pPr>
      <w:r>
        <w:rPr>
          <w:rFonts w:eastAsia="宋体" w:ascii="宋体"/>
          <w:sz w:val="21"/>
          <w:szCs w:val="21"/>
        </w:rPr>
        <w:t xml:space="preserve">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pPr/>
      <w:r>
        <w:rPr>
          <w:rFonts w:eastAsia="宋体" w:ascii="宋体"/>
          <w:sz w:val="24"/>
          <w:szCs w:val="24"/>
          <w:b/>
          <w:bCs/>
        </w:rPr>
        <w:t xml:space="preserve">1.1.9 图像处理</w:t>
      </w:r>
    </w:p>
    <w:p>
      <w:pPr>
        <w:ind w:firstLine="480"/>
      </w:pPr>
      <w:r>
        <w:rPr>
          <w:rFonts w:eastAsia="宋体" w:ascii="宋体"/>
          <w:sz w:val="21"/>
          <w:szCs w:val="21"/>
        </w:rPr>
        <w:t xml:space="preserve">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1477645" cy="93789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r>
        <w:rPr>
          <w:rFonts w:eastAsia="宋体" w:ascii="宋体"/>
          <w:sz w:val="21"/>
        </w:rPr>
        <w:t xml:space="preserve">（注：图2展示了播放器的暗色主题UI布局及控件使用效果）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14:paraId="65E3F15F">
      <w:pPr>
        <w:ind w:left="420" w:leftChars="200"/>
        <w:rPr>
          <w:rFonts w:hint="eastAsia" w:ascii="黑体" w:hAnsi="黑体" w:eastAsia="黑体"/>
          <w:bCs/>
          <w:szCs w:val="21"/>
        </w:rPr>
      </w:pPr>
      <w:r>
        <w:rPr>
          <w:rFonts w:hint="eastAsia" w:ascii="黑体" w:hAnsi="黑体" w:eastAsia="黑体"/>
          <w:bCs/>
          <w:szCs w:val="21"/>
        </w:rPr>
        <w:t xml:space="preserve">3.1 功能模块说明与核心代码 </w:t>
      </w:r>
    </w:p>
    <w:p w14:paraId="4462AE20">
      <w:r>
        <w:rPr>
          <w:rFonts w:ascii="Times New Roman" w:hAnsi="Times New Roman" w:eastAsia="宋体"/>
          <w:sz w:val="21"/>
          <w:szCs w:val="21"/>
        </w:rPr>
        <w:t>以下展示核心功能模块的关键代码说明：</w:t>
      </w:r>
    </w:p>
    <w:p w14:paraId="77740360">
      <w:r>
        <w:rPr>
          <w:rFonts w:ascii="Times New Roman" w:hAnsi="Times New Roman" w:eastAsia="黑体"/>
          <w:b/>
          <w:bCs/>
          <w:sz w:val="21"/>
          <w:szCs w:val="21"/>
        </w:rPr>
        <w:t>【核心代码一：PlayerService音频播放服务】</w:t>
      </w: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4BE13AA5">
      <w:r>
        <w:rPr>
          <w:rFonts w:ascii="Times New Roman" w:hAnsi="Times New Roman" w:eastAsia="黑体"/>
          <w:b/>
          <w:bCs/>
          <w:sz w:val="21"/>
          <w:szCs w:val="21"/>
        </w:rPr>
        <w:t>【核心代码四：MainForm主窗体界面】</w:t>
      </w: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pPr>
        <w:ind w:firstLine="480"/>
      </w:pPr>
      <w:r>
        <w:rPr>
          <w:rFonts w:eastAsia="宋体" w:ascii="宋体"/>
          <w:sz w:val="21"/>
          <w:szCs w:val="21"/>
        </w:rPr>
        <w:t xml:space="preserve">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43720671">
      <w:r>
        <w:rPr>
          <w:rFonts w:ascii="Times New Roman" w:hAnsi="Times New Roman" w:eastAsia="黑体"/>
          <w:b/>
          <w:bCs/>
          <w:sz w:val="21"/>
          <w:szCs w:val="21"/>
        </w:rPr>
        <w:t>(3) AI生成代码的人机审核报告</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r>
        <w:drawing>
          <wp:inline distT="0" distB="0" distL="114300" distR="114300">
            <wp:extent cx="1696720" cy="1009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l="9938" t="17833" r="48827" b="38546"/>
                    <a:stretch>
                      <a:fillRect/>
                    </a:stretch>
                  </pic:blipFill>
                  <pic:spPr>
                    <a:xfrm>
                      <a:off x="0" y="0"/>
                      <a:ext cx="1696720" cy="1009650"/>
                    </a:xfrm>
                    <a:prstGeom prst="rect">
                      <a:avLst/>
                    </a:prstGeom>
                  </pic:spPr>
                </pic:pic>
              </a:graphicData>
            </a:graphic>
          </wp:inline>
        </w:drawing>
      </w:r>
    </w:p>
    <w:p w14:paraId="6442B70E">
      <w:pPr>
        <w:jc w:val="center"/>
      </w:pPr>
      <w:r>
        <w:rPr>
          <w:rFonts w:ascii="宋体" w:hAnsi="宋体"/>
          <w:sz w:val="18"/>
        </w:rPr>
        <w:t>图1：多媒体播放器应用程序主界面</w:t>
      </w:r>
    </w:p>
    <w:p>
      <w:pPr>
        <w:jc w:val="center"/>
      </w:pPr>
      <w:r>
        <w:rPr/>
        <wp:drawing>
          <wp:inline>
            <wp:extent cx="4572000" cy="3226561"/>
            <wp:effectExtent l="0" t="0" r="0" b="0"/>
            <wp:docPr id="5" name="Picture"/>
            <ns0:graphic xmlns:ns0="http://schemas.openxmlformats.org/drawingml/2006/main">
              <ns0:graphicData uri="http://schemas.openxmlformats.org/drawingml/2006/picture">
                <ns1:pic xmlns:ns1="http://schemas.openxmlformats.org/drawingml/2006/picture">
                  <ns1:nvPicPr>
                    <ns1:cNvPr id="5" name="Screenshot"/>
                    <ns1:cNvPicPr/>
                  </ns1:nvPicPr>
                  <ns1:blipFill>
                    <ns0:blip r:embed="rId11" cstate="print"/>
                    <ns0:stretch>
                      <ns0:fillRect/>
                    </ns0:stretch>
                  </ns1:blipFill>
                  <ns1:spPr>
                    <ns0:xfrm ext="l">
                      <ns0:off x="0" y="0"/>
                      <ns0:ext cx="4572000" cy="3226561"/>
                    </ns0:xfrm>
                    <ns0:prstGeom prst="rect">
                      <ns0:noFill/>
                    </ns0:prstGeom>
                    <ns0:ln>
                      <ns0:noFill/>
                    </ns0:ln>
                  </ns1:spPr>
                </ns1:pic>
              </ns0:graphicData>
            </ns0:graphic>
          </wp:inline>
        </wp:drawing>
      </w:r>
    </w:p>
    <w:p>
      <w:pPr>
        <w:ind w:firstLine="480"/>
      </w:pPr>
      <w:r>
        <w:rPr>
          <w:rFonts w:eastAsia="宋体" w:ascii="宋体"/>
          <w:sz w:val="21"/>
          <w:szCs w:val="21"/>
        </w:rPr>
        <w:t xml:space="preserve">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bookmarkStart w:id="0" w:name="_GoBack"/>
      <w:bookmarkEnd w:id="0"/>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pPr>
        <w:ind w:firstLine="480"/>
      </w:pPr>
      <w:r>
        <w:rPr>
          <w:rFonts w:eastAsia="宋体" w:ascii="宋体"/>
          <w:sz w:val="21"/>
          <w:szCs w:val="21"/>
        </w:rPr>
        <w:t xml:space="preserve">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pPr>
        <w:ind w:firstLine="480"/>
      </w:pPr>
      <w:r>
        <w:rPr>
          <w:rFonts w:eastAsia="宋体" w:ascii="宋体"/>
          <w:sz w:val="21"/>
          <w:szCs w:val="21"/>
        </w:rPr>
        <w:t xml:space="preserve">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3B4F1879"/>
    <w:rsid w:val="3C6C7E74"/>
    <w:rsid w:val="3DDD4F55"/>
    <w:rsid w:val="423D09FA"/>
    <w:rsid w:val="56370A26"/>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7</Pages>
  <Words>4488</Words>
  <Characters>6685</Characters>
  <Lines>25</Lines>
  <Paragraphs>7</Paragraphs>
  <TotalTime>9</TotalTime>
  <ScaleCrop>false</ScaleCrop>
  <LinksUpToDate>false</LinksUpToDate>
  <CharactersWithSpaces>6973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2026-06-26T16:28:17Z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