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9F7" w:rsidRPr="00ED59F7" w:rsidRDefault="00EF7CD1" w:rsidP="00ED59F7">
      <w:pPr>
        <w:spacing w:after="0" w:line="240" w:lineRule="auto"/>
        <w:jc w:val="both"/>
        <w:rPr>
          <w:rFonts w:eastAsia="Times New Roman" w:cs="Times New Roman"/>
          <w:color w:val="000000"/>
          <w:kern w:val="0"/>
          <w:lang w:eastAsia="pl-PL"/>
        </w:rPr>
      </w:pPr>
      <w:r>
        <w:rPr>
          <w:rFonts w:eastAsia="Times New Roman" w:cs="Times New Roman"/>
          <w:color w:val="000000"/>
          <w:kern w:val="0"/>
          <w:lang w:eastAsia="pl-PL"/>
        </w:rPr>
        <w:t>Samorządowe Przedszkole nr 91 „Promyczek”</w:t>
      </w:r>
      <w:r w:rsidR="00ED59F7" w:rsidRPr="001429A7">
        <w:rPr>
          <w:rFonts w:eastAsia="Times New Roman" w:cs="Times New Roman"/>
          <w:color w:val="000000"/>
          <w:kern w:val="0"/>
          <w:lang w:eastAsia="pl-PL"/>
        </w:rPr>
        <w:t xml:space="preserve"> w Krakowie </w:t>
      </w:r>
      <w:r w:rsidR="00ED59F7" w:rsidRPr="00ED59F7">
        <w:rPr>
          <w:rFonts w:eastAsia="Times New Roman" w:cs="Times New Roman"/>
          <w:color w:val="000000"/>
          <w:kern w:val="0"/>
          <w:lang w:eastAsia="pl-PL"/>
        </w:rPr>
        <w:t>zobowiązuje się zapewnić dostępność swojej strony internetowej zgodnie z ustawą z dnia 4 kwietnia 2019 r. o dostępności cyfrowej stron internetowych i aplikacji mobilnych podmiotów publicznych. Oświadczenie w sprawie dostępności ma zastosowanie do</w:t>
      </w:r>
      <w:r w:rsidR="00ED59F7" w:rsidRPr="001429A7">
        <w:rPr>
          <w:rFonts w:eastAsia="Times New Roman" w:cs="Times New Roman"/>
          <w:color w:val="000000"/>
          <w:kern w:val="0"/>
          <w:lang w:eastAsia="pl-PL"/>
        </w:rPr>
        <w:t xml:space="preserve"> </w:t>
      </w:r>
      <w:hyperlink r:id="rId5" w:history="1">
        <w:r w:rsidR="00ED59F7" w:rsidRPr="001429A7">
          <w:rPr>
            <w:rFonts w:eastAsia="Times New Roman" w:cs="Times New Roman"/>
            <w:color w:val="0000FF"/>
            <w:kern w:val="0"/>
            <w:u w:val="single"/>
            <w:lang w:eastAsia="pl-PL"/>
          </w:rPr>
          <w:t>strony internetowej BIP Samorządowego</w:t>
        </w:r>
      </w:hyperlink>
      <w:r>
        <w:rPr>
          <w:rFonts w:eastAsia="Times New Roman" w:cs="Times New Roman"/>
          <w:color w:val="000000"/>
          <w:kern w:val="0"/>
          <w:lang w:eastAsia="pl-PL"/>
        </w:rPr>
        <w:t xml:space="preserve"> Przedszkola nr 9</w:t>
      </w:r>
      <w:r w:rsidR="00ED59F7" w:rsidRPr="001429A7">
        <w:rPr>
          <w:rFonts w:eastAsia="Times New Roman" w:cs="Times New Roman"/>
          <w:color w:val="000000"/>
          <w:kern w:val="0"/>
          <w:lang w:eastAsia="pl-PL"/>
        </w:rPr>
        <w:t>1</w:t>
      </w:r>
      <w:r>
        <w:rPr>
          <w:rFonts w:eastAsia="Times New Roman" w:cs="Times New Roman"/>
          <w:color w:val="000000"/>
          <w:kern w:val="0"/>
          <w:lang w:eastAsia="pl-PL"/>
        </w:rPr>
        <w:t xml:space="preserve"> „Promyczek”</w:t>
      </w:r>
      <w:r w:rsidR="00ED59F7" w:rsidRPr="001429A7">
        <w:rPr>
          <w:rFonts w:eastAsia="Times New Roman" w:cs="Times New Roman"/>
          <w:color w:val="000000"/>
          <w:kern w:val="0"/>
          <w:lang w:eastAsia="pl-PL"/>
        </w:rPr>
        <w:t xml:space="preserve"> w Krakowie</w:t>
      </w:r>
      <w:r w:rsidR="00ED59F7" w:rsidRPr="00ED59F7">
        <w:rPr>
          <w:rFonts w:eastAsia="Times New Roman" w:cs="Times New Roman"/>
          <w:color w:val="000000"/>
          <w:kern w:val="0"/>
          <w:lang w:eastAsia="pl-PL"/>
        </w:rPr>
        <w:t>.</w:t>
      </w:r>
    </w:p>
    <w:p w:rsidR="001429A7" w:rsidRPr="001429A7" w:rsidRDefault="00ED59F7" w:rsidP="00ED59F7">
      <w:pPr>
        <w:spacing w:before="100" w:beforeAutospacing="1" w:after="100" w:afterAutospacing="1" w:line="240" w:lineRule="auto"/>
        <w:jc w:val="both"/>
        <w:rPr>
          <w:rFonts w:eastAsia="Times New Roman" w:cs="Times New Roman"/>
          <w:color w:val="000000"/>
          <w:kern w:val="0"/>
          <w:lang w:eastAsia="pl-PL"/>
        </w:rPr>
      </w:pPr>
      <w:r w:rsidRPr="00ED59F7">
        <w:rPr>
          <w:rFonts w:eastAsia="Times New Roman" w:cs="Times New Roman"/>
          <w:color w:val="000000"/>
          <w:kern w:val="0"/>
          <w:lang w:eastAsia="pl-PL"/>
        </w:rPr>
        <w:t xml:space="preserve">Data </w:t>
      </w:r>
      <w:r w:rsidRPr="001429A7">
        <w:rPr>
          <w:rFonts w:eastAsia="Times New Roman" w:cs="Times New Roman"/>
          <w:color w:val="000000"/>
          <w:kern w:val="0"/>
          <w:lang w:eastAsia="pl-PL"/>
        </w:rPr>
        <w:t>publ</w:t>
      </w:r>
      <w:r w:rsidR="004055C3">
        <w:rPr>
          <w:rFonts w:eastAsia="Times New Roman" w:cs="Times New Roman"/>
          <w:color w:val="000000"/>
          <w:kern w:val="0"/>
          <w:lang w:eastAsia="pl-PL"/>
        </w:rPr>
        <w:t>ikacji strony internetowej: 2011-03-15</w:t>
      </w:r>
      <w:r w:rsidRPr="00ED59F7">
        <w:rPr>
          <w:rFonts w:eastAsia="Times New Roman" w:cs="Times New Roman"/>
          <w:color w:val="000000"/>
          <w:kern w:val="0"/>
          <w:lang w:eastAsia="pl-PL"/>
        </w:rPr>
        <w:t xml:space="preserve">. </w:t>
      </w:r>
    </w:p>
    <w:p w:rsidR="00ED59F7" w:rsidRPr="00ED59F7" w:rsidRDefault="00ED59F7" w:rsidP="00ED59F7">
      <w:pPr>
        <w:spacing w:before="100" w:beforeAutospacing="1" w:after="100" w:afterAutospacing="1" w:line="240" w:lineRule="auto"/>
        <w:jc w:val="both"/>
        <w:rPr>
          <w:rFonts w:eastAsia="Times New Roman" w:cs="Times New Roman"/>
          <w:color w:val="000000"/>
          <w:kern w:val="0"/>
          <w:lang w:eastAsia="pl-PL"/>
        </w:rPr>
      </w:pPr>
      <w:r w:rsidRPr="00ED59F7">
        <w:rPr>
          <w:rFonts w:eastAsia="Times New Roman" w:cs="Times New Roman"/>
          <w:color w:val="000000"/>
          <w:kern w:val="0"/>
          <w:lang w:eastAsia="pl-PL"/>
        </w:rPr>
        <w:t>Data o</w:t>
      </w:r>
      <w:r w:rsidRPr="001429A7">
        <w:rPr>
          <w:rFonts w:eastAsia="Times New Roman" w:cs="Times New Roman"/>
          <w:color w:val="000000"/>
          <w:kern w:val="0"/>
          <w:lang w:eastAsia="pl-PL"/>
        </w:rPr>
        <w:t>statniej istotnej aktualizacji: 2020-09-2</w:t>
      </w:r>
      <w:r w:rsidR="004055C3">
        <w:rPr>
          <w:rFonts w:eastAsia="Times New Roman" w:cs="Times New Roman"/>
          <w:color w:val="000000"/>
          <w:kern w:val="0"/>
          <w:lang w:eastAsia="pl-PL"/>
        </w:rPr>
        <w:t>3</w:t>
      </w:r>
    </w:p>
    <w:p w:rsidR="00ED59F7" w:rsidRPr="00ED59F7" w:rsidRDefault="00ED59F7" w:rsidP="00ED59F7">
      <w:pPr>
        <w:spacing w:after="0" w:line="240" w:lineRule="auto"/>
        <w:jc w:val="both"/>
        <w:rPr>
          <w:rFonts w:eastAsia="Times New Roman" w:cs="Times New Roman"/>
          <w:color w:val="000000"/>
          <w:kern w:val="0"/>
          <w:lang w:eastAsia="pl-PL"/>
        </w:rPr>
      </w:pPr>
      <w:r w:rsidRPr="00ED59F7">
        <w:rPr>
          <w:rFonts w:eastAsia="Times New Roman" w:cs="Times New Roman"/>
          <w:color w:val="000000"/>
          <w:kern w:val="0"/>
          <w:lang w:eastAsia="pl-PL"/>
        </w:rPr>
        <w:t>Strona internetowa jest częściowo zgodna z ustawą z dnia 4 kwietnia 2019 r. o dostępności cyfrowej stron internetowych i aplikacji mobilnych podmiotów publicznych z powodu niezgodności lub wyłączeń wymienionych poniżej:</w:t>
      </w:r>
    </w:p>
    <w:p w:rsidR="00ED59F7" w:rsidRPr="00ED59F7" w:rsidRDefault="00ED59F7" w:rsidP="00ED59F7">
      <w:pPr>
        <w:numPr>
          <w:ilvl w:val="0"/>
          <w:numId w:val="1"/>
        </w:numPr>
        <w:spacing w:before="100" w:beforeAutospacing="1" w:after="100" w:afterAutospacing="1" w:line="240" w:lineRule="auto"/>
        <w:jc w:val="both"/>
        <w:rPr>
          <w:rFonts w:eastAsia="Times New Roman" w:cs="Times New Roman"/>
          <w:color w:val="000000"/>
          <w:kern w:val="0"/>
          <w:lang w:eastAsia="pl-PL"/>
        </w:rPr>
      </w:pPr>
      <w:r w:rsidRPr="00ED59F7">
        <w:rPr>
          <w:rFonts w:eastAsia="Times New Roman" w:cs="Times New Roman"/>
          <w:color w:val="000000"/>
          <w:kern w:val="0"/>
          <w:lang w:eastAsia="pl-PL"/>
        </w:rPr>
        <w:t>filmy nie posiadają napisów dla osób głuchych,</w:t>
      </w:r>
    </w:p>
    <w:p w:rsidR="00ED59F7" w:rsidRDefault="00ED59F7" w:rsidP="00ED59F7">
      <w:pPr>
        <w:numPr>
          <w:ilvl w:val="0"/>
          <w:numId w:val="1"/>
        </w:numPr>
        <w:spacing w:before="100" w:beforeAutospacing="1" w:after="100" w:afterAutospacing="1" w:line="240" w:lineRule="auto"/>
        <w:jc w:val="both"/>
        <w:rPr>
          <w:rFonts w:eastAsia="Times New Roman" w:cs="Times New Roman"/>
          <w:color w:val="000000"/>
          <w:kern w:val="0"/>
          <w:lang w:eastAsia="pl-PL"/>
        </w:rPr>
      </w:pPr>
      <w:r w:rsidRPr="00ED59F7">
        <w:rPr>
          <w:rFonts w:eastAsia="Times New Roman" w:cs="Times New Roman"/>
          <w:color w:val="000000"/>
          <w:kern w:val="0"/>
          <w:lang w:eastAsia="pl-PL"/>
        </w:rPr>
        <w:t>część plików nie jest dostępnych cyfrowo,</w:t>
      </w:r>
    </w:p>
    <w:p w:rsidR="009D0DF8" w:rsidRPr="00ED59F7" w:rsidRDefault="009D0DF8" w:rsidP="00ED59F7">
      <w:pPr>
        <w:numPr>
          <w:ilvl w:val="0"/>
          <w:numId w:val="1"/>
        </w:numPr>
        <w:spacing w:before="100" w:beforeAutospacing="1" w:after="100" w:afterAutospacing="1" w:line="240" w:lineRule="auto"/>
        <w:jc w:val="both"/>
        <w:rPr>
          <w:rFonts w:eastAsia="Times New Roman" w:cs="Times New Roman"/>
          <w:color w:val="000000"/>
          <w:kern w:val="0"/>
          <w:lang w:eastAsia="pl-PL"/>
        </w:rPr>
      </w:pPr>
      <w:r w:rsidRPr="009D0DF8">
        <w:rPr>
          <w:rFonts w:eastAsia="Times New Roman" w:cs="Times New Roman"/>
          <w:color w:val="000000"/>
          <w:kern w:val="0"/>
          <w:lang w:eastAsia="pl-PL"/>
        </w:rPr>
        <w:t>część z opublikowanych zdjęć nie posiada opisu alternatywnego, mają one charakter promocyjny i nie są wykorzystywane do realizacji bieżących zadań</w:t>
      </w:r>
      <w:r>
        <w:rPr>
          <w:rFonts w:eastAsia="Times New Roman" w:cs="Times New Roman"/>
          <w:color w:val="000000"/>
          <w:kern w:val="0"/>
          <w:lang w:eastAsia="pl-PL"/>
        </w:rPr>
        <w:t>,</w:t>
      </w:r>
    </w:p>
    <w:p w:rsidR="00ED59F7" w:rsidRPr="00ED59F7" w:rsidRDefault="00ED59F7" w:rsidP="00ED59F7">
      <w:pPr>
        <w:numPr>
          <w:ilvl w:val="0"/>
          <w:numId w:val="1"/>
        </w:numPr>
        <w:spacing w:before="100" w:beforeAutospacing="1" w:after="100" w:afterAutospacing="1" w:line="240" w:lineRule="auto"/>
        <w:jc w:val="both"/>
        <w:rPr>
          <w:rFonts w:eastAsia="Times New Roman" w:cs="Times New Roman"/>
          <w:color w:val="000000"/>
          <w:kern w:val="0"/>
          <w:lang w:eastAsia="pl-PL"/>
        </w:rPr>
      </w:pPr>
      <w:r w:rsidRPr="00ED59F7">
        <w:rPr>
          <w:rFonts w:eastAsia="Times New Roman" w:cs="Times New Roman"/>
          <w:color w:val="000000"/>
          <w:kern w:val="0"/>
          <w:lang w:eastAsia="pl-PL"/>
        </w:rPr>
        <w:t>brak odpowiedniej struktury nagłówkowej artykułów,</w:t>
      </w:r>
    </w:p>
    <w:p w:rsidR="00ED59F7" w:rsidRPr="00ED59F7" w:rsidRDefault="00ED59F7" w:rsidP="00ED59F7">
      <w:pPr>
        <w:spacing w:after="0" w:line="240" w:lineRule="auto"/>
        <w:jc w:val="both"/>
        <w:rPr>
          <w:rFonts w:eastAsia="Times New Roman" w:cs="Times New Roman"/>
          <w:color w:val="000000"/>
          <w:kern w:val="0"/>
          <w:lang w:eastAsia="pl-PL"/>
        </w:rPr>
      </w:pPr>
      <w:r w:rsidRPr="00ED59F7">
        <w:rPr>
          <w:rFonts w:eastAsia="Times New Roman" w:cs="Times New Roman"/>
          <w:color w:val="000000"/>
          <w:kern w:val="0"/>
          <w:lang w:eastAsia="pl-PL"/>
        </w:rPr>
        <w:t>Wyłączenia:</w:t>
      </w:r>
    </w:p>
    <w:p w:rsidR="00ED59F7" w:rsidRPr="00ED59F7" w:rsidRDefault="00ED59F7" w:rsidP="00ED59F7">
      <w:pPr>
        <w:numPr>
          <w:ilvl w:val="0"/>
          <w:numId w:val="2"/>
        </w:numPr>
        <w:spacing w:before="100" w:beforeAutospacing="1" w:after="100" w:afterAutospacing="1" w:line="240" w:lineRule="auto"/>
        <w:jc w:val="both"/>
        <w:rPr>
          <w:rFonts w:eastAsia="Times New Roman" w:cs="Times New Roman"/>
          <w:color w:val="000000"/>
          <w:kern w:val="0"/>
          <w:lang w:eastAsia="pl-PL"/>
        </w:rPr>
      </w:pPr>
      <w:r w:rsidRPr="00ED59F7">
        <w:rPr>
          <w:rFonts w:eastAsia="Times New Roman" w:cs="Times New Roman"/>
          <w:color w:val="000000"/>
          <w:kern w:val="0"/>
          <w:lang w:eastAsia="pl-PL"/>
        </w:rPr>
        <w:t>mapy są wyłączone z obowiązku zapewniania dostępności,</w:t>
      </w:r>
    </w:p>
    <w:p w:rsidR="00ED59F7" w:rsidRPr="00ED59F7" w:rsidRDefault="00ED59F7" w:rsidP="00ED59F7">
      <w:pPr>
        <w:numPr>
          <w:ilvl w:val="0"/>
          <w:numId w:val="2"/>
        </w:numPr>
        <w:spacing w:before="100" w:beforeAutospacing="1" w:after="100" w:afterAutospacing="1" w:line="240" w:lineRule="auto"/>
        <w:jc w:val="both"/>
        <w:rPr>
          <w:rFonts w:eastAsia="Times New Roman" w:cs="Times New Roman"/>
          <w:color w:val="000000"/>
          <w:kern w:val="0"/>
          <w:lang w:eastAsia="pl-PL"/>
        </w:rPr>
      </w:pPr>
      <w:r w:rsidRPr="00ED59F7">
        <w:rPr>
          <w:rFonts w:eastAsia="Times New Roman" w:cs="Times New Roman"/>
          <w:color w:val="000000"/>
          <w:kern w:val="0"/>
          <w:lang w:eastAsia="pl-PL"/>
        </w:rPr>
        <w:t>filmy zostały opublikowane przed wejściem w życie ustawy o dostępności cyfrowej</w:t>
      </w:r>
    </w:p>
    <w:p w:rsidR="00ED59F7" w:rsidRPr="00ED59F7" w:rsidRDefault="00ED59F7" w:rsidP="00ED59F7">
      <w:pPr>
        <w:spacing w:before="100" w:beforeAutospacing="1" w:after="100" w:afterAutospacing="1" w:line="240" w:lineRule="auto"/>
        <w:jc w:val="both"/>
        <w:rPr>
          <w:rFonts w:eastAsia="Times New Roman" w:cs="Times New Roman"/>
          <w:color w:val="000000"/>
          <w:kern w:val="0"/>
          <w:lang w:eastAsia="pl-PL"/>
        </w:rPr>
      </w:pPr>
      <w:r w:rsidRPr="001429A7">
        <w:rPr>
          <w:rFonts w:eastAsia="Times New Roman" w:cs="Times New Roman"/>
          <w:color w:val="000000"/>
          <w:kern w:val="0"/>
          <w:lang w:eastAsia="pl-PL"/>
        </w:rPr>
        <w:t>Oświadcze</w:t>
      </w:r>
      <w:r w:rsidR="004055C3">
        <w:rPr>
          <w:rFonts w:eastAsia="Times New Roman" w:cs="Times New Roman"/>
          <w:color w:val="000000"/>
          <w:kern w:val="0"/>
          <w:lang w:eastAsia="pl-PL"/>
        </w:rPr>
        <w:t>nie sporządzono dnia: 2020-09-22</w:t>
      </w:r>
      <w:r w:rsidRPr="00ED59F7">
        <w:rPr>
          <w:rFonts w:eastAsia="Times New Roman" w:cs="Times New Roman"/>
          <w:color w:val="000000"/>
          <w:kern w:val="0"/>
          <w:lang w:eastAsia="pl-PL"/>
        </w:rPr>
        <w:t xml:space="preserve"> Deklarację sporządzono na podstawie samooceny przeprowadzonej przez podmiot publiczny.</w:t>
      </w:r>
    </w:p>
    <w:p w:rsidR="00ED59F7" w:rsidRPr="00ED59F7" w:rsidRDefault="00ED59F7" w:rsidP="00ED59F7">
      <w:pPr>
        <w:spacing w:before="100" w:beforeAutospacing="1" w:after="100" w:afterAutospacing="1" w:line="240" w:lineRule="auto"/>
        <w:jc w:val="both"/>
        <w:outlineLvl w:val="2"/>
        <w:rPr>
          <w:rFonts w:eastAsia="Times New Roman" w:cs="Times New Roman"/>
          <w:b/>
          <w:bCs/>
          <w:color w:val="000000"/>
          <w:kern w:val="0"/>
          <w:lang w:eastAsia="pl-PL"/>
        </w:rPr>
      </w:pPr>
      <w:r w:rsidRPr="00ED59F7">
        <w:rPr>
          <w:rFonts w:eastAsia="Times New Roman" w:cs="Times New Roman"/>
          <w:b/>
          <w:bCs/>
          <w:color w:val="000000"/>
          <w:kern w:val="0"/>
          <w:lang w:eastAsia="pl-PL"/>
        </w:rPr>
        <w:t>Informacje zwrotne i dane kontaktowe</w:t>
      </w:r>
    </w:p>
    <w:p w:rsidR="00EF7CD1" w:rsidRDefault="00ED59F7" w:rsidP="00ED59F7">
      <w:pPr>
        <w:spacing w:before="100" w:beforeAutospacing="1" w:after="100" w:afterAutospacing="1" w:line="240" w:lineRule="auto"/>
        <w:jc w:val="both"/>
        <w:rPr>
          <w:rFonts w:eastAsia="Times New Roman" w:cs="Times New Roman"/>
          <w:color w:val="000000"/>
          <w:kern w:val="0"/>
          <w:lang w:eastAsia="pl-PL"/>
        </w:rPr>
      </w:pPr>
      <w:r w:rsidRPr="00ED59F7">
        <w:rPr>
          <w:rFonts w:eastAsia="Times New Roman" w:cs="Times New Roman"/>
          <w:color w:val="000000"/>
          <w:kern w:val="0"/>
          <w:lang w:eastAsia="pl-PL"/>
        </w:rPr>
        <w:t>W przypadku problemów z dostępnością strony internetowej prosimy o kontakt</w:t>
      </w:r>
      <w:r w:rsidR="000A1A4A">
        <w:rPr>
          <w:rFonts w:eastAsia="Times New Roman" w:cs="Times New Roman"/>
          <w:color w:val="000000"/>
          <w:kern w:val="0"/>
          <w:lang w:eastAsia="pl-PL"/>
        </w:rPr>
        <w:t>:</w:t>
      </w:r>
    </w:p>
    <w:p w:rsidR="00EF7CD1" w:rsidRDefault="00ED59F7" w:rsidP="00EF7CD1">
      <w:pPr>
        <w:spacing w:before="100" w:beforeAutospacing="1" w:after="0" w:line="253" w:lineRule="atLeast"/>
        <w:jc w:val="both"/>
        <w:rPr>
          <w:rFonts w:eastAsia="Times New Roman" w:cs="Times New Roman"/>
          <w:color w:val="000000"/>
          <w:kern w:val="0"/>
          <w:lang w:eastAsia="pl-PL"/>
        </w:rPr>
      </w:pPr>
      <w:r w:rsidRPr="00ED59F7">
        <w:rPr>
          <w:rFonts w:eastAsia="Times New Roman" w:cs="Times New Roman"/>
          <w:color w:val="000000"/>
          <w:kern w:val="0"/>
          <w:lang w:eastAsia="pl-PL"/>
        </w:rPr>
        <w:t>Osobą kontaktową jest</w:t>
      </w:r>
      <w:r w:rsidR="004055C3">
        <w:rPr>
          <w:rFonts w:eastAsia="Times New Roman" w:cs="Times New Roman"/>
          <w:color w:val="000000"/>
          <w:kern w:val="0"/>
          <w:lang w:eastAsia="pl-PL"/>
        </w:rPr>
        <w:t xml:space="preserve"> Małgorzata Molik </w:t>
      </w:r>
    </w:p>
    <w:p w:rsidR="00EF7CD1" w:rsidRPr="00874EFE" w:rsidRDefault="00EF7CD1" w:rsidP="00EF7CD1">
      <w:pPr>
        <w:spacing w:before="100" w:beforeAutospacing="1" w:after="0" w:line="253" w:lineRule="atLeast"/>
        <w:jc w:val="both"/>
        <w:rPr>
          <w:rFonts w:eastAsia="Times New Roman" w:cs="Times New Roman"/>
          <w:lang w:eastAsia="pl-PL"/>
        </w:rPr>
      </w:pPr>
      <w:r w:rsidRPr="00874EFE">
        <w:rPr>
          <w:rFonts w:ascii="Verdana" w:eastAsia="Times New Roman" w:hAnsi="Verdana" w:cs="Times New Roman"/>
          <w:color w:val="000000"/>
          <w:sz w:val="20"/>
          <w:szCs w:val="20"/>
          <w:lang w:eastAsia="pl-PL"/>
        </w:rPr>
        <w:t>Adres email: </w:t>
      </w:r>
      <w:hyperlink r:id="rId6" w:history="1">
        <w:r w:rsidRPr="0036021C">
          <w:rPr>
            <w:rStyle w:val="Hipercze"/>
            <w:rFonts w:ascii="Verdana" w:eastAsia="Times New Roman" w:hAnsi="Verdana" w:cs="Times New Roman"/>
            <w:sz w:val="20"/>
            <w:szCs w:val="20"/>
            <w:lang w:eastAsia="pl-PL"/>
          </w:rPr>
          <w:t>http://www.promyczek.krakow.pl</w:t>
        </w:r>
      </w:hyperlink>
    </w:p>
    <w:p w:rsidR="000A1A4A" w:rsidRDefault="00ED59F7" w:rsidP="00ED59F7">
      <w:pPr>
        <w:spacing w:before="100" w:beforeAutospacing="1" w:after="100" w:afterAutospacing="1" w:line="240" w:lineRule="auto"/>
        <w:jc w:val="both"/>
        <w:rPr>
          <w:rFonts w:eastAsia="Times New Roman" w:cs="Times New Roman"/>
          <w:color w:val="000000"/>
          <w:kern w:val="0"/>
          <w:lang w:eastAsia="pl-PL"/>
        </w:rPr>
      </w:pPr>
      <w:r w:rsidRPr="00ED59F7">
        <w:rPr>
          <w:rFonts w:eastAsia="Times New Roman" w:cs="Times New Roman"/>
          <w:color w:val="000000"/>
          <w:kern w:val="0"/>
          <w:lang w:eastAsia="pl-PL"/>
        </w:rPr>
        <w:t>Kontaktować można się ta</w:t>
      </w:r>
      <w:r w:rsidRPr="001429A7">
        <w:rPr>
          <w:rFonts w:eastAsia="Times New Roman" w:cs="Times New Roman"/>
          <w:color w:val="000000"/>
          <w:kern w:val="0"/>
          <w:lang w:eastAsia="pl-PL"/>
        </w:rPr>
        <w:t>kże dzwo</w:t>
      </w:r>
      <w:r w:rsidR="000A1A4A">
        <w:rPr>
          <w:rFonts w:eastAsia="Times New Roman" w:cs="Times New Roman"/>
          <w:color w:val="000000"/>
          <w:kern w:val="0"/>
          <w:lang w:eastAsia="pl-PL"/>
        </w:rPr>
        <w:t>niąc na numer telefonu 126563290</w:t>
      </w:r>
    </w:p>
    <w:p w:rsidR="00ED59F7" w:rsidRPr="00ED59F7" w:rsidRDefault="00ED59F7" w:rsidP="00ED59F7">
      <w:pPr>
        <w:spacing w:before="100" w:beforeAutospacing="1" w:after="100" w:afterAutospacing="1" w:line="240" w:lineRule="auto"/>
        <w:jc w:val="both"/>
        <w:rPr>
          <w:rFonts w:eastAsia="Times New Roman" w:cs="Times New Roman"/>
          <w:color w:val="000000"/>
          <w:kern w:val="0"/>
          <w:lang w:eastAsia="pl-PL"/>
        </w:rPr>
      </w:pPr>
      <w:r w:rsidRPr="00ED59F7">
        <w:rPr>
          <w:rFonts w:eastAsia="Times New Roman" w:cs="Times New Roman"/>
          <w:color w:val="000000"/>
          <w:kern w:val="0"/>
          <w:lang w:eastAsia="pl-PL"/>
        </w:rPr>
        <w:t>Tą samą drogą można składać wnioski o udostępnienie informacji niedostępnej oraz składać żądania zapewnienia dostępności.</w:t>
      </w:r>
    </w:p>
    <w:p w:rsidR="001429A7" w:rsidRPr="001429A7" w:rsidRDefault="00ED59F7" w:rsidP="00ED59F7">
      <w:pPr>
        <w:spacing w:before="100" w:beforeAutospacing="1" w:after="100" w:afterAutospacing="1" w:line="240" w:lineRule="auto"/>
        <w:jc w:val="both"/>
        <w:rPr>
          <w:rFonts w:eastAsia="Times New Roman" w:cs="Times New Roman"/>
          <w:color w:val="000000"/>
          <w:kern w:val="0"/>
          <w:lang w:eastAsia="pl-PL"/>
        </w:rPr>
      </w:pPr>
      <w:r w:rsidRPr="00ED59F7">
        <w:rPr>
          <w:rFonts w:eastAsia="Times New Roman" w:cs="Times New Roman"/>
          <w:color w:val="000000"/>
          <w:kern w:val="0"/>
          <w:lang w:eastAsia="pl-PL"/>
        </w:rPr>
        <w:t xml:space="preserve">Każdy ma prawo do wystąpienia z żądaniem zapewnienia dostępności cyfrowej strony internetowej, aplikacji mobilnej lub jakiegoś ich elementu. Można także zażądać udostępnienia informacji za pomocą alternatywnego sposobu dostępu, na przykład przez odczytanie niedostępnego cyfrowo dokumentu, opisanie zawartości filmu bez </w:t>
      </w:r>
      <w:proofErr w:type="spellStart"/>
      <w:r w:rsidRPr="00ED59F7">
        <w:rPr>
          <w:rFonts w:eastAsia="Times New Roman" w:cs="Times New Roman"/>
          <w:color w:val="000000"/>
          <w:kern w:val="0"/>
          <w:lang w:eastAsia="pl-PL"/>
        </w:rPr>
        <w:t>audiodeskrypcji</w:t>
      </w:r>
      <w:proofErr w:type="spellEnd"/>
      <w:r w:rsidRPr="00ED59F7">
        <w:rPr>
          <w:rFonts w:eastAsia="Times New Roman" w:cs="Times New Roman"/>
          <w:color w:val="000000"/>
          <w:kern w:val="0"/>
          <w:lang w:eastAsia="pl-PL"/>
        </w:rPr>
        <w:t xml:space="preserve"> itp. Żądanie powinno zawierać dane osoby zgłaszającej żądanie, wskazanie, o którą stronę internetową lub aplikację mobilną chodzi oraz sposób kontaktu. Jeżeli osoba żądająca zgłasza potrzebę otrzymania informacji za pomocą</w:t>
      </w:r>
      <w:r w:rsidRPr="001429A7">
        <w:rPr>
          <w:rFonts w:eastAsia="Times New Roman" w:cs="Times New Roman"/>
          <w:color w:val="000000"/>
          <w:kern w:val="0"/>
          <w:lang w:eastAsia="pl-PL"/>
        </w:rPr>
        <w:t xml:space="preserve"> alternatywnego sposobu dostępu</w:t>
      </w:r>
      <w:r w:rsidRPr="00ED59F7">
        <w:rPr>
          <w:rFonts w:eastAsia="Times New Roman" w:cs="Times New Roman"/>
          <w:color w:val="000000"/>
          <w:kern w:val="0"/>
          <w:lang w:eastAsia="pl-PL"/>
        </w:rPr>
        <w:t xml:space="preserve">, powinna także określić dogodny dla niej sposób przedstawienia tej informacji. </w:t>
      </w:r>
    </w:p>
    <w:p w:rsidR="001429A7" w:rsidRPr="001429A7" w:rsidRDefault="00ED59F7" w:rsidP="00ED59F7">
      <w:pPr>
        <w:spacing w:before="100" w:beforeAutospacing="1" w:after="100" w:afterAutospacing="1" w:line="240" w:lineRule="auto"/>
        <w:jc w:val="both"/>
        <w:rPr>
          <w:rFonts w:eastAsia="Times New Roman" w:cs="Times New Roman"/>
          <w:color w:val="000000"/>
          <w:kern w:val="0"/>
          <w:lang w:eastAsia="pl-PL"/>
        </w:rPr>
      </w:pPr>
      <w:r w:rsidRPr="00ED59F7">
        <w:rPr>
          <w:rFonts w:eastAsia="Times New Roman" w:cs="Times New Roman"/>
          <w:color w:val="000000"/>
          <w:kern w:val="0"/>
          <w:lang w:eastAsia="pl-PL"/>
        </w:rPr>
        <w:lastRenderedPageBreak/>
        <w:t xml:space="preserve">Podmiot publiczny powinien zrealizować żądanie niezwłocznie, nie później niż w ciągu 7 dni od dnia wystąpienia z żądaniem. Jeżeli dotrzymanie tego terminu nie jest możliwe, podmiot publiczny niezwłocznie informuje o tym wnoszącego żądanie, kiedy realizacja żądania będzie możliwa, przy czym termin ten nie może być dłuższy niż 2 miesiące od dnia wystąpienia z żądaniem. Jeżeli zapewnienie dostępności cyfrowej nie jest możliwe, podmiot publiczny może zaproponować alternatywny sposób dostępu do informacji. </w:t>
      </w:r>
    </w:p>
    <w:p w:rsidR="00ED59F7" w:rsidRPr="00ED59F7" w:rsidRDefault="00ED59F7" w:rsidP="00ED59F7">
      <w:pPr>
        <w:spacing w:before="100" w:beforeAutospacing="1" w:after="100" w:afterAutospacing="1" w:line="240" w:lineRule="auto"/>
        <w:jc w:val="both"/>
        <w:rPr>
          <w:rFonts w:eastAsia="Times New Roman" w:cs="Times New Roman"/>
          <w:color w:val="000000"/>
          <w:kern w:val="0"/>
          <w:lang w:eastAsia="pl-PL"/>
        </w:rPr>
      </w:pPr>
      <w:r w:rsidRPr="00ED59F7">
        <w:rPr>
          <w:rFonts w:eastAsia="Times New Roman" w:cs="Times New Roman"/>
          <w:color w:val="000000"/>
          <w:kern w:val="0"/>
          <w:lang w:eastAsia="pl-PL"/>
        </w:rPr>
        <w:t>W przypadku, gdy podmiot publiczny odmówi realizacji żądania zapewnienia dostępności lub alternatywnego sposobu dostępu do informacji, wnoszący żądanie możne złożyć skargę w sprawie zapewniana dostępności cyfrowej strony internetowej, aplikacji mobilnej lub elementu strony internetowej, lub aplikacji mobilnej. Po wyczerpaniu wskazanej wyżej procedury można także złożyć wniosek do Rzecznika Praw Obywatelskich.</w:t>
      </w:r>
    </w:p>
    <w:p w:rsidR="00ED59F7" w:rsidRPr="00ED59F7" w:rsidRDefault="00ED59F7" w:rsidP="00ED59F7">
      <w:pPr>
        <w:spacing w:before="100" w:beforeAutospacing="1" w:after="100" w:afterAutospacing="1" w:line="240" w:lineRule="auto"/>
        <w:jc w:val="both"/>
        <w:rPr>
          <w:rFonts w:eastAsia="Times New Roman" w:cs="Times New Roman"/>
          <w:color w:val="000000"/>
          <w:kern w:val="0"/>
          <w:lang w:eastAsia="pl-PL"/>
        </w:rPr>
      </w:pPr>
      <w:r w:rsidRPr="00ED59F7">
        <w:rPr>
          <w:rFonts w:eastAsia="Times New Roman" w:cs="Times New Roman"/>
          <w:color w:val="000000"/>
          <w:kern w:val="0"/>
          <w:lang w:eastAsia="pl-PL"/>
        </w:rPr>
        <w:t>Link do strony internetowej </w:t>
      </w:r>
      <w:hyperlink r:id="rId7" w:tgtFrame="_blank" w:history="1">
        <w:r w:rsidRPr="001429A7">
          <w:rPr>
            <w:rFonts w:eastAsia="Times New Roman" w:cs="Times New Roman"/>
            <w:color w:val="0000FF"/>
            <w:kern w:val="0"/>
            <w:u w:val="single"/>
            <w:lang w:eastAsia="pl-PL"/>
          </w:rPr>
          <w:t>Rzecznika Praw Obywatelskich</w:t>
        </w:r>
      </w:hyperlink>
      <w:r w:rsidRPr="00ED59F7">
        <w:rPr>
          <w:rFonts w:eastAsia="Times New Roman" w:cs="Times New Roman"/>
          <w:color w:val="000000"/>
          <w:kern w:val="0"/>
          <w:lang w:eastAsia="pl-PL"/>
        </w:rPr>
        <w:t>.</w:t>
      </w:r>
    </w:p>
    <w:p w:rsidR="00ED59F7" w:rsidRPr="00ED59F7" w:rsidRDefault="00ED59F7" w:rsidP="00ED59F7">
      <w:pPr>
        <w:spacing w:before="100" w:beforeAutospacing="1" w:after="100" w:afterAutospacing="1" w:line="240" w:lineRule="auto"/>
        <w:outlineLvl w:val="2"/>
        <w:rPr>
          <w:rFonts w:eastAsia="Times New Roman" w:cs="Times New Roman"/>
          <w:b/>
          <w:bCs/>
          <w:color w:val="000000"/>
          <w:kern w:val="0"/>
          <w:lang w:eastAsia="pl-PL"/>
        </w:rPr>
      </w:pPr>
      <w:r w:rsidRPr="00ED59F7">
        <w:rPr>
          <w:rFonts w:eastAsia="Times New Roman" w:cs="Times New Roman"/>
          <w:b/>
          <w:bCs/>
          <w:color w:val="000000"/>
          <w:kern w:val="0"/>
          <w:lang w:eastAsia="pl-PL"/>
        </w:rPr>
        <w:t>Dostępność architektoniczna</w:t>
      </w:r>
      <w:bookmarkStart w:id="0" w:name="_GoBack"/>
      <w:bookmarkEnd w:id="0"/>
    </w:p>
    <w:p w:rsidR="00ED59F7" w:rsidRPr="005A4747" w:rsidRDefault="008128EE" w:rsidP="004055C3">
      <w:pPr>
        <w:numPr>
          <w:ilvl w:val="0"/>
          <w:numId w:val="3"/>
        </w:numPr>
        <w:spacing w:after="0" w:line="240" w:lineRule="auto"/>
        <w:ind w:left="0"/>
        <w:rPr>
          <w:rFonts w:eastAsia="Times New Roman" w:cs="Times New Roman"/>
          <w:color w:val="000000"/>
          <w:kern w:val="0"/>
          <w:lang w:eastAsia="pl-PL"/>
        </w:rPr>
      </w:pPr>
      <w:r>
        <w:rPr>
          <w:rFonts w:eastAsia="Times New Roman" w:cs="Times New Roman"/>
          <w:color w:val="000000"/>
          <w:kern w:val="0"/>
          <w:lang w:eastAsia="pl-PL"/>
        </w:rPr>
        <w:t>Budyne</w:t>
      </w:r>
      <w:r w:rsidR="000A1A4A">
        <w:rPr>
          <w:rFonts w:eastAsia="Times New Roman" w:cs="Times New Roman"/>
          <w:color w:val="000000"/>
          <w:kern w:val="0"/>
          <w:lang w:eastAsia="pl-PL"/>
        </w:rPr>
        <w:t>k Samorządowego Przedszkola nr 9</w:t>
      </w:r>
      <w:r>
        <w:rPr>
          <w:rFonts w:eastAsia="Times New Roman" w:cs="Times New Roman"/>
          <w:color w:val="000000"/>
          <w:kern w:val="0"/>
          <w:lang w:eastAsia="pl-PL"/>
        </w:rPr>
        <w:t>1</w:t>
      </w:r>
      <w:r w:rsidR="000A1A4A">
        <w:rPr>
          <w:rFonts w:eastAsia="Times New Roman" w:cs="Times New Roman"/>
          <w:color w:val="000000"/>
          <w:kern w:val="0"/>
          <w:lang w:eastAsia="pl-PL"/>
        </w:rPr>
        <w:t xml:space="preserve"> „Promyczek” znajduje się przy ulicy Jana Dekerta 18 </w:t>
      </w:r>
      <w:r>
        <w:rPr>
          <w:rFonts w:eastAsia="Times New Roman" w:cs="Times New Roman"/>
          <w:color w:val="000000"/>
          <w:kern w:val="0"/>
          <w:lang w:eastAsia="pl-PL"/>
        </w:rPr>
        <w:t xml:space="preserve"> w </w:t>
      </w:r>
      <w:r w:rsidRPr="005A4747">
        <w:rPr>
          <w:rFonts w:eastAsia="Times New Roman" w:cs="Times New Roman"/>
          <w:color w:val="000000"/>
          <w:kern w:val="0"/>
          <w:lang w:eastAsia="pl-PL"/>
        </w:rPr>
        <w:t>Krakowie i spełnia minimalne wymagania zgodne z ustawą z dnia 19 lipca 2019 r. o zapewnianiu dostępności osobom z niepełnosprawnościami.</w:t>
      </w:r>
    </w:p>
    <w:p w:rsidR="004055C3" w:rsidRDefault="005A4747" w:rsidP="004055C3">
      <w:pPr>
        <w:pStyle w:val="NormalnyWeb"/>
        <w:numPr>
          <w:ilvl w:val="0"/>
          <w:numId w:val="3"/>
        </w:numPr>
        <w:shd w:val="clear" w:color="auto" w:fill="FFFFFF"/>
        <w:spacing w:before="0" w:beforeAutospacing="0" w:after="0" w:afterAutospacing="0"/>
        <w:ind w:left="0"/>
        <w:rPr>
          <w:color w:val="010101"/>
        </w:rPr>
      </w:pPr>
      <w:r w:rsidRPr="005A4747">
        <w:rPr>
          <w:color w:val="010101"/>
        </w:rPr>
        <w:t xml:space="preserve">Do wejścia prowadzą: </w:t>
      </w:r>
    </w:p>
    <w:p w:rsidR="004055C3" w:rsidRDefault="004055C3" w:rsidP="004055C3">
      <w:pPr>
        <w:pStyle w:val="NormalnyWeb"/>
        <w:shd w:val="clear" w:color="auto" w:fill="FFFFFF"/>
        <w:spacing w:before="0" w:beforeAutospacing="0" w:after="0" w:afterAutospacing="0"/>
        <w:rPr>
          <w:color w:val="010101"/>
        </w:rPr>
      </w:pPr>
      <w:r>
        <w:rPr>
          <w:color w:val="010101"/>
        </w:rPr>
        <w:t xml:space="preserve">- </w:t>
      </w:r>
      <w:r w:rsidR="005A4747" w:rsidRPr="005A4747">
        <w:rPr>
          <w:color w:val="010101"/>
        </w:rPr>
        <w:t>schody</w:t>
      </w:r>
      <w:r w:rsidR="000A1A4A">
        <w:rPr>
          <w:color w:val="010101"/>
        </w:rPr>
        <w:t xml:space="preserve"> od strony parkingu przy których</w:t>
      </w:r>
      <w:r>
        <w:rPr>
          <w:color w:val="010101"/>
        </w:rPr>
        <w:t>,</w:t>
      </w:r>
      <w:r w:rsidR="000A1A4A">
        <w:rPr>
          <w:color w:val="010101"/>
        </w:rPr>
        <w:t xml:space="preserve"> znajduje się barierka</w:t>
      </w:r>
      <w:r>
        <w:rPr>
          <w:color w:val="010101"/>
        </w:rPr>
        <w:t>,</w:t>
      </w:r>
    </w:p>
    <w:p w:rsidR="004055C3" w:rsidRDefault="004055C3" w:rsidP="004055C3">
      <w:pPr>
        <w:pStyle w:val="NormalnyWeb"/>
        <w:shd w:val="clear" w:color="auto" w:fill="FFFFFF"/>
        <w:spacing w:before="0" w:beforeAutospacing="0" w:after="0" w:afterAutospacing="0"/>
        <w:rPr>
          <w:color w:val="010101"/>
        </w:rPr>
      </w:pPr>
      <w:r>
        <w:rPr>
          <w:color w:val="010101"/>
        </w:rPr>
        <w:t>- wejście przez bramkę obok małego placu zabaw ciągiem pieszym,</w:t>
      </w:r>
    </w:p>
    <w:p w:rsidR="005A4747" w:rsidRDefault="004055C3" w:rsidP="004055C3">
      <w:pPr>
        <w:pStyle w:val="NormalnyWeb"/>
        <w:shd w:val="clear" w:color="auto" w:fill="FFFFFF"/>
        <w:spacing w:before="0" w:beforeAutospacing="0" w:after="0" w:afterAutospacing="0"/>
        <w:rPr>
          <w:color w:val="010101"/>
        </w:rPr>
      </w:pPr>
      <w:r>
        <w:rPr>
          <w:color w:val="010101"/>
        </w:rPr>
        <w:t xml:space="preserve">- dojście od strony miejsc  parkingowych dla osób niepełnosprawnych ciągiem pieszym. </w:t>
      </w:r>
    </w:p>
    <w:p w:rsidR="00935DD7" w:rsidRPr="005A4747" w:rsidRDefault="00935DD7" w:rsidP="004055C3">
      <w:pPr>
        <w:pStyle w:val="NormalnyWeb"/>
        <w:numPr>
          <w:ilvl w:val="0"/>
          <w:numId w:val="3"/>
        </w:numPr>
        <w:shd w:val="clear" w:color="auto" w:fill="FFFFFF"/>
        <w:spacing w:before="0" w:beforeAutospacing="0" w:after="0" w:afterAutospacing="0"/>
        <w:ind w:left="0"/>
        <w:rPr>
          <w:color w:val="010101"/>
        </w:rPr>
      </w:pPr>
      <w:r>
        <w:rPr>
          <w:color w:val="010101"/>
        </w:rPr>
        <w:t>Wejście nie jest zabezpieczone barierkami i bramkami</w:t>
      </w:r>
    </w:p>
    <w:p w:rsidR="005A4747" w:rsidRPr="005A4747" w:rsidRDefault="005A4747" w:rsidP="004055C3">
      <w:pPr>
        <w:pStyle w:val="NormalnyWeb"/>
        <w:numPr>
          <w:ilvl w:val="0"/>
          <w:numId w:val="3"/>
        </w:numPr>
        <w:shd w:val="clear" w:color="auto" w:fill="FFFFFF"/>
        <w:spacing w:before="0" w:beforeAutospacing="0" w:after="0" w:afterAutospacing="0"/>
        <w:ind w:left="0"/>
        <w:rPr>
          <w:color w:val="010101"/>
        </w:rPr>
      </w:pPr>
      <w:r w:rsidRPr="005A4747">
        <w:rPr>
          <w:color w:val="010101"/>
        </w:rPr>
        <w:t>Nad wejściem nie ma głośników systemu naprowadzającego dźwiękowo osoby niewidome i słabowidzące.</w:t>
      </w:r>
    </w:p>
    <w:p w:rsidR="005A4747" w:rsidRPr="005A4747" w:rsidRDefault="005A4747" w:rsidP="004055C3">
      <w:pPr>
        <w:pStyle w:val="NormalnyWeb"/>
        <w:numPr>
          <w:ilvl w:val="0"/>
          <w:numId w:val="3"/>
        </w:numPr>
        <w:shd w:val="clear" w:color="auto" w:fill="FFFFFF"/>
        <w:spacing w:before="0" w:beforeAutospacing="0" w:after="0" w:afterAutospacing="0"/>
        <w:ind w:left="0"/>
        <w:rPr>
          <w:color w:val="010101"/>
        </w:rPr>
      </w:pPr>
      <w:r w:rsidRPr="005A4747">
        <w:rPr>
          <w:color w:val="010101"/>
        </w:rPr>
        <w:t xml:space="preserve">Dla osób na wózkach dostępne są  korytarze i pomieszczenia na parterze </w:t>
      </w:r>
    </w:p>
    <w:p w:rsidR="005A4747" w:rsidRPr="005A4747" w:rsidRDefault="005A4747" w:rsidP="004055C3">
      <w:pPr>
        <w:pStyle w:val="NormalnyWeb"/>
        <w:numPr>
          <w:ilvl w:val="0"/>
          <w:numId w:val="3"/>
        </w:numPr>
        <w:shd w:val="clear" w:color="auto" w:fill="FFFFFF"/>
        <w:spacing w:before="0" w:beforeAutospacing="0" w:after="0" w:afterAutospacing="0"/>
        <w:ind w:left="0"/>
        <w:rPr>
          <w:color w:val="010101"/>
        </w:rPr>
      </w:pPr>
      <w:r w:rsidRPr="005A4747">
        <w:rPr>
          <w:color w:val="010101"/>
        </w:rPr>
        <w:t>W budynku nie ma pętli indukcyjnych.</w:t>
      </w:r>
    </w:p>
    <w:p w:rsidR="005A4747" w:rsidRPr="005A4747" w:rsidRDefault="005A4747" w:rsidP="004055C3">
      <w:pPr>
        <w:pStyle w:val="NormalnyWeb"/>
        <w:numPr>
          <w:ilvl w:val="0"/>
          <w:numId w:val="3"/>
        </w:numPr>
        <w:shd w:val="clear" w:color="auto" w:fill="FFFFFF"/>
        <w:spacing w:before="0" w:beforeAutospacing="0" w:after="0" w:afterAutospacing="0"/>
        <w:ind w:left="0"/>
        <w:rPr>
          <w:color w:val="010101"/>
        </w:rPr>
      </w:pPr>
      <w:r w:rsidRPr="005A4747">
        <w:rPr>
          <w:color w:val="010101"/>
        </w:rPr>
        <w:t>W budynku nie ma oznaczeń w alfabecie brajla ani oznaczeń kontrastowych lub w druku powiększonym dla osób niewidomych i słabowidzących.</w:t>
      </w:r>
    </w:p>
    <w:p w:rsidR="008128EE" w:rsidRPr="00ED59F7" w:rsidRDefault="008128EE" w:rsidP="004055C3">
      <w:pPr>
        <w:numPr>
          <w:ilvl w:val="0"/>
          <w:numId w:val="3"/>
        </w:numPr>
        <w:spacing w:after="0" w:line="240" w:lineRule="auto"/>
        <w:ind w:left="0"/>
        <w:rPr>
          <w:rFonts w:eastAsia="Times New Roman" w:cs="Times New Roman"/>
          <w:color w:val="000000"/>
          <w:kern w:val="0"/>
          <w:lang w:eastAsia="pl-PL"/>
        </w:rPr>
      </w:pPr>
      <w:r w:rsidRPr="005A4747">
        <w:rPr>
          <w:rFonts w:eastAsia="Times New Roman" w:cs="Times New Roman"/>
          <w:color w:val="000000"/>
          <w:kern w:val="0"/>
          <w:lang w:eastAsia="pl-PL"/>
        </w:rPr>
        <w:t xml:space="preserve">Przestrzenie komunikacyjne budynku są wolne od barier poziomych na paterze, ale nie pionowych (komunikacja pozioma – korytarze i pomieszczenia </w:t>
      </w:r>
      <w:r w:rsidR="00827983" w:rsidRPr="005A4747">
        <w:rPr>
          <w:rFonts w:eastAsia="Times New Roman" w:cs="Times New Roman"/>
          <w:color w:val="000000"/>
          <w:kern w:val="0"/>
          <w:lang w:eastAsia="pl-PL"/>
        </w:rPr>
        <w:t>sekretariatu</w:t>
      </w:r>
      <w:r w:rsidRPr="005A4747">
        <w:rPr>
          <w:rFonts w:eastAsia="Times New Roman" w:cs="Times New Roman"/>
          <w:color w:val="000000"/>
          <w:kern w:val="0"/>
          <w:lang w:eastAsia="pl-PL"/>
        </w:rPr>
        <w:t xml:space="preserve"> na jednym poziomie, komunikacja pionowa –</w:t>
      </w:r>
      <w:r w:rsidR="006A6208">
        <w:rPr>
          <w:rFonts w:eastAsia="Times New Roman" w:cs="Times New Roman"/>
          <w:color w:val="000000"/>
          <w:kern w:val="0"/>
          <w:lang w:eastAsia="pl-PL"/>
        </w:rPr>
        <w:t xml:space="preserve"> </w:t>
      </w:r>
      <w:r w:rsidR="000A1A4A">
        <w:rPr>
          <w:rFonts w:eastAsia="Times New Roman" w:cs="Times New Roman"/>
          <w:color w:val="000000"/>
          <w:kern w:val="0"/>
          <w:lang w:eastAsia="pl-PL"/>
        </w:rPr>
        <w:t xml:space="preserve">schody </w:t>
      </w:r>
      <w:r w:rsidRPr="005A4747">
        <w:rPr>
          <w:rFonts w:eastAsia="Times New Roman" w:cs="Times New Roman"/>
          <w:color w:val="000000"/>
          <w:kern w:val="0"/>
          <w:lang w:eastAsia="pl-PL"/>
        </w:rPr>
        <w:t>)</w:t>
      </w:r>
    </w:p>
    <w:p w:rsidR="006A6208" w:rsidRDefault="008128EE" w:rsidP="006A6208">
      <w:pPr>
        <w:numPr>
          <w:ilvl w:val="0"/>
          <w:numId w:val="3"/>
        </w:numPr>
        <w:tabs>
          <w:tab w:val="clear" w:pos="720"/>
        </w:tabs>
        <w:spacing w:before="100" w:beforeAutospacing="1" w:after="100" w:afterAutospacing="1" w:line="240" w:lineRule="auto"/>
        <w:ind w:left="0" w:hanging="284"/>
        <w:rPr>
          <w:rFonts w:eastAsia="Times New Roman" w:cs="Times New Roman"/>
          <w:color w:val="000000"/>
          <w:kern w:val="0"/>
          <w:lang w:eastAsia="pl-PL"/>
        </w:rPr>
      </w:pPr>
      <w:r w:rsidRPr="005A4747">
        <w:rPr>
          <w:rFonts w:eastAsia="Times New Roman" w:cs="Times New Roman"/>
          <w:color w:val="000000"/>
          <w:kern w:val="0"/>
          <w:lang w:eastAsia="pl-PL"/>
        </w:rPr>
        <w:t>Informacja o rozkładzie pomieszczeń w budynku jest zapewniona poprzez kontakt</w:t>
      </w:r>
      <w:r w:rsidR="004055C3">
        <w:rPr>
          <w:rFonts w:eastAsia="Times New Roman" w:cs="Times New Roman"/>
          <w:color w:val="000000"/>
          <w:kern w:val="0"/>
          <w:lang w:eastAsia="pl-PL"/>
        </w:rPr>
        <w:t xml:space="preserve"> z osobą dyżurującą przy wejściu do szatni lub przez sekretariat</w:t>
      </w:r>
      <w:r w:rsidR="006A6208">
        <w:rPr>
          <w:rFonts w:eastAsia="Times New Roman" w:cs="Times New Roman"/>
          <w:color w:val="000000"/>
          <w:kern w:val="0"/>
          <w:lang w:eastAsia="pl-PL"/>
        </w:rPr>
        <w:t>.</w:t>
      </w:r>
    </w:p>
    <w:p w:rsidR="00ED59F7" w:rsidRPr="006A6208" w:rsidRDefault="005A4747" w:rsidP="006A6208">
      <w:pPr>
        <w:numPr>
          <w:ilvl w:val="0"/>
          <w:numId w:val="3"/>
        </w:numPr>
        <w:tabs>
          <w:tab w:val="clear" w:pos="720"/>
        </w:tabs>
        <w:spacing w:before="100" w:beforeAutospacing="1" w:after="100" w:afterAutospacing="1" w:line="240" w:lineRule="auto"/>
        <w:ind w:left="-284" w:firstLine="0"/>
        <w:rPr>
          <w:rFonts w:eastAsia="Times New Roman" w:cs="Times New Roman"/>
          <w:color w:val="000000"/>
          <w:kern w:val="0"/>
          <w:lang w:eastAsia="pl-PL"/>
        </w:rPr>
      </w:pPr>
      <w:r w:rsidRPr="006A6208">
        <w:rPr>
          <w:rFonts w:eastAsia="Times New Roman" w:cs="Times New Roman"/>
          <w:color w:val="000000"/>
          <w:kern w:val="0"/>
          <w:lang w:eastAsia="pl-PL"/>
        </w:rPr>
        <w:t>Istniej</w:t>
      </w:r>
      <w:r w:rsidR="00920010" w:rsidRPr="006A6208">
        <w:rPr>
          <w:rFonts w:eastAsia="Times New Roman" w:cs="Times New Roman"/>
          <w:color w:val="000000"/>
          <w:kern w:val="0"/>
          <w:lang w:eastAsia="pl-PL"/>
        </w:rPr>
        <w:t>e</w:t>
      </w:r>
      <w:r w:rsidRPr="006A6208">
        <w:rPr>
          <w:rFonts w:eastAsia="Times New Roman" w:cs="Times New Roman"/>
          <w:color w:val="000000"/>
          <w:kern w:val="0"/>
          <w:lang w:eastAsia="pl-PL"/>
        </w:rPr>
        <w:t xml:space="preserve"> </w:t>
      </w:r>
      <w:r w:rsidR="004055C3" w:rsidRPr="006A6208">
        <w:rPr>
          <w:rFonts w:eastAsia="Times New Roman" w:cs="Times New Roman"/>
          <w:color w:val="000000"/>
          <w:kern w:val="0"/>
          <w:lang w:eastAsia="pl-PL"/>
        </w:rPr>
        <w:t xml:space="preserve">parking osób </w:t>
      </w:r>
      <w:r w:rsidRPr="006A6208">
        <w:rPr>
          <w:rFonts w:eastAsia="Times New Roman" w:cs="Times New Roman"/>
          <w:color w:val="000000"/>
          <w:kern w:val="0"/>
          <w:lang w:eastAsia="pl-PL"/>
        </w:rPr>
        <w:t>dla niepełnosprawnych.</w:t>
      </w:r>
    </w:p>
    <w:p w:rsidR="00ED59F7" w:rsidRPr="00ED59F7" w:rsidRDefault="00827983" w:rsidP="006A6208">
      <w:pPr>
        <w:numPr>
          <w:ilvl w:val="0"/>
          <w:numId w:val="3"/>
        </w:numPr>
        <w:tabs>
          <w:tab w:val="clear" w:pos="720"/>
        </w:tabs>
        <w:spacing w:before="100" w:beforeAutospacing="1" w:after="100" w:afterAutospacing="1" w:line="240" w:lineRule="auto"/>
        <w:ind w:left="-284" w:firstLine="0"/>
        <w:rPr>
          <w:rFonts w:eastAsia="Times New Roman" w:cs="Times New Roman"/>
          <w:color w:val="000000"/>
          <w:kern w:val="0"/>
          <w:lang w:eastAsia="pl-PL"/>
        </w:rPr>
      </w:pPr>
      <w:r w:rsidRPr="00827983">
        <w:rPr>
          <w:rFonts w:eastAsia="Times New Roman" w:cs="Times New Roman"/>
          <w:color w:val="000000"/>
          <w:kern w:val="0"/>
          <w:lang w:eastAsia="pl-PL"/>
        </w:rPr>
        <w:t>Zapewniony jest wstęp do budynku osobie korzystającej z psa asystującego</w:t>
      </w:r>
      <w:r w:rsidR="00ED59F7" w:rsidRPr="00ED59F7">
        <w:rPr>
          <w:rFonts w:eastAsia="Times New Roman" w:cs="Times New Roman"/>
          <w:color w:val="000000"/>
          <w:kern w:val="0"/>
          <w:lang w:eastAsia="pl-PL"/>
        </w:rPr>
        <w:t xml:space="preserve"> </w:t>
      </w:r>
      <w:r w:rsidRPr="00827983">
        <w:rPr>
          <w:rFonts w:eastAsia="Times New Roman" w:cs="Times New Roman"/>
          <w:color w:val="000000"/>
          <w:kern w:val="0"/>
          <w:lang w:eastAsia="pl-PL"/>
        </w:rPr>
        <w:t xml:space="preserve">po wcześniejszym ustaleniu z pracownikiem przedszkola – konieczność zapewnienia wykluczenia </w:t>
      </w:r>
      <w:r w:rsidR="00920010">
        <w:rPr>
          <w:rFonts w:eastAsia="Times New Roman" w:cs="Times New Roman"/>
          <w:color w:val="000000"/>
          <w:kern w:val="0"/>
          <w:lang w:eastAsia="pl-PL"/>
        </w:rPr>
        <w:t>s</w:t>
      </w:r>
      <w:r w:rsidRPr="00827983">
        <w:rPr>
          <w:rFonts w:eastAsia="Times New Roman" w:cs="Times New Roman"/>
          <w:color w:val="000000"/>
          <w:kern w:val="0"/>
          <w:lang w:eastAsia="pl-PL"/>
        </w:rPr>
        <w:t>krzyżowania się dróg z przechodzącymi dziećmi.</w:t>
      </w:r>
    </w:p>
    <w:p w:rsidR="00827983" w:rsidRPr="00827983" w:rsidRDefault="00827983" w:rsidP="006A6208">
      <w:pPr>
        <w:numPr>
          <w:ilvl w:val="0"/>
          <w:numId w:val="3"/>
        </w:numPr>
        <w:tabs>
          <w:tab w:val="clear" w:pos="720"/>
        </w:tabs>
        <w:spacing w:before="100" w:beforeAutospacing="1" w:after="100" w:afterAutospacing="1" w:line="240" w:lineRule="auto"/>
        <w:ind w:left="-284" w:firstLine="0"/>
        <w:outlineLvl w:val="2"/>
        <w:rPr>
          <w:rFonts w:eastAsia="Times New Roman" w:cs="Times New Roman"/>
          <w:b/>
          <w:bCs/>
          <w:color w:val="000000"/>
          <w:kern w:val="0"/>
          <w:lang w:eastAsia="pl-PL"/>
        </w:rPr>
      </w:pPr>
      <w:r w:rsidRPr="00827983">
        <w:rPr>
          <w:rFonts w:eastAsia="Times New Roman" w:cs="Times New Roman"/>
          <w:color w:val="000000"/>
          <w:kern w:val="0"/>
          <w:lang w:eastAsia="pl-PL"/>
        </w:rPr>
        <w:t>Przedszkole nie zapewnienia</w:t>
      </w:r>
      <w:r w:rsidR="00ED59F7" w:rsidRPr="00ED59F7">
        <w:rPr>
          <w:rFonts w:eastAsia="Times New Roman" w:cs="Times New Roman"/>
          <w:color w:val="000000"/>
          <w:kern w:val="0"/>
          <w:lang w:eastAsia="pl-PL"/>
        </w:rPr>
        <w:t xml:space="preserve"> </w:t>
      </w:r>
      <w:r>
        <w:rPr>
          <w:rFonts w:eastAsia="Times New Roman" w:cs="Times New Roman"/>
          <w:color w:val="000000"/>
          <w:kern w:val="0"/>
          <w:lang w:eastAsia="pl-PL"/>
        </w:rPr>
        <w:t xml:space="preserve">możliwości </w:t>
      </w:r>
      <w:r w:rsidR="00ED59F7" w:rsidRPr="00ED59F7">
        <w:rPr>
          <w:rFonts w:eastAsia="Times New Roman" w:cs="Times New Roman"/>
          <w:color w:val="000000"/>
          <w:kern w:val="0"/>
          <w:lang w:eastAsia="pl-PL"/>
        </w:rPr>
        <w:t>skorzystania z tłumacza języka migowego</w:t>
      </w:r>
      <w:r>
        <w:rPr>
          <w:rFonts w:eastAsia="Times New Roman" w:cs="Times New Roman"/>
          <w:color w:val="000000"/>
          <w:kern w:val="0"/>
          <w:lang w:eastAsia="pl-PL"/>
        </w:rPr>
        <w:t>.</w:t>
      </w:r>
      <w:r w:rsidR="00ED59F7" w:rsidRPr="00ED59F7">
        <w:rPr>
          <w:rFonts w:eastAsia="Times New Roman" w:cs="Times New Roman"/>
          <w:color w:val="000000"/>
          <w:kern w:val="0"/>
          <w:lang w:eastAsia="pl-PL"/>
        </w:rPr>
        <w:t xml:space="preserve"> </w:t>
      </w:r>
    </w:p>
    <w:p w:rsidR="009D0DF8" w:rsidRPr="009D0DF8" w:rsidRDefault="009D0DF8" w:rsidP="009D0DF8">
      <w:pPr>
        <w:rPr>
          <w:rFonts w:cs="Times New Roman"/>
          <w:b/>
          <w:bCs/>
        </w:rPr>
      </w:pPr>
      <w:r w:rsidRPr="009D0DF8">
        <w:rPr>
          <w:rFonts w:cs="Times New Roman"/>
          <w:b/>
          <w:bCs/>
        </w:rPr>
        <w:t>Zmiana rozmiaru strony</w:t>
      </w:r>
    </w:p>
    <w:p w:rsidR="009D0DF8" w:rsidRPr="009D0DF8" w:rsidRDefault="009D0DF8" w:rsidP="009D0DF8">
      <w:pPr>
        <w:rPr>
          <w:rFonts w:cs="Times New Roman"/>
        </w:rPr>
      </w:pPr>
      <w:r w:rsidRPr="009D0DF8">
        <w:rPr>
          <w:rFonts w:cs="Times New Roman"/>
        </w:rPr>
        <w:t>Graficzne przeglądarki internetowe umożliwiają powiększenie lub pomniejszenie widoku wyświetlanej strony.</w:t>
      </w:r>
      <w:r w:rsidRPr="009D0DF8">
        <w:rPr>
          <w:rFonts w:cs="Times New Roman"/>
        </w:rPr>
        <w:br/>
        <w:t>Aby powiększyć tekst należy wybrać odpowiednią kombinację klawiszy:</w:t>
      </w:r>
    </w:p>
    <w:p w:rsidR="009D0DF8" w:rsidRPr="009D0DF8" w:rsidRDefault="009D0DF8" w:rsidP="009D0DF8">
      <w:pPr>
        <w:rPr>
          <w:rFonts w:cs="Times New Roman"/>
        </w:rPr>
      </w:pPr>
      <w:proofErr w:type="spellStart"/>
      <w:r w:rsidRPr="009D0DF8">
        <w:rPr>
          <w:rFonts w:cs="Times New Roman"/>
          <w:b/>
          <w:bCs/>
        </w:rPr>
        <w:t>Firefox</w:t>
      </w:r>
      <w:proofErr w:type="spellEnd"/>
      <w:r w:rsidRPr="009D0DF8">
        <w:rPr>
          <w:rFonts w:cs="Times New Roman"/>
          <w:b/>
          <w:bCs/>
        </w:rPr>
        <w:t>, Chrome, Internet Explorer:</w:t>
      </w:r>
    </w:p>
    <w:p w:rsidR="009D0DF8" w:rsidRPr="009D0DF8" w:rsidRDefault="009D0DF8" w:rsidP="009D0DF8">
      <w:pPr>
        <w:rPr>
          <w:rFonts w:cs="Times New Roman"/>
        </w:rPr>
      </w:pPr>
      <w:r w:rsidRPr="009D0DF8">
        <w:rPr>
          <w:rFonts w:cs="Times New Roman"/>
        </w:rPr>
        <w:lastRenderedPageBreak/>
        <w:t>[CTRL] oraz [+] aby powiększyć widok</w:t>
      </w:r>
      <w:r w:rsidRPr="009D0DF8">
        <w:rPr>
          <w:rFonts w:cs="Times New Roman"/>
        </w:rPr>
        <w:br/>
        <w:t>[CTRL] oraz [-] aby pomniejszyć widok</w:t>
      </w:r>
    </w:p>
    <w:p w:rsidR="009D0DF8" w:rsidRPr="009D0DF8" w:rsidRDefault="009D0DF8" w:rsidP="009D0DF8">
      <w:pPr>
        <w:rPr>
          <w:rFonts w:cs="Times New Roman"/>
        </w:rPr>
      </w:pPr>
      <w:r w:rsidRPr="009D0DF8">
        <w:rPr>
          <w:rFonts w:cs="Times New Roman"/>
          <w:b/>
          <w:bCs/>
        </w:rPr>
        <w:t>Opera:</w:t>
      </w:r>
    </w:p>
    <w:p w:rsidR="009D0DF8" w:rsidRPr="009D0DF8" w:rsidRDefault="009D0DF8" w:rsidP="009D0DF8">
      <w:pPr>
        <w:rPr>
          <w:rFonts w:cs="Times New Roman"/>
        </w:rPr>
      </w:pPr>
      <w:r w:rsidRPr="009D0DF8">
        <w:rPr>
          <w:rFonts w:cs="Times New Roman"/>
        </w:rPr>
        <w:t>[SHIFT] oraz [+] aby powiększyć widok</w:t>
      </w:r>
      <w:r w:rsidRPr="009D0DF8">
        <w:rPr>
          <w:rFonts w:cs="Times New Roman"/>
        </w:rPr>
        <w:br/>
        <w:t>[-] aby pomniejszyć widok</w:t>
      </w:r>
    </w:p>
    <w:p w:rsidR="009D0DF8" w:rsidRPr="001429A7" w:rsidRDefault="009D0DF8" w:rsidP="00ED59F7">
      <w:pPr>
        <w:rPr>
          <w:rFonts w:cs="Times New Roman"/>
        </w:rPr>
      </w:pPr>
    </w:p>
    <w:sectPr w:rsidR="009D0DF8" w:rsidRPr="001429A7" w:rsidSect="006A6208">
      <w:pgSz w:w="11906" w:h="16838"/>
      <w:pgMar w:top="1417" w:right="1417"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54C28"/>
    <w:multiLevelType w:val="multilevel"/>
    <w:tmpl w:val="DF7657B4"/>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A2A84"/>
    <w:multiLevelType w:val="multilevel"/>
    <w:tmpl w:val="C54E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9D7984"/>
    <w:multiLevelType w:val="multilevel"/>
    <w:tmpl w:val="FA00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74312E"/>
    <w:multiLevelType w:val="multilevel"/>
    <w:tmpl w:val="C8E48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9F7"/>
    <w:rsid w:val="000A1A4A"/>
    <w:rsid w:val="001429A7"/>
    <w:rsid w:val="004055C3"/>
    <w:rsid w:val="00511F8A"/>
    <w:rsid w:val="005A4747"/>
    <w:rsid w:val="006A6208"/>
    <w:rsid w:val="007F54D2"/>
    <w:rsid w:val="008128EE"/>
    <w:rsid w:val="00827983"/>
    <w:rsid w:val="00920010"/>
    <w:rsid w:val="00935DD7"/>
    <w:rsid w:val="009643D9"/>
    <w:rsid w:val="009D0DF8"/>
    <w:rsid w:val="00BD562C"/>
    <w:rsid w:val="00ED59F7"/>
    <w:rsid w:val="00EF7CD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4D0C6"/>
  <w15:docId w15:val="{56B4D4CC-BAF9-4AAE-8D1A-138536EAE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ahoma"/>
        <w:kern w:val="3"/>
        <w:sz w:val="24"/>
        <w:szCs w:val="24"/>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643D9"/>
  </w:style>
  <w:style w:type="paragraph" w:styleId="Nagwek3">
    <w:name w:val="heading 3"/>
    <w:basedOn w:val="Normalny"/>
    <w:link w:val="Nagwek3Znak"/>
    <w:uiPriority w:val="9"/>
    <w:qFormat/>
    <w:rsid w:val="00ED59F7"/>
    <w:pPr>
      <w:spacing w:before="100" w:beforeAutospacing="1" w:after="100" w:afterAutospacing="1" w:line="240" w:lineRule="auto"/>
      <w:outlineLvl w:val="2"/>
    </w:pPr>
    <w:rPr>
      <w:rFonts w:eastAsia="Times New Roman" w:cs="Times New Roman"/>
      <w:b/>
      <w:bCs/>
      <w:kern w:val="0"/>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ED59F7"/>
    <w:rPr>
      <w:rFonts w:eastAsia="Times New Roman" w:cs="Times New Roman"/>
      <w:b/>
      <w:bCs/>
      <w:kern w:val="0"/>
      <w:sz w:val="27"/>
      <w:szCs w:val="27"/>
      <w:lang w:eastAsia="pl-PL"/>
    </w:rPr>
  </w:style>
  <w:style w:type="character" w:styleId="Hipercze">
    <w:name w:val="Hyperlink"/>
    <w:basedOn w:val="Domylnaczcionkaakapitu"/>
    <w:uiPriority w:val="99"/>
    <w:unhideWhenUsed/>
    <w:rsid w:val="00ED59F7"/>
    <w:rPr>
      <w:color w:val="0000FF"/>
      <w:u w:val="single"/>
    </w:rPr>
  </w:style>
  <w:style w:type="paragraph" w:styleId="NormalnyWeb">
    <w:name w:val="Normal (Web)"/>
    <w:basedOn w:val="Normalny"/>
    <w:uiPriority w:val="99"/>
    <w:unhideWhenUsed/>
    <w:rsid w:val="00ED59F7"/>
    <w:pPr>
      <w:spacing w:before="100" w:beforeAutospacing="1" w:after="100" w:afterAutospacing="1" w:line="240" w:lineRule="auto"/>
    </w:pPr>
    <w:rPr>
      <w:rFonts w:eastAsia="Times New Roman" w:cs="Times New Roman"/>
      <w:kern w:val="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905086">
      <w:bodyDiv w:val="1"/>
      <w:marLeft w:val="0"/>
      <w:marRight w:val="0"/>
      <w:marTop w:val="0"/>
      <w:marBottom w:val="0"/>
      <w:divBdr>
        <w:top w:val="none" w:sz="0" w:space="0" w:color="auto"/>
        <w:left w:val="none" w:sz="0" w:space="0" w:color="auto"/>
        <w:bottom w:val="none" w:sz="0" w:space="0" w:color="auto"/>
        <w:right w:val="none" w:sz="0" w:space="0" w:color="auto"/>
      </w:divBdr>
      <w:divsChild>
        <w:div w:id="884223012">
          <w:marLeft w:val="0"/>
          <w:marRight w:val="0"/>
          <w:marTop w:val="0"/>
          <w:marBottom w:val="0"/>
          <w:divBdr>
            <w:top w:val="none" w:sz="0" w:space="0" w:color="auto"/>
            <w:left w:val="none" w:sz="0" w:space="0" w:color="auto"/>
            <w:bottom w:val="none" w:sz="0" w:space="0" w:color="auto"/>
            <w:right w:val="none" w:sz="0" w:space="0" w:color="auto"/>
          </w:divBdr>
        </w:div>
        <w:div w:id="1968663146">
          <w:marLeft w:val="0"/>
          <w:marRight w:val="0"/>
          <w:marTop w:val="0"/>
          <w:marBottom w:val="0"/>
          <w:divBdr>
            <w:top w:val="none" w:sz="0" w:space="0" w:color="auto"/>
            <w:left w:val="none" w:sz="0" w:space="0" w:color="auto"/>
            <w:bottom w:val="none" w:sz="0" w:space="0" w:color="auto"/>
            <w:right w:val="none" w:sz="0" w:space="0" w:color="auto"/>
          </w:divBdr>
        </w:div>
      </w:divsChild>
    </w:div>
    <w:div w:id="681400470">
      <w:bodyDiv w:val="1"/>
      <w:marLeft w:val="0"/>
      <w:marRight w:val="0"/>
      <w:marTop w:val="0"/>
      <w:marBottom w:val="0"/>
      <w:divBdr>
        <w:top w:val="none" w:sz="0" w:space="0" w:color="auto"/>
        <w:left w:val="none" w:sz="0" w:space="0" w:color="auto"/>
        <w:bottom w:val="none" w:sz="0" w:space="0" w:color="auto"/>
        <w:right w:val="none" w:sz="0" w:space="0" w:color="auto"/>
      </w:divBdr>
    </w:div>
    <w:div w:id="1199775973">
      <w:bodyDiv w:val="1"/>
      <w:marLeft w:val="0"/>
      <w:marRight w:val="0"/>
      <w:marTop w:val="0"/>
      <w:marBottom w:val="0"/>
      <w:divBdr>
        <w:top w:val="none" w:sz="0" w:space="0" w:color="auto"/>
        <w:left w:val="none" w:sz="0" w:space="0" w:color="auto"/>
        <w:bottom w:val="none" w:sz="0" w:space="0" w:color="auto"/>
        <w:right w:val="none" w:sz="0" w:space="0" w:color="auto"/>
      </w:divBdr>
    </w:div>
    <w:div w:id="1335105629">
      <w:bodyDiv w:val="1"/>
      <w:marLeft w:val="0"/>
      <w:marRight w:val="0"/>
      <w:marTop w:val="0"/>
      <w:marBottom w:val="0"/>
      <w:divBdr>
        <w:top w:val="none" w:sz="0" w:space="0" w:color="auto"/>
        <w:left w:val="none" w:sz="0" w:space="0" w:color="auto"/>
        <w:bottom w:val="none" w:sz="0" w:space="0" w:color="auto"/>
        <w:right w:val="none" w:sz="0" w:space="0" w:color="auto"/>
      </w:divBdr>
      <w:divsChild>
        <w:div w:id="2115242427">
          <w:marLeft w:val="0"/>
          <w:marRight w:val="0"/>
          <w:marTop w:val="0"/>
          <w:marBottom w:val="0"/>
          <w:divBdr>
            <w:top w:val="none" w:sz="0" w:space="0" w:color="auto"/>
            <w:left w:val="none" w:sz="0" w:space="0" w:color="auto"/>
            <w:bottom w:val="none" w:sz="0" w:space="0" w:color="auto"/>
            <w:right w:val="none" w:sz="0" w:space="0" w:color="auto"/>
          </w:divBdr>
        </w:div>
      </w:divsChild>
    </w:div>
    <w:div w:id="1473254915">
      <w:bodyDiv w:val="1"/>
      <w:marLeft w:val="0"/>
      <w:marRight w:val="0"/>
      <w:marTop w:val="0"/>
      <w:marBottom w:val="0"/>
      <w:divBdr>
        <w:top w:val="none" w:sz="0" w:space="0" w:color="auto"/>
        <w:left w:val="none" w:sz="0" w:space="0" w:color="auto"/>
        <w:bottom w:val="none" w:sz="0" w:space="0" w:color="auto"/>
        <w:right w:val="none" w:sz="0" w:space="0" w:color="auto"/>
      </w:divBdr>
    </w:div>
    <w:div w:id="1968662185">
      <w:bodyDiv w:val="1"/>
      <w:marLeft w:val="0"/>
      <w:marRight w:val="0"/>
      <w:marTop w:val="0"/>
      <w:marBottom w:val="0"/>
      <w:divBdr>
        <w:top w:val="none" w:sz="0" w:space="0" w:color="auto"/>
        <w:left w:val="none" w:sz="0" w:space="0" w:color="auto"/>
        <w:bottom w:val="none" w:sz="0" w:space="0" w:color="auto"/>
        <w:right w:val="none" w:sz="0" w:space="0" w:color="auto"/>
      </w:divBdr>
      <w:divsChild>
        <w:div w:id="2146046880">
          <w:marLeft w:val="0"/>
          <w:marRight w:val="0"/>
          <w:marTop w:val="0"/>
          <w:marBottom w:val="0"/>
          <w:divBdr>
            <w:top w:val="none" w:sz="0" w:space="0" w:color="auto"/>
            <w:left w:val="none" w:sz="0" w:space="0" w:color="auto"/>
            <w:bottom w:val="none" w:sz="0" w:space="0" w:color="auto"/>
            <w:right w:val="none" w:sz="0" w:space="0" w:color="auto"/>
          </w:divBdr>
        </w:div>
      </w:divsChild>
    </w:div>
    <w:div w:id="197181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po.gov.p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myczek.krakow.pl" TargetMode="External"/><Relationship Id="rId5" Type="http://schemas.openxmlformats.org/officeDocument/2006/relationships/hyperlink" Target="https://www.bip-e.p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770</Words>
  <Characters>4624</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Małgorzata Romanowska</dc:creator>
  <cp:lastModifiedBy>Użytkownik systemu Windows</cp:lastModifiedBy>
  <cp:revision>2</cp:revision>
  <dcterms:created xsi:type="dcterms:W3CDTF">2020-09-22T08:51:00Z</dcterms:created>
  <dcterms:modified xsi:type="dcterms:W3CDTF">2020-09-22T08:51:00Z</dcterms:modified>
</cp:coreProperties>
</file>