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FAD99">
      <w:pPr>
        <w:keepNext w:val="0"/>
        <w:keepLines w:val="0"/>
        <w:pageBreakBefore w:val="0"/>
        <w:widowControl/>
        <w:kinsoku/>
        <w:wordWrap/>
        <w:overflowPunct/>
        <w:topLinePunct w:val="0"/>
        <w:autoSpaceDE/>
        <w:autoSpaceDN/>
        <w:bidi w:val="0"/>
        <w:adjustRightInd/>
        <w:snapToGrid/>
        <w:spacing w:line="102" w:lineRule="exact"/>
        <w:textAlignment w:val="auto"/>
        <w:rPr>
          <w:rFonts w:ascii="Times New Roman" w:hAnsi="Times New Roman" w:eastAsia="黑体" w:cs="Times New Roman"/>
          <w:sz w:val="10"/>
          <w:szCs w:val="10"/>
        </w:rPr>
      </w:pPr>
      <w:bookmarkStart w:id="0" w:name="_Hlk62215162"/>
      <w:r>
        <w:rPr>
          <w:rFonts w:ascii="Times New Roman" w:hAnsi="Times New Roman" w:eastAsia="黑体" w:cs="Times New Roman"/>
          <w:b/>
          <w:color w:val="FF0000"/>
          <w:sz w:val="10"/>
          <w:szCs w:val="10"/>
        </w:rPr>
        <w:t>1经济与健康-人类发展主线</w:t>
      </w:r>
      <w:r>
        <w:rPr>
          <w:rFonts w:ascii="Times New Roman" w:hAnsi="Times New Roman" w:eastAsia="黑体" w:cs="Times New Roman"/>
          <w:sz w:val="10"/>
          <w:szCs w:val="10"/>
        </w:rPr>
        <w:t>世卫组织宏观经济学和卫生委员会(CMH)</w:t>
      </w:r>
      <w:r>
        <w:rPr>
          <w:rFonts w:ascii="Times New Roman" w:hAnsi="Times New Roman" w:eastAsia="黑体" w:cs="Times New Roman"/>
          <w:b/>
          <w:bCs/>
          <w:color w:val="7030A0"/>
          <w:sz w:val="10"/>
          <w:szCs w:val="10"/>
        </w:rPr>
        <w:t xml:space="preserve"> JeffSachs</w:t>
      </w:r>
      <w:r>
        <w:rPr>
          <w:rFonts w:ascii="Times New Roman" w:hAnsi="Times New Roman" w:eastAsia="黑体" w:cs="Times New Roman"/>
          <w:sz w:val="10"/>
          <w:szCs w:val="10"/>
        </w:rPr>
        <w:t>低收入-健康不佳-低收入;应扩大关键卫生服覆盖面|</w:t>
      </w:r>
      <w:r>
        <w:rPr>
          <w:rFonts w:ascii="Times New Roman" w:hAnsi="Times New Roman" w:eastAsia="黑体" w:cs="Times New Roman"/>
          <w:b/>
          <w:bCs/>
          <w:color w:val="00B0F0"/>
          <w:sz w:val="10"/>
          <w:szCs w:val="10"/>
        </w:rPr>
        <w:t>中心目标</w:t>
      </w:r>
      <w:r>
        <w:rPr>
          <w:rFonts w:ascii="Times New Roman" w:hAnsi="Times New Roman" w:eastAsia="黑体" w:cs="Times New Roman"/>
          <w:sz w:val="10"/>
          <w:szCs w:val="10"/>
        </w:rPr>
        <w:t>/主要结果:挽救生命,减贫,刺激发展,全球安全</w:t>
      </w:r>
      <w:r>
        <w:rPr>
          <w:rFonts w:ascii="Times New Roman" w:hAnsi="Times New Roman" w:eastAsia="黑体" w:cs="Times New Roman"/>
          <w:b/>
          <w:bCs/>
          <w:color w:val="7030A0"/>
          <w:sz w:val="10"/>
          <w:szCs w:val="10"/>
        </w:rPr>
        <w:t>Deaton2013</w:t>
      </w:r>
      <w:r>
        <w:rPr>
          <w:rFonts w:ascii="Times New Roman" w:hAnsi="Times New Roman" w:eastAsia="黑体" w:cs="Times New Roman"/>
          <w:sz w:val="10"/>
          <w:szCs w:val="10"/>
        </w:rPr>
        <w:t>&lt;</w:t>
      </w:r>
      <w:r>
        <w:rPr>
          <w:rFonts w:ascii="Times New Roman" w:hAnsi="Times New Roman" w:eastAsia="黑体" w:cs="Times New Roman"/>
          <w:b/>
          <w:bCs/>
          <w:color w:val="00B0F0"/>
          <w:sz w:val="10"/>
          <w:szCs w:val="10"/>
        </w:rPr>
        <w:t>大逃亡</w:t>
      </w:r>
      <w:r>
        <w:rPr>
          <w:rFonts w:ascii="Times New Roman" w:hAnsi="Times New Roman" w:eastAsia="黑体" w:cs="Times New Roman"/>
          <w:sz w:val="10"/>
          <w:szCs w:val="10"/>
        </w:rPr>
        <w:t>健康财富 不平等起源&gt;人类文明:关于逃离</w:t>
      </w:r>
      <w:r>
        <w:rPr>
          <w:rFonts w:ascii="Times New Roman" w:hAnsi="Times New Roman" w:eastAsia="黑体" w:cs="Times New Roman"/>
          <w:b/>
          <w:sz w:val="10"/>
          <w:szCs w:val="10"/>
          <w:u w:val="single"/>
        </w:rPr>
        <w:t>死亡和贫困</w:t>
      </w:r>
      <w:r>
        <w:rPr>
          <w:rFonts w:ascii="Times New Roman" w:hAnsi="Times New Roman" w:eastAsia="黑体" w:cs="Times New Roman"/>
          <w:sz w:val="10"/>
          <w:szCs w:val="10"/>
        </w:rPr>
        <w:t>的历史(感谢启蒙运动,工革,细菌理论,促进经济健康寿命延&gt;1倍),但不平等,更多挑战|</w:t>
      </w:r>
      <w:r>
        <w:rPr>
          <w:rFonts w:ascii="Times New Roman" w:hAnsi="Times New Roman" w:eastAsia="黑体" w:cs="Times New Roman"/>
          <w:b/>
          <w:bCs/>
          <w:color w:val="00B0F0"/>
          <w:sz w:val="10"/>
          <w:szCs w:val="10"/>
        </w:rPr>
        <w:t>最大悲剧</w:t>
      </w:r>
      <w:r>
        <w:rPr>
          <w:rFonts w:ascii="Times New Roman" w:hAnsi="Times New Roman" w:eastAsia="黑体" w:cs="Times New Roman"/>
          <w:b/>
          <w:bCs/>
          <w:color w:val="7030A0"/>
          <w:sz w:val="10"/>
          <w:szCs w:val="10"/>
        </w:rPr>
        <w:t>Salai-Martin(MIT 2005)</w:t>
      </w:r>
      <w:r>
        <w:rPr>
          <w:rFonts w:ascii="Times New Roman" w:hAnsi="Times New Roman" w:eastAsia="黑体" w:cs="Times New Roman"/>
          <w:sz w:val="10"/>
          <w:szCs w:val="10"/>
        </w:rPr>
        <w:t>非洲传染病健康问题</w:t>
      </w:r>
      <w:r>
        <w:rPr>
          <w:rFonts w:hint="eastAsia" w:ascii="Times New Roman" w:hAnsi="Times New Roman" w:eastAsia="黑体" w:cs="Times New Roman"/>
          <w:sz w:val="10"/>
          <w:szCs w:val="10"/>
        </w:rPr>
        <w:t>1/3</w:t>
      </w:r>
      <w:r>
        <w:rPr>
          <w:rFonts w:ascii="Times New Roman" w:hAnsi="Times New Roman" w:eastAsia="黑体" w:cs="Times New Roman"/>
          <w:sz w:val="10"/>
          <w:szCs w:val="10"/>
        </w:rPr>
        <w:t>+贫困(放大问题)</w:t>
      </w:r>
      <w:r>
        <w:rPr>
          <w:rFonts w:ascii="Times New Roman" w:hAnsi="Times New Roman" w:eastAsia="黑体" w:cs="Times New Roman"/>
          <w:b/>
          <w:bCs/>
          <w:color w:val="7030A0"/>
          <w:sz w:val="10"/>
          <w:szCs w:val="10"/>
        </w:rPr>
        <w:t>|</w:t>
      </w:r>
      <w:r>
        <w:rPr>
          <w:rFonts w:ascii="Times New Roman" w:hAnsi="Times New Roman" w:eastAsia="黑体" w:cs="Times New Roman"/>
          <w:b/>
          <w:bCs/>
          <w:color w:val="00B0F0"/>
          <w:sz w:val="10"/>
          <w:szCs w:val="10"/>
        </w:rPr>
        <w:t>最大挑战</w:t>
      </w:r>
      <w:r>
        <w:rPr>
          <w:rFonts w:ascii="Times New Roman" w:hAnsi="Times New Roman" w:eastAsia="黑体" w:cs="Times New Roman"/>
          <w:b/>
          <w:bCs/>
          <w:color w:val="7030A0"/>
          <w:sz w:val="10"/>
          <w:szCs w:val="10"/>
        </w:rPr>
        <w:t>Samuel（ForeiAff 1993）</w:t>
      </w:r>
      <w:r>
        <w:rPr>
          <w:rFonts w:ascii="Times New Roman" w:hAnsi="Times New Roman" w:eastAsia="黑体" w:cs="Times New Roman"/>
          <w:sz w:val="10"/>
          <w:szCs w:val="10"/>
        </w:rPr>
        <w:t>全球化-文明冲突:经贸|疫情|世界是平的|</w:t>
      </w:r>
      <w:r>
        <w:rPr>
          <w:rFonts w:ascii="Times New Roman" w:hAnsi="Times New Roman" w:eastAsia="黑体" w:cs="Times New Roman"/>
          <w:b/>
          <w:bCs/>
          <w:color w:val="00B0F0"/>
          <w:sz w:val="10"/>
          <w:szCs w:val="10"/>
        </w:rPr>
        <w:t>人类文明进程-生存大逃亡轨迹</w:t>
      </w:r>
      <w:r>
        <w:rPr>
          <w:rFonts w:ascii="Times New Roman" w:hAnsi="Times New Roman" w:eastAsia="黑体" w:cs="Times New Roman"/>
          <w:b/>
          <w:bCs/>
          <w:color w:val="7030A0"/>
          <w:sz w:val="10"/>
          <w:szCs w:val="10"/>
        </w:rPr>
        <w:t>RobertWFogel</w:t>
      </w:r>
      <w:r>
        <w:rPr>
          <w:rFonts w:ascii="Times New Roman" w:hAnsi="Times New Roman" w:eastAsia="黑体" w:cs="Times New Roman"/>
          <w:sz w:val="10"/>
          <w:szCs w:val="10"/>
        </w:rPr>
        <w:t>元年人口2亿,年增&lt;0.2%|地理发现后生活水平↑,1840年&lt;12亿</w:t>
      </w:r>
      <w:r>
        <w:rPr>
          <w:rFonts w:ascii="Times New Roman" w:hAnsi="Times New Roman" w:eastAsia="黑体" w:cs="Times New Roman"/>
          <w:b/>
          <w:bCs/>
          <w:color w:val="7030A0"/>
          <w:sz w:val="10"/>
          <w:szCs w:val="10"/>
        </w:rPr>
        <w:t>Gregory Clark</w:t>
      </w:r>
      <w:r>
        <w:rPr>
          <w:rFonts w:hint="eastAsia" w:ascii="Times New Roman" w:hAnsi="Times New Roman" w:eastAsia="黑体" w:cs="Times New Roman"/>
          <w:sz w:val="10"/>
          <w:szCs w:val="10"/>
        </w:rPr>
        <w:t>一件大事</w:t>
      </w:r>
      <w:r>
        <w:rPr>
          <w:rFonts w:ascii="Times New Roman" w:hAnsi="Times New Roman" w:eastAsia="黑体" w:cs="Times New Roman"/>
          <w:sz w:val="10"/>
          <w:szCs w:val="10"/>
        </w:rPr>
        <w:t>工业文明-人口暴增.</w:t>
      </w:r>
      <w:r>
        <w:rPr>
          <w:rFonts w:ascii="Times New Roman" w:hAnsi="Times New Roman" w:eastAsia="黑体" w:cs="Times New Roman"/>
          <w:b/>
          <w:bCs/>
          <w:color w:val="7030A0"/>
          <w:sz w:val="10"/>
          <w:szCs w:val="10"/>
        </w:rPr>
        <w:t>维迎2021</w:t>
      </w:r>
      <w:r>
        <w:rPr>
          <w:rFonts w:ascii="Times New Roman" w:hAnsi="Times New Roman" w:eastAsia="黑体" w:cs="Times New Roman"/>
          <w:sz w:val="10"/>
          <w:szCs w:val="10"/>
        </w:rPr>
        <w:t>Berkeley</w:t>
      </w:r>
      <w:r>
        <w:rPr>
          <w:rFonts w:ascii="Times New Roman" w:hAnsi="Times New Roman" w:eastAsia="黑体" w:cs="Times New Roman"/>
          <w:b/>
          <w:bCs/>
          <w:color w:val="7030A0"/>
          <w:sz w:val="10"/>
          <w:szCs w:val="10"/>
        </w:rPr>
        <w:t>德隆</w:t>
      </w:r>
      <w:r>
        <w:rPr>
          <w:rFonts w:ascii="Times New Roman" w:hAnsi="Times New Roman" w:eastAsia="黑体" w:cs="Times New Roman"/>
          <w:sz w:val="10"/>
          <w:szCs w:val="10"/>
        </w:rPr>
        <w:t>:250w年的97%财富在近250年创造|</w:t>
      </w:r>
      <w:r>
        <w:rPr>
          <w:rFonts w:hint="eastAsia" w:ascii="Times New Roman" w:hAnsi="Times New Roman" w:eastAsia="黑体" w:cs="Times New Roman"/>
          <w:sz w:val="10"/>
          <w:szCs w:val="10"/>
        </w:rPr>
        <w:t>狩到BC1.5</w:t>
      </w:r>
      <w:r>
        <w:rPr>
          <w:rFonts w:ascii="Times New Roman" w:hAnsi="Times New Roman" w:eastAsia="黑体" w:cs="Times New Roman"/>
          <w:sz w:val="10"/>
          <w:szCs w:val="10"/>
        </w:rPr>
        <w:t>w</w:t>
      </w:r>
      <w:r>
        <w:rPr>
          <w:rFonts w:hint="eastAsia" w:ascii="Times New Roman" w:hAnsi="Times New Roman" w:eastAsia="黑体" w:cs="Times New Roman"/>
          <w:sz w:val="10"/>
          <w:szCs w:val="10"/>
        </w:rPr>
        <w:t>人均90.农到1750人均180</w:t>
      </w:r>
      <w:r>
        <w:rPr>
          <w:rFonts w:ascii="Times New Roman" w:hAnsi="Times New Roman" w:eastAsia="黑体" w:cs="Times New Roman"/>
          <w:sz w:val="10"/>
          <w:szCs w:val="10"/>
        </w:rPr>
        <w:t>.工250a,GDP↑37倍</w:t>
      </w:r>
      <w:r>
        <w:rPr>
          <w:rFonts w:hint="eastAsia" w:ascii="Times New Roman" w:hAnsi="Times New Roman" w:eastAsia="黑体" w:cs="Times New Roman"/>
          <w:sz w:val="10"/>
          <w:szCs w:val="10"/>
        </w:rPr>
        <w:t>人均</w:t>
      </w:r>
      <w:r>
        <w:rPr>
          <w:rFonts w:ascii="Times New Roman" w:hAnsi="Times New Roman" w:eastAsia="黑体" w:cs="Times New Roman"/>
          <w:sz w:val="10"/>
          <w:szCs w:val="10"/>
        </w:rPr>
        <w:t>6600国际元</w:t>
      </w:r>
      <w:r>
        <w:rPr>
          <w:rFonts w:ascii="Times New Roman" w:hAnsi="Times New Roman" w:eastAsia="黑体" w:cs="Times New Roman"/>
          <w:b/>
          <w:bCs/>
          <w:color w:val="7030A0"/>
          <w:sz w:val="10"/>
          <w:szCs w:val="10"/>
        </w:rPr>
        <w:t>Angus Maddison (2008</w:t>
      </w:r>
      <w:r>
        <w:rPr>
          <w:rFonts w:ascii="Times New Roman" w:hAnsi="Times New Roman" w:eastAsia="黑体" w:cs="Times New Roman"/>
          <w:sz w:val="10"/>
          <w:szCs w:val="10"/>
        </w:rPr>
        <w:t>)长期马萨限制各国差异不大,19C后总体增长+</w:t>
      </w:r>
      <w:r>
        <w:rPr>
          <w:rFonts w:ascii="Times New Roman" w:hAnsi="Times New Roman" w:eastAsia="黑体" w:cs="Times New Roman"/>
          <w:b/>
          <w:bCs/>
          <w:sz w:val="10"/>
          <w:szCs w:val="10"/>
          <w:highlight w:val="yellow"/>
        </w:rPr>
        <w:t>收入大分流</w:t>
      </w:r>
      <w:r>
        <w:rPr>
          <w:rFonts w:ascii="Times New Roman" w:hAnsi="Times New Roman" w:eastAsia="黑体" w:cs="Times New Roman"/>
          <w:sz w:val="10"/>
          <w:szCs w:val="10"/>
        </w:rPr>
        <w:t>工革+二次农革后各国收入水平差距显著扩大|</w:t>
      </w:r>
      <w:r>
        <w:rPr>
          <w:rFonts w:ascii="Times New Roman" w:hAnsi="Times New Roman" w:eastAsia="黑体" w:cs="Times New Roman"/>
          <w:b/>
          <w:bCs/>
          <w:color w:val="00B0F0"/>
          <w:sz w:val="10"/>
          <w:szCs w:val="10"/>
        </w:rPr>
        <w:t>增长源泉:要素,技术</w:t>
      </w:r>
      <w:r>
        <w:rPr>
          <w:rFonts w:ascii="Times New Roman" w:hAnsi="Times New Roman" w:eastAsia="黑体" w:cs="Times New Roman"/>
          <w:sz w:val="10"/>
          <w:szCs w:val="10"/>
        </w:rPr>
        <w:t>新古典:要素可持续→技-不断进步→鼓励创新+教育;金融;产权;现代经济增长发生在过去200年.</w:t>
      </w:r>
      <w:r>
        <w:rPr>
          <w:rFonts w:ascii="Times New Roman" w:hAnsi="Times New Roman" w:eastAsia="黑体" w:cs="Times New Roman"/>
          <w:b/>
          <w:bCs/>
          <w:color w:val="7030A0"/>
          <w:sz w:val="10"/>
          <w:szCs w:val="10"/>
        </w:rPr>
        <w:t>港中文,宋铮</w:t>
      </w:r>
      <w:r>
        <w:rPr>
          <w:rFonts w:ascii="Times New Roman" w:hAnsi="Times New Roman" w:eastAsia="黑体" w:cs="Times New Roman"/>
          <w:sz w:val="10"/>
          <w:szCs w:val="10"/>
        </w:rPr>
        <w:t>市场+要素+个收益保护+要素所有者激励</w:t>
      </w:r>
      <w:r>
        <w:rPr>
          <w:rFonts w:ascii="Times New Roman" w:hAnsi="Times New Roman" w:eastAsia="黑体" w:cs="Times New Roman"/>
          <w:b/>
          <w:bCs/>
          <w:color w:val="7030A0"/>
          <w:sz w:val="10"/>
          <w:szCs w:val="10"/>
        </w:rPr>
        <w:t>Sala-i-Martin</w:t>
      </w:r>
      <w:r>
        <w:rPr>
          <w:rFonts w:ascii="Times New Roman" w:hAnsi="Times New Roman" w:eastAsia="黑体" w:cs="Times New Roman"/>
          <w:sz w:val="10"/>
          <w:szCs w:val="10"/>
        </w:rPr>
        <w:t>创新8%科学家92%大众|</w:t>
      </w:r>
      <w:r>
        <w:rPr>
          <w:rFonts w:ascii="Times New Roman" w:hAnsi="Times New Roman" w:eastAsia="黑体" w:cs="Times New Roman"/>
          <w:b/>
          <w:bCs/>
          <w:color w:val="00B0F0"/>
          <w:sz w:val="10"/>
          <w:szCs w:val="10"/>
        </w:rPr>
        <w:t>赤道贫困带</w:t>
      </w:r>
      <w:r>
        <w:rPr>
          <w:rFonts w:hint="eastAsia" w:ascii="Times New Roman" w:hAnsi="Times New Roman" w:eastAsia="黑体" w:cs="Times New Roman"/>
          <w:sz w:val="10"/>
          <w:szCs w:val="10"/>
        </w:rPr>
        <w:t>婴儿死亡率分布和收入分布相同</w:t>
      </w:r>
      <w:r>
        <w:rPr>
          <w:rFonts w:ascii="Times New Roman" w:hAnsi="Times New Roman" w:eastAsia="黑体" w:cs="Times New Roman"/>
          <w:b/>
          <w:bCs/>
          <w:color w:val="7030A0"/>
          <w:sz w:val="10"/>
          <w:szCs w:val="10"/>
        </w:rPr>
        <w:t>Diamond1997枪炮</w:t>
      </w:r>
      <w:r>
        <w:rPr>
          <w:rFonts w:ascii="Times New Roman" w:hAnsi="Times New Roman" w:eastAsia="宋体" w:cs="Times New Roman"/>
          <w:b/>
          <w:bCs/>
          <w:color w:val="000000"/>
          <w:kern w:val="0"/>
          <w:sz w:val="10"/>
          <w:szCs w:val="10"/>
        </w:rPr>
        <w:t xml:space="preserve"> </w:t>
      </w:r>
      <w:r>
        <w:rPr>
          <w:rFonts w:ascii="Times New Roman" w:hAnsi="Times New Roman" w:eastAsia="黑体" w:cs="Times New Roman"/>
          <w:sz w:val="10"/>
          <w:szCs w:val="10"/>
        </w:rPr>
        <w:t>1500年地理发现起跑线差异:不同大陆民族已在科学技术和政治治理体系有巨差-欧亚北美有金属装备的国家基础,其他民族是农业部落石器狩采为生-公元前11000农耕以来不同大陆农,畜,冶炼政治组织发展速度不同|</w:t>
      </w:r>
      <w:r>
        <w:rPr>
          <w:rFonts w:ascii="Times New Roman" w:hAnsi="Times New Roman" w:eastAsia="黑体" w:cs="Times New Roman"/>
          <w:b/>
          <w:bCs/>
          <w:color w:val="00B0F0"/>
          <w:sz w:val="10"/>
          <w:szCs w:val="10"/>
        </w:rPr>
        <w:t>农业文明欧亚为何更快</w:t>
      </w:r>
      <w:r>
        <w:rPr>
          <w:rFonts w:ascii="Times New Roman" w:hAnsi="Times New Roman" w:eastAsia="黑体" w:cs="Times New Roman"/>
          <w:b/>
          <w:bCs/>
          <w:color w:val="C55A11" w:themeColor="accent2" w:themeShade="BF"/>
          <w:sz w:val="10"/>
          <w:szCs w:val="10"/>
        </w:rPr>
        <w:t>地理资源禀赋决定论</w:t>
      </w:r>
      <w:r>
        <w:rPr>
          <w:rFonts w:ascii="Times New Roman" w:hAnsi="Times New Roman" w:eastAsia="黑体" w:cs="Times New Roman"/>
          <w:sz w:val="10"/>
          <w:szCs w:val="10"/>
        </w:rPr>
        <w:t>:可驯化动植物分布差异(</w:t>
      </w:r>
      <w:r>
        <w:rPr>
          <w:rFonts w:ascii="Times New Roman" w:hAnsi="Times New Roman" w:eastAsia="黑体" w:cs="Times New Roman"/>
          <w:b/>
          <w:sz w:val="10"/>
          <w:szCs w:val="10"/>
        </w:rPr>
        <w:t>13/14</w:t>
      </w:r>
      <w:r>
        <w:rPr>
          <w:rFonts w:ascii="Times New Roman" w:hAnsi="Times New Roman" w:eastAsia="黑体" w:cs="Times New Roman"/>
          <w:sz w:val="10"/>
          <w:szCs w:val="10"/>
        </w:rPr>
        <w:t>)在欧亚大陆+迁移轴向(美非南北,欧亚东西粮食年传播率快,3-6倍)+导致人口城市发展差异-促进竞争,钢铁枪炮差异</w:t>
      </w:r>
      <w:r>
        <w:rPr>
          <w:rFonts w:ascii="Times New Roman" w:hAnsi="Times New Roman" w:eastAsia="黑体" w:cs="Times New Roman"/>
          <w:b/>
          <w:bCs/>
          <w:color w:val="C55A11" w:themeColor="accent2" w:themeShade="BF"/>
          <w:sz w:val="10"/>
          <w:szCs w:val="10"/>
        </w:rPr>
        <w:t>质疑者</w:t>
      </w:r>
      <w:r>
        <w:rPr>
          <w:rFonts w:ascii="Times New Roman" w:hAnsi="Times New Roman" w:eastAsia="黑体" w:cs="Times New Roman"/>
          <w:b/>
          <w:bCs/>
          <w:color w:val="7030A0"/>
          <w:sz w:val="10"/>
          <w:szCs w:val="10"/>
        </w:rPr>
        <w:t>Acemoglu and Robinson 2012</w:t>
      </w:r>
      <w:r>
        <w:rPr>
          <w:rFonts w:ascii="Times New Roman" w:hAnsi="Times New Roman" w:eastAsia="黑体" w:cs="Times New Roman"/>
          <w:sz w:val="10"/>
          <w:szCs w:val="10"/>
        </w:rPr>
        <w:t>制度决定论:南美(资源禀赋优)比北美穷-前者两牙殖民后者英国殖民;东西分道与财富逆转:1500年城市化人口密度未准确预测当今人均收入|</w:t>
      </w:r>
      <w:r>
        <w:rPr>
          <w:rFonts w:hint="eastAsia" w:ascii="Times New Roman" w:hAnsi="Times New Roman" w:eastAsia="黑体" w:cs="Times New Roman"/>
          <w:b/>
          <w:bCs/>
          <w:color w:val="00B0F0"/>
          <w:sz w:val="10"/>
          <w:szCs w:val="10"/>
        </w:rPr>
        <w:t>马尔萨斯陷阱为何终结于欧而非中</w:t>
      </w:r>
      <w:r>
        <w:rPr>
          <w:rFonts w:hint="eastAsia" w:ascii="Times New Roman" w:hAnsi="Times New Roman" w:eastAsia="黑体" w:cs="Times New Roman"/>
          <w:sz w:val="10"/>
          <w:szCs w:val="10"/>
        </w:rPr>
        <w:t>(李约瑟之问)</w:t>
      </w:r>
      <w:r>
        <w:rPr>
          <w:rFonts w:ascii="Times New Roman" w:hAnsi="Times New Roman" w:eastAsia="黑体" w:cs="Times New Roman"/>
          <w:b/>
          <w:bCs/>
          <w:color w:val="C55A11" w:themeColor="accent2" w:themeShade="BF"/>
          <w:sz w:val="10"/>
          <w:szCs w:val="10"/>
        </w:rPr>
        <w:t>统一增长理论</w:t>
      </w:r>
      <w:r>
        <w:rPr>
          <w:rFonts w:ascii="Times New Roman" w:hAnsi="Times New Roman" w:eastAsia="黑体" w:cs="Times New Roman"/>
          <w:b/>
          <w:bCs/>
          <w:color w:val="7030A0"/>
          <w:sz w:val="10"/>
          <w:szCs w:val="10"/>
        </w:rPr>
        <w:t>Galor2022</w:t>
      </w:r>
      <w:r>
        <w:rPr>
          <w:rFonts w:ascii="Times New Roman" w:hAnsi="Times New Roman" w:eastAsia="黑体" w:cs="Times New Roman"/>
          <w:sz w:val="10"/>
          <w:szCs w:val="10"/>
        </w:rPr>
        <w:t>:农耕文明以来正式教育面向少数特权阶层,民众无内在投资动因,因农业对教育人力资本要求低.</w:t>
      </w:r>
      <w:r>
        <w:rPr>
          <w:rFonts w:ascii="Times New Roman" w:hAnsi="Times New Roman" w:eastAsia="黑体" w:cs="Times New Roman"/>
          <w:b/>
          <w:bCs/>
          <w:color w:val="C55A11" w:themeColor="accent2" w:themeShade="BF"/>
          <w:sz w:val="10"/>
          <w:szCs w:val="10"/>
        </w:rPr>
        <w:t>人口大转型论</w:t>
      </w:r>
      <w:r>
        <w:rPr>
          <w:rFonts w:ascii="Times New Roman" w:hAnsi="Times New Roman" w:eastAsia="黑体" w:cs="Times New Roman"/>
          <w:sz w:val="10"/>
          <w:szCs w:val="10"/>
        </w:rPr>
        <w:t>:工革激励教育投资;父母增大教育投入,生育率下降教育水平提高</w:t>
      </w:r>
      <w:r>
        <w:rPr>
          <w:rFonts w:hint="eastAsia" w:ascii="Times New Roman" w:hAnsi="Times New Roman" w:eastAsia="黑体" w:cs="Times New Roman"/>
          <w:sz w:val="10"/>
          <w:szCs w:val="10"/>
        </w:rPr>
        <w:t>(决定性力量)</w:t>
      </w:r>
      <w:r>
        <w:rPr>
          <w:rFonts w:ascii="Times New Roman" w:hAnsi="Times New Roman" w:eastAsia="黑体" w:cs="Times New Roman"/>
          <w:sz w:val="10"/>
          <w:szCs w:val="10"/>
        </w:rPr>
        <w:t>.</w:t>
      </w:r>
      <w:r>
        <w:rPr>
          <w:rFonts w:hint="eastAsia" w:ascii="Times New Roman" w:hAnsi="Times New Roman" w:eastAsia="黑体" w:cs="Times New Roman"/>
          <w:b/>
          <w:bCs/>
          <w:color w:val="C55A11" w:themeColor="accent2" w:themeShade="BF"/>
          <w:sz w:val="10"/>
          <w:szCs w:val="10"/>
          <w:highlight w:val="cyan"/>
          <w:lang w:val="en-US" w:eastAsia="zh-CN"/>
        </w:rPr>
        <w:t>教育</w:t>
      </w:r>
      <w:r>
        <w:rPr>
          <w:rFonts w:ascii="Times New Roman" w:hAnsi="Times New Roman" w:eastAsia="黑体" w:cs="Times New Roman"/>
          <w:b/>
          <w:bCs/>
          <w:color w:val="C55A11" w:themeColor="accent2" w:themeShade="BF"/>
          <w:sz w:val="10"/>
          <w:szCs w:val="10"/>
        </w:rPr>
        <w:t>力量</w:t>
      </w:r>
      <w:r>
        <w:rPr>
          <w:rFonts w:ascii="Times New Roman" w:hAnsi="Times New Roman" w:eastAsia="黑体" w:cs="Times New Roman"/>
          <w:sz w:val="10"/>
          <w:szCs w:val="10"/>
        </w:rPr>
        <w:t>:犹太教教育从商;德意志宗改;英国5-14入学率从1855 11%升到1902 74%,法国1901 86%|</w:t>
      </w:r>
      <w:r>
        <w:rPr>
          <w:rFonts w:ascii="Times New Roman" w:hAnsi="Times New Roman" w:eastAsia="黑体" w:cs="Times New Roman"/>
          <w:b/>
          <w:bCs/>
          <w:color w:val="00B0F0"/>
          <w:sz w:val="10"/>
          <w:szCs w:val="10"/>
        </w:rPr>
        <w:t>西方领先其他解释</w:t>
      </w:r>
      <w:r>
        <w:rPr>
          <w:rFonts w:ascii="Times New Roman" w:hAnsi="Times New Roman" w:eastAsia="黑体" w:cs="Times New Roman"/>
          <w:b/>
          <w:bCs/>
          <w:color w:val="C55A11" w:themeColor="accent2" w:themeShade="BF"/>
          <w:sz w:val="10"/>
          <w:szCs w:val="10"/>
        </w:rPr>
        <w:t>长期注定论</w:t>
      </w:r>
      <w:r>
        <w:rPr>
          <w:rFonts w:ascii="Times New Roman" w:hAnsi="Times New Roman" w:eastAsia="黑体" w:cs="Times New Roman"/>
          <w:sz w:val="10"/>
          <w:szCs w:val="10"/>
        </w:rPr>
        <w:t>:2.5k前古希腊理性创新自由的文化+西方多国分治,选择,竞争-全球化与分工(哥伦布)。东方文化保守等级森严+中央集权(闭关)。文化政治的集权差异-自由基因先天差异-西方在工-文明追上.</w:t>
      </w:r>
      <w:r>
        <w:rPr>
          <w:rFonts w:ascii="Times New Roman" w:hAnsi="Times New Roman" w:eastAsia="黑体" w:cs="Times New Roman"/>
          <w:b/>
          <w:bCs/>
          <w:color w:val="C55A11" w:themeColor="accent2" w:themeShade="BF"/>
          <w:sz w:val="10"/>
          <w:szCs w:val="10"/>
        </w:rPr>
        <w:t>短期偶然理论</w:t>
      </w:r>
      <w:r>
        <w:rPr>
          <w:rFonts w:ascii="Times New Roman" w:hAnsi="Times New Roman" w:eastAsia="黑体" w:cs="Times New Roman"/>
          <w:b/>
          <w:bCs/>
          <w:sz w:val="10"/>
          <w:szCs w:val="10"/>
        </w:rPr>
        <w:t>:</w:t>
      </w:r>
      <w:r>
        <w:rPr>
          <w:rFonts w:ascii="Times New Roman" w:hAnsi="Times New Roman" w:eastAsia="黑体" w:cs="Times New Roman"/>
          <w:sz w:val="10"/>
          <w:szCs w:val="10"/>
        </w:rPr>
        <w:t>19C鸦战前,西才暂时领先东.</w:t>
      </w:r>
      <w:r>
        <w:rPr>
          <w:rFonts w:ascii="Times New Roman" w:hAnsi="Times New Roman" w:eastAsia="黑体" w:cs="Times New Roman"/>
          <w:b/>
          <w:bCs/>
          <w:color w:val="C55A11" w:themeColor="accent2" w:themeShade="BF"/>
          <w:sz w:val="10"/>
          <w:szCs w:val="10"/>
        </w:rPr>
        <w:t>科举制度</w:t>
      </w:r>
      <w:r>
        <w:rPr>
          <w:rFonts w:ascii="Times New Roman" w:hAnsi="Times New Roman" w:eastAsia="黑体" w:cs="Times New Roman"/>
          <w:b/>
          <w:bCs/>
          <w:color w:val="7030A0"/>
          <w:sz w:val="10"/>
          <w:szCs w:val="10"/>
        </w:rPr>
        <w:t>林2008</w:t>
      </w:r>
      <w:r>
        <w:rPr>
          <w:rFonts w:ascii="Times New Roman" w:hAnsi="Times New Roman" w:eastAsia="黑体" w:cs="Times New Roman"/>
          <w:sz w:val="10"/>
          <w:szCs w:val="10"/>
        </w:rPr>
        <w:t>中国古代有工革的市场文化条件(私有产权,土地交易,劳动分工,自由市场)科举抑制科革.</w:t>
      </w:r>
      <w:r>
        <w:rPr>
          <w:rFonts w:ascii="Times New Roman" w:hAnsi="Times New Roman" w:eastAsia="黑体" w:cs="Times New Roman"/>
          <w:b/>
          <w:bCs/>
          <w:color w:val="7030A0"/>
          <w:sz w:val="10"/>
          <w:szCs w:val="10"/>
        </w:rPr>
        <w:t xml:space="preserve"> Jack Challoner</w:t>
      </w:r>
      <w:r>
        <w:rPr>
          <w:rFonts w:ascii="Times New Roman" w:hAnsi="Times New Roman" w:eastAsia="黑体" w:cs="Times New Roman"/>
          <w:sz w:val="10"/>
          <w:szCs w:val="10"/>
        </w:rPr>
        <w:t>旧石器-2008,1001重要发明,中国30个(3%),占1500前全球163(16%)项大发明18.4%,最后是1498的牙刷;1500后中国缺位(</w:t>
      </w:r>
      <w:r>
        <w:rPr>
          <w:rFonts w:ascii="Times New Roman" w:hAnsi="Times New Roman" w:eastAsia="黑体" w:cs="Times New Roman"/>
          <w:b/>
          <w:bCs/>
          <w:color w:val="7030A0"/>
          <w:sz w:val="10"/>
          <w:szCs w:val="10"/>
        </w:rPr>
        <w:t>zwy</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工革以来收入差距:分流vs趋同</w:t>
      </w:r>
      <w:r>
        <w:rPr>
          <w:rFonts w:ascii="Times New Roman" w:hAnsi="Times New Roman" w:eastAsia="黑体" w:cs="Times New Roman"/>
          <w:b/>
          <w:bCs/>
          <w:color w:val="7030A0"/>
          <w:sz w:val="10"/>
          <w:szCs w:val="10"/>
        </w:rPr>
        <w:t>亚当斯密</w:t>
      </w:r>
      <w:r>
        <w:rPr>
          <w:rFonts w:ascii="Times New Roman" w:hAnsi="Times New Roman" w:eastAsia="黑体" w:cs="Times New Roman"/>
          <w:sz w:val="10"/>
          <w:szCs w:val="10"/>
        </w:rPr>
        <w:t>工革-市场经济财富创造能力比任何制度更有效公平-人类普惠是必然</w:t>
      </w:r>
      <w:r>
        <w:rPr>
          <w:rFonts w:ascii="Times New Roman" w:hAnsi="Times New Roman" w:eastAsia="黑体" w:cs="Times New Roman"/>
          <w:b/>
          <w:bCs/>
          <w:color w:val="7030A0"/>
          <w:sz w:val="10"/>
          <w:szCs w:val="10"/>
        </w:rPr>
        <w:t>马克思</w:t>
      </w:r>
      <w:r>
        <w:rPr>
          <w:rFonts w:ascii="Times New Roman" w:hAnsi="Times New Roman" w:eastAsia="黑体" w:cs="Times New Roman"/>
          <w:sz w:val="10"/>
          <w:szCs w:val="10"/>
        </w:rPr>
        <w:t>工革和资-主-经济-资本利润不断↑但工人报酬不增反降,剥削成为普遍,资本无限积累成为其制度的掘墓人</w:t>
      </w:r>
      <w:r>
        <w:rPr>
          <w:rFonts w:ascii="Times New Roman" w:hAnsi="Times New Roman" w:eastAsia="黑体" w:cs="Times New Roman"/>
          <w:b/>
          <w:bCs/>
          <w:color w:val="7030A0"/>
          <w:sz w:val="10"/>
          <w:szCs w:val="10"/>
        </w:rPr>
        <w:t>库-涅茨曲线</w:t>
      </w:r>
      <w:r>
        <w:rPr>
          <w:rFonts w:ascii="Times New Roman" w:hAnsi="Times New Roman" w:eastAsia="黑体" w:cs="Times New Roman"/>
          <w:sz w:val="10"/>
          <w:szCs w:val="10"/>
        </w:rPr>
        <w:t>收入不平等钟形曲线基于1913-1948收入差距先↑后↓,增长最后促收入趋同(分配凸型曲线)</w:t>
      </w:r>
      <w:r>
        <w:rPr>
          <w:rFonts w:ascii="Times New Roman" w:hAnsi="Times New Roman" w:eastAsia="黑体" w:cs="Times New Roman"/>
          <w:b/>
          <w:bCs/>
          <w:color w:val="7030A0"/>
          <w:sz w:val="10"/>
          <w:szCs w:val="10"/>
          <w:u w:val="single"/>
        </w:rPr>
        <w:t>Thomas Piketty</w:t>
      </w:r>
      <w:r>
        <w:rPr>
          <w:rFonts w:ascii="Times New Roman" w:hAnsi="Times New Roman" w:eastAsia="黑体" w:cs="Times New Roman"/>
          <w:color w:val="2E75B6" w:themeColor="accent5" w:themeShade="BF"/>
          <w:sz w:val="10"/>
          <w:szCs w:val="10"/>
          <w:u w:val="single"/>
        </w:rPr>
        <w:t>的挑战2014</w:t>
      </w:r>
      <w:r>
        <w:rPr>
          <w:rFonts w:ascii="Times New Roman" w:hAnsi="Times New Roman" w:eastAsia="黑体" w:cs="Times New Roman"/>
          <w:sz w:val="10"/>
          <w:szCs w:val="10"/>
        </w:rPr>
        <w:t>库曲线片面假象;资本收益率会超工资增长率,导-收入差距不断扩大(资本越大-风险分担越强-资金成本越低-成功机会越高)</w:t>
      </w:r>
      <w:r>
        <w:rPr>
          <w:rFonts w:ascii="Times New Roman" w:hAnsi="Times New Roman" w:eastAsia="黑体" w:cs="Times New Roman"/>
          <w:b/>
          <w:bCs/>
          <w:color w:val="7030A0"/>
          <w:sz w:val="10"/>
          <w:szCs w:val="10"/>
        </w:rPr>
        <w:t>Kuznets波说</w:t>
      </w:r>
      <w:r>
        <w:rPr>
          <w:rFonts w:ascii="Times New Roman" w:hAnsi="Times New Roman" w:eastAsia="黑体" w:cs="Times New Roman"/>
          <w:sz w:val="10"/>
          <w:szCs w:val="10"/>
        </w:rPr>
        <w:t>技术进步差距上升</w:t>
      </w:r>
      <w:r>
        <w:rPr>
          <w:rFonts w:ascii="Times New Roman" w:hAnsi="Times New Roman" w:eastAsia="黑体" w:cs="Times New Roman"/>
          <w:b/>
          <w:bCs/>
          <w:color w:val="7030A0"/>
          <w:sz w:val="10"/>
          <w:szCs w:val="10"/>
        </w:rPr>
        <w:t>Branko Bilanovic</w:t>
      </w:r>
      <w:r>
        <w:rPr>
          <w:rFonts w:ascii="Times New Roman" w:hAnsi="Times New Roman" w:eastAsia="黑体" w:cs="Times New Roman"/>
          <w:sz w:val="10"/>
          <w:szCs w:val="10"/>
        </w:rPr>
        <w:t>全球收-差距一战二战下降,1950s以来上升|</w:t>
      </w:r>
      <w:r>
        <w:rPr>
          <w:rFonts w:ascii="Times New Roman" w:hAnsi="Times New Roman" w:eastAsia="黑体" w:cs="Times New Roman"/>
          <w:b/>
          <w:bCs/>
          <w:color w:val="00B0F0"/>
          <w:sz w:val="10"/>
          <w:szCs w:val="10"/>
        </w:rPr>
        <w:t>如何缩小收入差距</w:t>
      </w:r>
      <w:r>
        <w:rPr>
          <w:rFonts w:ascii="Times New Roman" w:hAnsi="Times New Roman" w:eastAsia="黑体" w:cs="Times New Roman"/>
          <w:b/>
          <w:bCs/>
          <w:color w:val="7030A0"/>
          <w:sz w:val="10"/>
          <w:szCs w:val="10"/>
        </w:rPr>
        <w:t xml:space="preserve"> Jeffrey Sachs</w:t>
      </w:r>
      <w:r>
        <w:rPr>
          <w:rFonts w:ascii="Times New Roman" w:hAnsi="Times New Roman" w:eastAsia="黑体" w:cs="Times New Roman"/>
          <w:sz w:val="10"/>
          <w:szCs w:val="10"/>
        </w:rPr>
        <w:t>贫困陷阱（资源）:贫穷-炎热不育疟疾-土壤差-病毒-内陆国-无初步投资帮助很难解决地方性问题-aid获得生产力</w:t>
      </w:r>
      <w:r>
        <w:rPr>
          <w:rFonts w:ascii="Times New Roman" w:hAnsi="Times New Roman" w:eastAsia="黑体" w:cs="Times New Roman"/>
          <w:b/>
          <w:bCs/>
          <w:color w:val="7030A0"/>
          <w:sz w:val="10"/>
          <w:szCs w:val="10"/>
        </w:rPr>
        <w:t>William Easterly(NYU)</w:t>
      </w:r>
      <w:r>
        <w:rPr>
          <w:rFonts w:ascii="Times New Roman" w:hAnsi="Times New Roman" w:eastAsia="黑体" w:cs="Times New Roman"/>
          <w:sz w:val="10"/>
          <w:szCs w:val="10"/>
        </w:rPr>
        <w:t>援助弊大于利-阻止自找解决方案-腐败政府-依赖援助-不利自我延续-最好:市场自由+激励正确-人们可自找到解决方法|</w:t>
      </w:r>
      <w:r>
        <w:rPr>
          <w:rFonts w:ascii="Times New Roman" w:hAnsi="Times New Roman" w:eastAsia="黑体" w:cs="Times New Roman"/>
          <w:b/>
          <w:bCs/>
          <w:color w:val="00B0F0"/>
          <w:sz w:val="10"/>
          <w:szCs w:val="10"/>
        </w:rPr>
        <w:t>健康风险同行</w:t>
      </w:r>
      <w:r>
        <w:rPr>
          <w:rFonts w:ascii="Times New Roman" w:hAnsi="Times New Roman" w:eastAsia="黑体" w:cs="Times New Roman"/>
          <w:sz w:val="10"/>
          <w:szCs w:val="10"/>
          <w:u w:val="single"/>
        </w:rPr>
        <w:t>战争</w:t>
      </w:r>
      <w:r>
        <w:rPr>
          <w:rFonts w:ascii="Times New Roman" w:hAnsi="Times New Roman" w:eastAsia="黑体" w:cs="Times New Roman"/>
          <w:sz w:val="10"/>
          <w:szCs w:val="10"/>
        </w:rPr>
        <w:t>(4e5392w)vs</w:t>
      </w:r>
      <w:r>
        <w:rPr>
          <w:rFonts w:ascii="Times New Roman" w:hAnsi="Times New Roman" w:eastAsia="黑体" w:cs="Times New Roman"/>
          <w:sz w:val="10"/>
          <w:szCs w:val="10"/>
          <w:u w:val="single"/>
        </w:rPr>
        <w:t>微生</w:t>
      </w:r>
      <w:r>
        <w:rPr>
          <w:rFonts w:ascii="Times New Roman" w:hAnsi="Times New Roman" w:eastAsia="黑体" w:cs="Times New Roman"/>
          <w:sz w:val="10"/>
          <w:szCs w:val="10"/>
        </w:rPr>
        <w:t>(4e6707w)</w:t>
      </w:r>
      <w:r>
        <w:rPr>
          <w:rFonts w:hint="eastAsia" w:ascii="Times New Roman" w:hAnsi="Times New Roman" w:eastAsia="黑体" w:cs="Times New Roman"/>
          <w:sz w:val="10"/>
          <w:szCs w:val="10"/>
        </w:rPr>
        <w:t xml:space="preserve"> 启示:</w:t>
      </w:r>
      <w:r>
        <w:rPr>
          <w:rFonts w:ascii="Times New Roman" w:hAnsi="Times New Roman" w:eastAsia="黑体" w:cs="Times New Roman"/>
          <w:sz w:val="10"/>
          <w:szCs w:val="10"/>
        </w:rPr>
        <w:t>人类健康与自然风险的关系</w:t>
      </w:r>
      <w:r>
        <w:rPr>
          <w:rFonts w:hint="eastAsia" w:ascii="Times New Roman" w:hAnsi="Times New Roman" w:eastAsia="黑体" w:cs="Times New Roman"/>
          <w:sz w:val="10"/>
          <w:szCs w:val="10"/>
        </w:rPr>
        <w:t>|</w:t>
      </w:r>
      <w:r>
        <w:rPr>
          <w:rFonts w:ascii="Times New Roman" w:hAnsi="Times New Roman" w:eastAsia="黑体" w:cs="Times New Roman"/>
          <w:sz w:val="10"/>
          <w:szCs w:val="10"/>
        </w:rPr>
        <w:t>自然的不确定性</w:t>
      </w:r>
      <w:r>
        <w:rPr>
          <w:rFonts w:hint="eastAsia" w:ascii="Times New Roman" w:hAnsi="Times New Roman" w:eastAsia="黑体" w:cs="Times New Roman"/>
          <w:sz w:val="10"/>
          <w:szCs w:val="10"/>
        </w:rPr>
        <w:t>,</w:t>
      </w:r>
      <w:r>
        <w:rPr>
          <w:rFonts w:ascii="Times New Roman" w:hAnsi="Times New Roman" w:eastAsia="黑体" w:cs="Times New Roman"/>
          <w:sz w:val="10"/>
          <w:szCs w:val="10"/>
        </w:rPr>
        <w:t>敬畏自然+杞人忧天</w:t>
      </w:r>
      <w:r>
        <w:rPr>
          <w:rFonts w:hint="eastAsia" w:ascii="Times New Roman" w:hAnsi="Times New Roman" w:eastAsia="黑体" w:cs="Times New Roman"/>
          <w:color w:val="0000FF"/>
          <w:sz w:val="10"/>
          <w:szCs w:val="10"/>
          <w:highlight w:val="cyan"/>
        </w:rPr>
        <w:t>|星球健康</w:t>
      </w:r>
      <w:r>
        <w:rPr>
          <w:rFonts w:hint="eastAsia" w:ascii="Times New Roman" w:hAnsi="Times New Roman" w:eastAsia="黑体" w:cs="Times New Roman"/>
          <w:color w:val="0000FF"/>
          <w:sz w:val="10"/>
          <w:szCs w:val="10"/>
          <w:highlight w:val="none"/>
          <w:lang w:val="en-US" w:eastAsia="zh-CN"/>
        </w:rPr>
        <w:t xml:space="preserve"> </w:t>
      </w:r>
      <w:r>
        <w:rPr>
          <w:rFonts w:ascii="Times New Roman" w:hAnsi="Times New Roman" w:eastAsia="黑体" w:cs="Times New Roman"/>
          <w:b/>
          <w:bCs/>
          <w:color w:val="00B0F0"/>
          <w:sz w:val="10"/>
          <w:szCs w:val="10"/>
        </w:rPr>
        <w:t>世界期望寿命增长趋同</w:t>
      </w:r>
      <w:r>
        <w:rPr>
          <w:rFonts w:ascii="Times New Roman" w:hAnsi="Times New Roman" w:eastAsia="黑体" w:cs="Times New Roman"/>
          <w:sz w:val="10"/>
          <w:szCs w:val="10"/>
        </w:rPr>
        <w:t>1000年均24,2015世均71.4,西欧美日80其他地区68|</w:t>
      </w:r>
      <w:r>
        <w:rPr>
          <w:rFonts w:ascii="Times New Roman" w:hAnsi="Times New Roman" w:eastAsia="黑体" w:cs="Times New Roman"/>
          <w:b/>
          <w:bCs/>
          <w:color w:val="00B0F0"/>
          <w:sz w:val="10"/>
          <w:szCs w:val="10"/>
        </w:rPr>
        <w:t>收入与健康关系</w:t>
      </w:r>
      <w:r>
        <w:rPr>
          <w:rFonts w:hint="eastAsia" w:ascii="宋体" w:hAnsi="宋体" w:eastAsia="宋体" w:cs="宋体"/>
          <w:sz w:val="10"/>
          <w:szCs w:val="10"/>
        </w:rPr>
        <w:t>①</w:t>
      </w:r>
      <w:r>
        <w:rPr>
          <w:rFonts w:ascii="Times New Roman" w:hAnsi="Times New Roman" w:eastAsia="黑体" w:cs="Times New Roman"/>
          <w:b/>
          <w:bCs/>
          <w:color w:val="00B0F0"/>
          <w:sz w:val="10"/>
          <w:szCs w:val="10"/>
        </w:rPr>
        <w:t>绝对收入坐标</w:t>
      </w:r>
      <w:r>
        <w:rPr>
          <w:rFonts w:ascii="Times New Roman" w:hAnsi="Times New Roman" w:eastAsia="黑体" w:cs="Times New Roman"/>
          <w:sz w:val="10"/>
          <w:szCs w:val="10"/>
        </w:rPr>
        <w:t>-收入越高活得越久互为因果|非线性凸函数:流病拐点-收入对疾病的影响随收入↑而减弱（改善基-设-）-过了拐点主死因变为糖尿癌症,投入大幅↑</w:t>
      </w:r>
      <w:r>
        <w:rPr>
          <w:rFonts w:hint="eastAsia" w:ascii="宋体" w:hAnsi="宋体" w:eastAsia="宋体" w:cs="宋体"/>
          <w:sz w:val="10"/>
          <w:szCs w:val="10"/>
        </w:rPr>
        <w:t>②</w:t>
      </w:r>
      <w:r>
        <w:rPr>
          <w:rFonts w:ascii="Times New Roman" w:hAnsi="Times New Roman" w:eastAsia="黑体" w:cs="Times New Roman"/>
          <w:b/>
          <w:bCs/>
          <w:color w:val="7030A0"/>
          <w:sz w:val="10"/>
          <w:szCs w:val="10"/>
        </w:rPr>
        <w:t>Angus Deaton2013</w:t>
      </w:r>
      <w:r>
        <w:rPr>
          <w:rFonts w:ascii="Times New Roman" w:hAnsi="Times New Roman" w:eastAsia="黑体" w:cs="Times New Roman"/>
          <w:b/>
          <w:bCs/>
          <w:color w:val="00B0F0"/>
          <w:sz w:val="10"/>
          <w:szCs w:val="10"/>
        </w:rPr>
        <w:t>相对收入坐标</w:t>
      </w:r>
      <w:r>
        <w:rPr>
          <w:rFonts w:ascii="Times New Roman" w:hAnsi="Times New Roman" w:eastAsia="黑体" w:cs="Times New Roman"/>
          <w:sz w:val="10"/>
          <w:szCs w:val="10"/>
        </w:rPr>
        <w:t>-因收入基数水平差距,一美元相对价值对穷/富人不同-人均GDP取对后与期寿正比</w:t>
      </w:r>
      <w:r>
        <w:rPr>
          <w:rFonts w:hint="eastAsia" w:ascii="宋体" w:hAnsi="宋体" w:eastAsia="宋体" w:cs="宋体"/>
          <w:sz w:val="10"/>
          <w:szCs w:val="10"/>
        </w:rPr>
        <w:t>③</w:t>
      </w:r>
      <w:r>
        <w:rPr>
          <w:rFonts w:ascii="Times New Roman" w:hAnsi="Times New Roman" w:eastAsia="黑体" w:cs="Times New Roman"/>
          <w:b/>
          <w:bCs/>
          <w:color w:val="00B0F0"/>
          <w:sz w:val="10"/>
          <w:szCs w:val="10"/>
        </w:rPr>
        <w:t>健康多元决定因素</w:t>
      </w:r>
      <w:r>
        <w:rPr>
          <w:rFonts w:ascii="Times New Roman" w:hAnsi="Times New Roman" w:eastAsia="黑体" w:cs="Times New Roman"/>
          <w:sz w:val="10"/>
          <w:szCs w:val="10"/>
        </w:rPr>
        <w:t>[个人]促进理性行为[社会]统一价值追求/健康环境/绿色发展[国际]灾难-援助</w:t>
      </w:r>
      <w:r>
        <w:rPr>
          <w:rFonts w:ascii="Times New Roman" w:hAnsi="Times New Roman" w:eastAsia="黑体" w:cs="Times New Roman"/>
          <w:b/>
          <w:bCs/>
          <w:color w:val="7030A0"/>
          <w:sz w:val="10"/>
          <w:szCs w:val="10"/>
        </w:rPr>
        <w:t>AmartiaSen2001</w:t>
      </w:r>
      <w:r>
        <w:rPr>
          <w:rFonts w:ascii="Times New Roman" w:hAnsi="Times New Roman" w:eastAsia="黑体" w:cs="Times New Roman"/>
          <w:sz w:val="10"/>
          <w:szCs w:val="10"/>
        </w:rPr>
        <w:t>战争期间预期寿命提高:意识到生命可贵,社会分享社会服务公共支持急剧提高</w:t>
      </w:r>
      <w:r>
        <w:rPr>
          <w:rFonts w:hint="eastAsia" w:ascii="宋体" w:hAnsi="宋体" w:eastAsia="宋体" w:cs="宋体"/>
          <w:sz w:val="10"/>
          <w:szCs w:val="10"/>
        </w:rPr>
        <w:t>④</w:t>
      </w:r>
      <w:r>
        <w:rPr>
          <w:rFonts w:ascii="Times New Roman" w:hAnsi="Times New Roman" w:eastAsia="黑体" w:cs="Times New Roman"/>
          <w:b/>
          <w:bCs/>
          <w:color w:val="00B0F0"/>
          <w:sz w:val="10"/>
          <w:szCs w:val="10"/>
        </w:rPr>
        <w:t>全球大疾病不平等性</w:t>
      </w:r>
      <w:r>
        <w:rPr>
          <w:rFonts w:ascii="Times New Roman" w:hAnsi="Times New Roman" w:eastAsia="黑体" w:cs="Times New Roman"/>
          <w:b/>
          <w:bCs/>
          <w:color w:val="7030A0"/>
          <w:sz w:val="10"/>
          <w:szCs w:val="10"/>
        </w:rPr>
        <w:t>Alfani G2021</w:t>
      </w:r>
      <w:r>
        <w:rPr>
          <w:rFonts w:ascii="Times New Roman" w:hAnsi="Times New Roman" w:eastAsia="黑体" w:cs="Times New Roman"/>
          <w:sz w:val="10"/>
          <w:szCs w:val="10"/>
        </w:rPr>
        <w:t>除黑死病提高工资,瘟疫对穷人伤害更大-国家内部不平等</w:t>
      </w:r>
      <w:r>
        <w:rPr>
          <w:rFonts w:ascii="Times New Roman" w:hAnsi="Times New Roman" w:eastAsia="黑体" w:cs="Times New Roman"/>
          <w:b/>
          <w:bCs/>
          <w:color w:val="00B0F0"/>
          <w:sz w:val="10"/>
          <w:szCs w:val="10"/>
        </w:rPr>
        <w:t>新冠</w:t>
      </w:r>
      <w:r>
        <w:rPr>
          <w:rFonts w:ascii="Times New Roman" w:hAnsi="Times New Roman" w:eastAsia="黑体" w:cs="Times New Roman"/>
          <w:sz w:val="10"/>
          <w:szCs w:val="10"/>
        </w:rPr>
        <w:t>人均GDP与新冠人数弱正相关</w:t>
      </w:r>
      <w:r>
        <w:rPr>
          <w:rFonts w:ascii="Times New Roman" w:hAnsi="Times New Roman" w:eastAsia="黑体" w:cs="Times New Roman"/>
          <w:b/>
          <w:bCs/>
          <w:color w:val="7030A0"/>
          <w:sz w:val="10"/>
          <w:szCs w:val="10"/>
        </w:rPr>
        <w:t>Ferreira FH</w:t>
      </w:r>
      <w:r>
        <w:rPr>
          <w:rFonts w:ascii="Times New Roman" w:hAnsi="Times New Roman" w:eastAsia="黑体" w:cs="Times New Roman"/>
          <w:sz w:val="10"/>
          <w:szCs w:val="10"/>
        </w:rPr>
        <w:t>新冠的健康+收入+贫困效应|</w:t>
      </w:r>
      <w:r>
        <w:rPr>
          <w:rFonts w:ascii="Times New Roman" w:hAnsi="Times New Roman" w:eastAsia="黑体" w:cs="Times New Roman"/>
          <w:b/>
          <w:bCs/>
          <w:color w:val="00B0F0"/>
          <w:sz w:val="10"/>
          <w:szCs w:val="10"/>
        </w:rPr>
        <w:t>福祉水平综合指标</w:t>
      </w:r>
      <w:r>
        <w:rPr>
          <w:rFonts w:ascii="Times New Roman" w:hAnsi="Times New Roman" w:eastAsia="黑体" w:cs="Times New Roman"/>
          <w:b/>
          <w:bCs/>
          <w:sz w:val="10"/>
          <w:szCs w:val="10"/>
        </w:rPr>
        <w:t>UN</w:t>
      </w:r>
      <w:r>
        <w:rPr>
          <w:rFonts w:ascii="Times New Roman" w:hAnsi="Times New Roman" w:eastAsia="黑体" w:cs="Times New Roman"/>
          <w:b/>
          <w:bCs/>
          <w:sz w:val="10"/>
          <w:szCs w:val="10"/>
          <w:u w:val="single"/>
        </w:rPr>
        <w:t>人类发展指数</w:t>
      </w:r>
      <w:r>
        <w:rPr>
          <w:rFonts w:ascii="Times New Roman" w:hAnsi="Times New Roman" w:eastAsia="黑体" w:cs="Times New Roman"/>
          <w:b/>
          <w:bCs/>
          <w:sz w:val="10"/>
          <w:szCs w:val="10"/>
          <w:highlight w:val="yellow"/>
          <w:u w:val="single"/>
        </w:rPr>
        <w:t>HDI</w:t>
      </w:r>
      <w:r>
        <w:rPr>
          <w:rFonts w:ascii="Times New Roman" w:hAnsi="Times New Roman" w:eastAsia="黑体" w:cs="Times New Roman"/>
          <w:b/>
          <w:bCs/>
          <w:sz w:val="10"/>
          <w:szCs w:val="10"/>
          <w:u w:val="single"/>
        </w:rPr>
        <w:t xml:space="preserve"> </w:t>
      </w:r>
      <w:r>
        <w:rPr>
          <w:rFonts w:ascii="Times New Roman" w:hAnsi="Times New Roman" w:eastAsia="黑体" w:cs="Times New Roman"/>
          <w:b/>
          <w:bCs/>
          <w:color w:val="7030A0"/>
          <w:sz w:val="10"/>
          <w:szCs w:val="10"/>
        </w:rPr>
        <w:t>AmartyaSen</w:t>
      </w:r>
      <w:r>
        <w:rPr>
          <w:rFonts w:ascii="Times New Roman" w:hAnsi="Times New Roman" w:eastAsia="黑体" w:cs="Times New Roman"/>
          <w:color w:val="7030A0"/>
          <w:sz w:val="10"/>
          <w:szCs w:val="10"/>
        </w:rPr>
        <w:t>1990人文发展报告</w:t>
      </w:r>
      <w:r>
        <w:rPr>
          <w:rFonts w:ascii="Times New Roman" w:hAnsi="Times New Roman" w:eastAsia="黑体" w:cs="Times New Roman"/>
          <w:b/>
          <w:bCs/>
          <w:sz w:val="10"/>
          <w:szCs w:val="10"/>
          <w:highlight w:val="yellow"/>
        </w:rPr>
        <w:t>寿命+教育+收入</w:t>
      </w:r>
      <w:r>
        <w:rPr>
          <w:rFonts w:ascii="Times New Roman" w:hAnsi="Times New Roman" w:eastAsia="黑体" w:cs="Times New Roman"/>
          <w:sz w:val="10"/>
          <w:szCs w:val="10"/>
        </w:rPr>
        <w:t>;发展实质:</w:t>
      </w:r>
      <w:r>
        <w:rPr>
          <w:rFonts w:ascii="Times New Roman" w:hAnsi="Times New Roman" w:eastAsia="黑体" w:cs="Times New Roman"/>
          <w:sz w:val="10"/>
          <w:szCs w:val="10"/>
          <w:u w:val="single"/>
        </w:rPr>
        <w:t>扩展人们自由的过程</w:t>
      </w:r>
      <w:r>
        <w:rPr>
          <w:rFonts w:ascii="Times New Roman" w:hAnsi="Times New Roman" w:eastAsia="黑体" w:cs="Times New Roman"/>
          <w:sz w:val="10"/>
          <w:szCs w:val="10"/>
        </w:rPr>
        <w:t>:政治经济社会(健康+教育)知情安全的五大自由[自由间的关联]经济不自由致其他不自由|</w:t>
      </w:r>
      <w:r>
        <w:rPr>
          <w:rFonts w:ascii="Times New Roman" w:hAnsi="Times New Roman" w:eastAsia="黑体" w:cs="Times New Roman"/>
          <w:b/>
          <w:bCs/>
          <w:color w:val="00B0F0"/>
          <w:sz w:val="10"/>
          <w:szCs w:val="10"/>
        </w:rPr>
        <w:t>福祉水平的经济指标是全收入变量</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Nordhaus2002</w:t>
      </w:r>
      <w:r>
        <w:rPr>
          <w:rFonts w:ascii="Times New Roman" w:hAnsi="Times New Roman" w:eastAsia="黑体" w:cs="Times New Roman"/>
          <w:sz w:val="10"/>
          <w:szCs w:val="10"/>
        </w:rPr>
        <w:t>用LE调整国民收入;</w:t>
      </w:r>
      <w:r>
        <w:rPr>
          <w:rFonts w:ascii="Times New Roman" w:hAnsi="Times New Roman" w:eastAsia="黑体" w:cs="Times New Roman"/>
          <w:b/>
          <w:bCs/>
          <w:color w:val="7030A0"/>
          <w:sz w:val="10"/>
          <w:szCs w:val="10"/>
        </w:rPr>
        <w:t>Becker2005</w:t>
      </w:r>
      <w:r>
        <w:rPr>
          <w:rFonts w:ascii="Times New Roman" w:hAnsi="Times New Roman" w:eastAsia="黑体" w:cs="Times New Roman"/>
          <w:sz w:val="10"/>
          <w:szCs w:val="10"/>
        </w:rPr>
        <w:t>开始时低收国家增长更快-缩收入不平等;</w:t>
      </w:r>
      <w:r>
        <w:rPr>
          <w:rFonts w:ascii="Times New Roman" w:hAnsi="Times New Roman" w:eastAsia="黑体" w:cs="Times New Roman"/>
          <w:b/>
          <w:bCs/>
          <w:color w:val="7030A0"/>
          <w:sz w:val="10"/>
          <w:szCs w:val="10"/>
        </w:rPr>
        <w:t xml:space="preserve">Murphy,Topel2006 </w:t>
      </w:r>
      <w:r>
        <w:rPr>
          <w:rFonts w:ascii="Times New Roman" w:hAnsi="Times New Roman" w:eastAsia="黑体" w:cs="Times New Roman"/>
          <w:sz w:val="10"/>
          <w:szCs w:val="10"/>
        </w:rPr>
        <w:t>20C美国人LE收获$1.2</w:t>
      </w:r>
      <w:r>
        <w:rPr>
          <w:rFonts w:hint="eastAsia" w:ascii="Times New Roman" w:hAnsi="Times New Roman" w:eastAsia="黑体" w:cs="Times New Roman"/>
          <w:sz w:val="10"/>
          <w:szCs w:val="10"/>
        </w:rPr>
        <w:t>百万</w:t>
      </w:r>
      <w:r>
        <w:rPr>
          <w:rFonts w:ascii="Times New Roman" w:hAnsi="Times New Roman" w:eastAsia="黑体" w:cs="Times New Roman"/>
          <w:sz w:val="10"/>
          <w:szCs w:val="10"/>
        </w:rPr>
        <w:t>,1970s后LE收获$3.2</w:t>
      </w:r>
      <w:r>
        <w:rPr>
          <w:rFonts w:hint="eastAsia" w:ascii="Times New Roman" w:hAnsi="Times New Roman" w:eastAsia="黑体" w:cs="Times New Roman"/>
          <w:sz w:val="10"/>
          <w:szCs w:val="10"/>
        </w:rPr>
        <w:t>万亿</w:t>
      </w:r>
      <w:r>
        <w:rPr>
          <w:rFonts w:ascii="Times New Roman" w:hAnsi="Times New Roman" w:eastAsia="黑体" w:cs="Times New Roman"/>
          <w:sz w:val="10"/>
          <w:szCs w:val="10"/>
        </w:rPr>
        <w:t>,一半GDP</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b/>
          <w:bCs/>
          <w:color w:val="7030A0"/>
          <w:sz w:val="10"/>
          <w:szCs w:val="10"/>
          <w:highlight w:val="cyan"/>
          <w:lang w:eastAsia="zh-CN"/>
        </w:rPr>
        <w:t>Robert J Kennedy：</w:t>
      </w:r>
      <w:r>
        <w:rPr>
          <w:rFonts w:hint="eastAsia" w:ascii="Times New Roman" w:hAnsi="Times New Roman" w:eastAsia="黑体" w:cs="Times New Roman"/>
          <w:b w:val="0"/>
          <w:bCs w:val="0"/>
          <w:color w:val="auto"/>
          <w:sz w:val="10"/>
          <w:szCs w:val="10"/>
          <w:highlight w:val="cyan"/>
          <w:lang w:eastAsia="zh-CN"/>
        </w:rPr>
        <w:t>国民生产总值（</w:t>
      </w:r>
      <w:r>
        <w:rPr>
          <w:rFonts w:hint="eastAsia" w:ascii="Times New Roman" w:hAnsi="Times New Roman" w:eastAsia="黑体" w:cs="Times New Roman"/>
          <w:b w:val="0"/>
          <w:bCs w:val="0"/>
          <w:color w:val="auto"/>
          <w:sz w:val="10"/>
          <w:szCs w:val="10"/>
          <w:highlight w:val="cyan"/>
          <w:lang w:val="en-US" w:eastAsia="zh-CN"/>
        </w:rPr>
        <w:t>GNP)</w:t>
      </w:r>
      <w:r>
        <w:rPr>
          <w:rFonts w:hint="eastAsia" w:ascii="Times New Roman" w:hAnsi="Times New Roman" w:eastAsia="黑体" w:cs="Times New Roman"/>
          <w:b w:val="0"/>
          <w:bCs w:val="0"/>
          <w:color w:val="auto"/>
          <w:sz w:val="10"/>
          <w:szCs w:val="10"/>
          <w:highlight w:val="cyan"/>
          <w:lang w:eastAsia="zh-CN"/>
        </w:rPr>
        <w:t>衡量不了那些让生命变得有价值的事物</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人-命-共-体价值支点</w:t>
      </w:r>
      <w:r>
        <w:rPr>
          <w:rFonts w:ascii="Times New Roman" w:hAnsi="Times New Roman" w:eastAsia="黑体" w:cs="Times New Roman"/>
          <w:b/>
          <w:bCs/>
          <w:color w:val="7030A0"/>
          <w:sz w:val="10"/>
          <w:szCs w:val="10"/>
        </w:rPr>
        <w:t>liuGG ChenX 2019</w:t>
      </w:r>
      <w:r>
        <w:rPr>
          <w:rFonts w:ascii="Times New Roman" w:hAnsi="Times New Roman" w:eastAsia="黑体" w:cs="Times New Roman"/>
          <w:sz w:val="10"/>
          <w:szCs w:val="10"/>
        </w:rPr>
        <w:t>公卫团结人|</w:t>
      </w:r>
      <w:r>
        <w:rPr>
          <w:rFonts w:ascii="Times New Roman" w:hAnsi="Times New Roman" w:eastAsia="黑体" w:cs="Times New Roman"/>
          <w:sz w:val="10"/>
          <w:szCs w:val="10"/>
          <w:highlight w:val="cyan"/>
        </w:rPr>
        <w:t>人类福祉与文明延续：星球健康的视角</w:t>
      </w:r>
      <w:r>
        <w:rPr>
          <w:rFonts w:hint="eastAsia" w:ascii="Times New Roman" w:hAnsi="Times New Roman" w:eastAsia="黑体" w:cs="Times New Roman"/>
          <w:sz w:val="10"/>
          <w:szCs w:val="10"/>
          <w:lang w:val="en-US" w:eastAsia="zh-CN"/>
        </w:rPr>
        <w:t>|</w:t>
      </w:r>
      <w:r>
        <w:rPr>
          <w:rFonts w:ascii="Times New Roman" w:hAnsi="Times New Roman" w:eastAsia="黑体" w:cs="Times New Roman"/>
          <w:b/>
          <w:bCs/>
          <w:color w:val="00B0F0"/>
          <w:sz w:val="10"/>
          <w:szCs w:val="10"/>
        </w:rPr>
        <w:t>收入与健康关系变迁:分流or趋同</w:t>
      </w:r>
      <w:r>
        <w:rPr>
          <w:rFonts w:ascii="Times New Roman" w:hAnsi="Times New Roman" w:eastAsia="黑体" w:cs="Times New Roman"/>
          <w:b/>
          <w:bCs/>
          <w:color w:val="7030A0"/>
          <w:sz w:val="10"/>
          <w:szCs w:val="10"/>
        </w:rPr>
        <w:t>Lucas诺1995</w:t>
      </w:r>
      <w:r>
        <w:rPr>
          <w:rFonts w:ascii="Times New Roman" w:hAnsi="Times New Roman" w:eastAsia="黑体" w:cs="Times New Roman"/>
          <w:sz w:val="10"/>
          <w:szCs w:val="10"/>
        </w:rPr>
        <w:t>开始想就很难想其他事</w:t>
      </w:r>
      <w:bookmarkEnd w:id="0"/>
      <w:r>
        <w:rPr>
          <w:rFonts w:ascii="Times New Roman" w:hAnsi="Times New Roman" w:eastAsia="黑体" w:cs="Times New Roman"/>
          <w:b/>
          <w:color w:val="FF0000"/>
          <w:sz w:val="10"/>
          <w:szCs w:val="10"/>
        </w:rPr>
        <w:t>2经济学首要问题:生产</w:t>
      </w:r>
      <w:r>
        <w:rPr>
          <w:rFonts w:ascii="Times New Roman" w:hAnsi="Times New Roman" w:eastAsia="黑体" w:cs="Times New Roman"/>
          <w:b/>
          <w:bCs/>
          <w:color w:val="00B0F0"/>
          <w:sz w:val="10"/>
          <w:szCs w:val="10"/>
        </w:rPr>
        <w:t>经济学:需求-供给经济行为</w:t>
      </w:r>
      <w:r>
        <w:rPr>
          <w:rFonts w:ascii="Times New Roman" w:hAnsi="Times New Roman" w:eastAsia="黑体" w:cs="Times New Roman"/>
          <w:b/>
          <w:bCs/>
          <w:color w:val="C55A11" w:themeColor="accent2" w:themeShade="BF"/>
          <w:sz w:val="10"/>
          <w:szCs w:val="10"/>
        </w:rPr>
        <w:t>人类需求</w:t>
      </w:r>
      <w:r>
        <w:rPr>
          <w:rFonts w:ascii="Times New Roman" w:hAnsi="Times New Roman" w:eastAsia="黑体" w:cs="Times New Roman"/>
          <w:sz w:val="10"/>
          <w:szCs w:val="10"/>
        </w:rPr>
        <w:t>:本质属性（马斯洛,1943）需求层次理论,基本刻画是效用函数.</w:t>
      </w:r>
      <w:r>
        <w:rPr>
          <w:rFonts w:ascii="Times New Roman" w:hAnsi="Times New Roman" w:eastAsia="黑体" w:cs="Times New Roman"/>
          <w:b/>
          <w:bCs/>
          <w:color w:val="C55A11" w:themeColor="accent2" w:themeShade="BF"/>
          <w:sz w:val="10"/>
          <w:szCs w:val="10"/>
        </w:rPr>
        <w:t>生产供给</w:t>
      </w:r>
      <w:r>
        <w:rPr>
          <w:rFonts w:ascii="Times New Roman" w:hAnsi="Times New Roman" w:eastAsia="黑体" w:cs="Times New Roman"/>
          <w:sz w:val="10"/>
          <w:szCs w:val="10"/>
        </w:rPr>
        <w:t>:自给自足,以物易物,劳动分工,生产供给,市场交换.经济学要义:</w:t>
      </w:r>
      <w:r>
        <w:rPr>
          <w:rFonts w:ascii="Times New Roman" w:hAnsi="Times New Roman" w:eastAsia="黑体" w:cs="Times New Roman"/>
          <w:b/>
          <w:bCs/>
          <w:color w:val="7030A0"/>
          <w:sz w:val="10"/>
          <w:szCs w:val="10"/>
        </w:rPr>
        <w:t>Samuelson1980</w:t>
      </w:r>
      <w:r>
        <w:rPr>
          <w:rFonts w:ascii="Times New Roman" w:hAnsi="Times New Roman" w:eastAsia="黑体" w:cs="Times New Roman"/>
          <w:sz w:val="10"/>
          <w:szCs w:val="10"/>
        </w:rPr>
        <w:t>生产什么,如何生产,为谁生产,消费者中心论.</w:t>
      </w:r>
      <w:r>
        <w:rPr>
          <w:rFonts w:ascii="Times New Roman" w:hAnsi="Times New Roman" w:eastAsia="黑体" w:cs="Times New Roman"/>
          <w:b/>
          <w:bCs/>
          <w:color w:val="7030A0"/>
          <w:sz w:val="10"/>
          <w:szCs w:val="10"/>
        </w:rPr>
        <w:t>Acemoglu2020</w:t>
      </w:r>
      <w:r>
        <w:rPr>
          <w:rFonts w:ascii="Times New Roman" w:hAnsi="Times New Roman" w:eastAsia="黑体" w:cs="Times New Roman"/>
          <w:sz w:val="10"/>
          <w:szCs w:val="10"/>
        </w:rPr>
        <w:t>优化均衡论证|</w:t>
      </w:r>
      <w:r>
        <w:rPr>
          <w:rFonts w:ascii="Times New Roman" w:hAnsi="Times New Roman" w:eastAsia="黑体" w:cs="Times New Roman"/>
          <w:b/>
          <w:bCs/>
          <w:color w:val="00B0F0"/>
          <w:sz w:val="10"/>
          <w:szCs w:val="10"/>
        </w:rPr>
        <w:t>关于选择及其经济成本的社会科学</w:t>
      </w:r>
      <w:r>
        <w:rPr>
          <w:rFonts w:ascii="Times New Roman" w:hAnsi="Times New Roman" w:eastAsia="黑体" w:cs="Times New Roman"/>
          <w:b/>
          <w:bCs/>
          <w:color w:val="C55A11" w:themeColor="accent2" w:themeShade="BF"/>
          <w:sz w:val="10"/>
          <w:szCs w:val="10"/>
        </w:rPr>
        <w:t>生产可能曲线PPC</w:t>
      </w:r>
      <w:r>
        <w:rPr>
          <w:rFonts w:ascii="Times New Roman" w:hAnsi="Times New Roman" w:eastAsia="黑体" w:cs="Times New Roman"/>
          <w:b/>
          <w:bCs/>
          <w:sz w:val="10"/>
          <w:szCs w:val="10"/>
        </w:rPr>
        <w:t>:</w:t>
      </w:r>
      <w:r>
        <w:rPr>
          <w:rFonts w:ascii="Times New Roman" w:hAnsi="Times New Roman" w:eastAsia="黑体" w:cs="Times New Roman"/>
          <w:sz w:val="10"/>
          <w:szCs w:val="10"/>
        </w:rPr>
        <w:t>短期生产决策核心在于资源最优配置在生产可能性边界上最小化生产成本最大化满足市场需求;长期扩展生产可能性边界持续提高供需水平品质.</w:t>
      </w:r>
      <w:r>
        <w:rPr>
          <w:rFonts w:ascii="Times New Roman" w:hAnsi="Times New Roman" w:eastAsia="黑体" w:cs="Times New Roman"/>
          <w:b/>
          <w:bCs/>
          <w:color w:val="C55A11" w:themeColor="accent2" w:themeShade="BF"/>
          <w:sz w:val="10"/>
          <w:szCs w:val="10"/>
        </w:rPr>
        <w:t>生产成本问题</w:t>
      </w:r>
      <w:r>
        <w:rPr>
          <w:rFonts w:ascii="Times New Roman" w:hAnsi="Times New Roman" w:eastAsia="黑体" w:cs="Times New Roman"/>
          <w:sz w:val="10"/>
          <w:szCs w:val="10"/>
        </w:rPr>
        <w:t>:直接成本是生产过程直接要付出的要素成本;机会成本是所放弃的机会价值.决策留可选项价值连城</w:t>
      </w:r>
      <w:r>
        <w:rPr>
          <w:rFonts w:ascii="Times New Roman" w:hAnsi="Times New Roman" w:eastAsia="黑体" w:cs="Times New Roman"/>
          <w:b/>
          <w:bCs/>
          <w:color w:val="7030A0"/>
          <w:sz w:val="10"/>
          <w:szCs w:val="10"/>
        </w:rPr>
        <w:t>Friedman1990</w:t>
      </w:r>
      <w:r>
        <w:rPr>
          <w:rFonts w:ascii="Times New Roman" w:hAnsi="Times New Roman" w:eastAsia="黑体" w:cs="Times New Roman"/>
          <w:sz w:val="10"/>
          <w:szCs w:val="10"/>
        </w:rPr>
        <w:t>供需失衡成本背离劳动初衷;边际报酬递减,生产活动替代成本|</w:t>
      </w:r>
      <w:r>
        <w:rPr>
          <w:rFonts w:ascii="Times New Roman" w:hAnsi="Times New Roman" w:eastAsia="黑体" w:cs="Times New Roman"/>
          <w:b/>
          <w:bCs/>
          <w:color w:val="7030A0"/>
          <w:sz w:val="10"/>
          <w:szCs w:val="10"/>
        </w:rPr>
        <w:t>斯密</w:t>
      </w:r>
      <w:r>
        <w:rPr>
          <w:rFonts w:ascii="Times New Roman" w:hAnsi="Times New Roman" w:eastAsia="黑体" w:cs="Times New Roman"/>
          <w:sz w:val="10"/>
          <w:szCs w:val="10"/>
        </w:rPr>
        <w:t>自由市-法则:主观为自己客观为别人|</w:t>
      </w:r>
      <w:r>
        <w:rPr>
          <w:rFonts w:ascii="Times New Roman" w:hAnsi="Times New Roman" w:eastAsia="黑体" w:cs="Times New Roman"/>
          <w:b/>
          <w:bCs/>
          <w:color w:val="00B0F0"/>
          <w:sz w:val="10"/>
          <w:szCs w:val="10"/>
        </w:rPr>
        <w:t>传统经济</w:t>
      </w:r>
      <w:r>
        <w:rPr>
          <w:rFonts w:ascii="Times New Roman" w:hAnsi="Times New Roman" w:eastAsia="黑体" w:cs="Times New Roman"/>
          <w:sz w:val="10"/>
          <w:szCs w:val="10"/>
        </w:rPr>
        <w:t>自然经济/熟人社会/自给自足/文化习俗/以物易物/交换范围小/系统性风险低/直观重复性生产决策/决策易</w:t>
      </w:r>
      <w:r>
        <w:rPr>
          <w:rFonts w:ascii="Times New Roman" w:hAnsi="Times New Roman" w:eastAsia="黑体" w:cs="Times New Roman"/>
          <w:b/>
          <w:bCs/>
          <w:color w:val="00B0F0"/>
          <w:sz w:val="10"/>
          <w:szCs w:val="10"/>
        </w:rPr>
        <w:t>现代经济</w:t>
      </w:r>
      <w:r>
        <w:rPr>
          <w:rFonts w:hint="eastAsia" w:ascii="Times New Roman" w:hAnsi="Times New Roman" w:eastAsia="黑体" w:cs="Times New Roman"/>
          <w:b/>
          <w:bCs/>
          <w:color w:val="00B0F0"/>
          <w:sz w:val="10"/>
          <w:szCs w:val="10"/>
          <w:lang w:val="en-US" w:eastAsia="zh-CN"/>
        </w:rPr>
        <w:t xml:space="preserve">: </w:t>
      </w:r>
      <w:r>
        <w:rPr>
          <w:rFonts w:hint="eastAsia" w:ascii="Times New Roman" w:hAnsi="Times New Roman" w:eastAsia="黑体" w:cs="Times New Roman"/>
          <w:b w:val="0"/>
          <w:bCs w:val="0"/>
          <w:color w:val="auto"/>
          <w:sz w:val="10"/>
          <w:szCs w:val="10"/>
          <w:lang w:val="en-US" w:eastAsia="zh-CN"/>
        </w:rPr>
        <w:t xml:space="preserve">高度复杂特征：-多元需求；-生产分工；-市场交换；-生人社会；-市场变化 </w:t>
      </w:r>
      <w:r>
        <w:rPr>
          <w:rFonts w:ascii="Times New Roman" w:hAnsi="Times New Roman" w:eastAsia="黑体" w:cs="Times New Roman"/>
          <w:b/>
          <w:bCs/>
          <w:color w:val="00B0F0"/>
          <w:sz w:val="10"/>
          <w:szCs w:val="10"/>
        </w:rPr>
        <w:t>市-经济</w:t>
      </w:r>
      <w:r>
        <w:rPr>
          <w:rFonts w:hint="eastAsia" w:ascii="Times New Roman" w:hAnsi="Times New Roman" w:eastAsia="黑体" w:cs="Times New Roman"/>
          <w:b/>
          <w:bCs/>
          <w:color w:val="00B0F0"/>
          <w:sz w:val="10"/>
          <w:szCs w:val="10"/>
          <w:lang w:val="en-US" w:eastAsia="zh-CN"/>
        </w:rPr>
        <w:t xml:space="preserve"> 分散决策，</w:t>
      </w:r>
      <w:r>
        <w:rPr>
          <w:rFonts w:ascii="Times New Roman" w:hAnsi="Times New Roman" w:eastAsia="黑体" w:cs="Times New Roman"/>
          <w:sz w:val="10"/>
          <w:szCs w:val="10"/>
        </w:rPr>
        <w:t>高度复杂,自主选择,分散风险,优胜劣汰,促进效率</w:t>
      </w:r>
      <w:r>
        <w:rPr>
          <w:rFonts w:ascii="Times New Roman" w:hAnsi="Times New Roman" w:eastAsia="黑体" w:cs="Times New Roman"/>
          <w:b/>
          <w:bCs/>
          <w:color w:val="00B0F0"/>
          <w:sz w:val="10"/>
          <w:szCs w:val="10"/>
        </w:rPr>
        <w:t>指令经济</w:t>
      </w:r>
      <w:r>
        <w:rPr>
          <w:rFonts w:hint="eastAsia" w:ascii="Times New Roman" w:hAnsi="Times New Roman" w:eastAsia="黑体" w:cs="Times New Roman"/>
          <w:b/>
          <w:bCs/>
          <w:color w:val="00B0F0"/>
          <w:sz w:val="10"/>
          <w:szCs w:val="10"/>
          <w:lang w:val="en-US" w:eastAsia="zh-CN"/>
        </w:rPr>
        <w:t>集中决策</w:t>
      </w:r>
      <w:r>
        <w:rPr>
          <w:rFonts w:ascii="Times New Roman" w:hAnsi="Times New Roman" w:eastAsia="黑体" w:cs="Times New Roman"/>
          <w:b/>
          <w:bCs/>
          <w:color w:val="7030A0"/>
          <w:sz w:val="10"/>
          <w:szCs w:val="10"/>
        </w:rPr>
        <w:t>Freidman1990</w:t>
      </w:r>
      <w:r>
        <w:rPr>
          <w:rFonts w:ascii="Times New Roman" w:hAnsi="Times New Roman" w:eastAsia="黑体" w:cs="Times New Roman"/>
          <w:sz w:val="10"/>
          <w:szCs w:val="10"/>
        </w:rPr>
        <w:t>集中选择,聚集风险,无个人激励,效率低,调整慢,不满足多元需求,资源错配风险高,系统性灾难风险高</w:t>
      </w:r>
      <w:r>
        <w:rPr>
          <w:rFonts w:hint="eastAsia" w:ascii="Times New Roman" w:hAnsi="Times New Roman" w:eastAsia="黑体" w:cs="Times New Roman"/>
          <w:sz w:val="10"/>
          <w:szCs w:val="10"/>
          <w:lang w:eastAsia="zh-CN"/>
        </w:rPr>
        <w:t>；计划指标：生产要素公有；统一规划、规定生产指标；2）计划周期：固定生产期限主导（月季年度、更长），缺乏下层根据市场需求变化进行实时调整的主动机制；3）计划绩效：生产主体的任务、绩效达成计划规定目标，非满足市场变化的需求程度。</w:t>
      </w:r>
      <w:r>
        <w:rPr>
          <w:rFonts w:ascii="Times New Roman" w:hAnsi="Times New Roman" w:eastAsia="黑体" w:cs="Times New Roman"/>
          <w:b/>
          <w:bCs/>
          <w:color w:val="00B0F0"/>
          <w:sz w:val="10"/>
          <w:szCs w:val="10"/>
        </w:rPr>
        <w:t>社--市-经济</w:t>
      </w:r>
      <w:r>
        <w:rPr>
          <w:rFonts w:ascii="Times New Roman" w:hAnsi="Times New Roman" w:eastAsia="黑体" w:cs="Times New Roman"/>
          <w:sz w:val="10"/>
          <w:szCs w:val="10"/>
        </w:rPr>
        <w:t>1992南巡1993十四三中,社主市场经-:</w:t>
      </w:r>
      <w:r>
        <w:rPr>
          <w:rFonts w:ascii="Times New Roman" w:hAnsi="Times New Roman" w:eastAsia="黑体" w:cs="Times New Roman"/>
          <w:b/>
          <w:bCs/>
          <w:color w:val="00B0F0"/>
          <w:sz w:val="10"/>
          <w:szCs w:val="10"/>
        </w:rPr>
        <w:t>社会主义</w:t>
      </w:r>
      <w:r>
        <w:rPr>
          <w:rFonts w:ascii="Times New Roman" w:hAnsi="Times New Roman" w:eastAsia="黑体" w:cs="Times New Roman"/>
          <w:sz w:val="10"/>
          <w:szCs w:val="10"/>
        </w:rPr>
        <w:t>党领导政府主导干预+公主其他并存</w:t>
      </w:r>
      <w:r>
        <w:rPr>
          <w:rFonts w:ascii="Times New Roman" w:hAnsi="Times New Roman" w:eastAsia="黑体" w:cs="Times New Roman"/>
          <w:b/>
          <w:bCs/>
          <w:color w:val="00B0F0"/>
          <w:sz w:val="10"/>
          <w:szCs w:val="10"/>
        </w:rPr>
        <w:t>市场经济</w:t>
      </w:r>
      <w:r>
        <w:rPr>
          <w:rFonts w:ascii="Times New Roman" w:hAnsi="Times New Roman" w:eastAsia="黑体" w:cs="Times New Roman"/>
          <w:sz w:val="10"/>
          <w:szCs w:val="10"/>
        </w:rPr>
        <w:t>个人产权保护+价格机制主导资源配置+市场开发公平竞争|</w:t>
      </w:r>
      <w:r>
        <w:rPr>
          <w:rFonts w:ascii="Times New Roman" w:hAnsi="Times New Roman" w:eastAsia="黑体" w:cs="Times New Roman"/>
          <w:b/>
          <w:color w:val="00B0F0"/>
          <w:sz w:val="10"/>
          <w:szCs w:val="10"/>
        </w:rPr>
        <w:t>中国10年增长下行</w:t>
      </w:r>
      <w:r>
        <w:rPr>
          <w:rFonts w:ascii="Times New Roman" w:hAnsi="Times New Roman" w:eastAsia="黑体" w:cs="Times New Roman"/>
          <w:sz w:val="10"/>
          <w:szCs w:val="10"/>
        </w:rPr>
        <w:t>:</w:t>
      </w:r>
      <w:r>
        <w:rPr>
          <w:rFonts w:ascii="Times New Roman" w:hAnsi="Times New Roman" w:eastAsia="黑体" w:cs="Times New Roman"/>
          <w:color w:val="C55A11" w:themeColor="accent2" w:themeShade="BF"/>
          <w:sz w:val="10"/>
          <w:szCs w:val="10"/>
          <w:u w:val="single"/>
        </w:rPr>
        <w:t>1 外部冲击-周期理论</w:t>
      </w:r>
      <w:r>
        <w:rPr>
          <w:rFonts w:ascii="Times New Roman" w:hAnsi="Times New Roman" w:eastAsia="黑体" w:cs="Times New Roman"/>
          <w:b/>
          <w:bCs/>
          <w:color w:val="7030A0"/>
          <w:sz w:val="10"/>
          <w:szCs w:val="10"/>
          <w:u w:val="single"/>
        </w:rPr>
        <w:t>(林</w:t>
      </w:r>
      <w:r>
        <w:rPr>
          <w:rFonts w:hint="eastAsia" w:ascii="Times New Roman" w:hAnsi="Times New Roman" w:eastAsia="黑体" w:cs="Times New Roman"/>
          <w:b/>
          <w:bCs/>
          <w:color w:val="7030A0"/>
          <w:sz w:val="10"/>
          <w:szCs w:val="10"/>
          <w:u w:val="single"/>
        </w:rPr>
        <w:t>2016</w:t>
      </w:r>
      <w:r>
        <w:rPr>
          <w:rFonts w:ascii="Times New Roman" w:hAnsi="Times New Roman" w:eastAsia="黑体" w:cs="Times New Roman"/>
          <w:b/>
          <w:bCs/>
          <w:color w:val="7030A0"/>
          <w:sz w:val="10"/>
          <w:szCs w:val="10"/>
          <w:u w:val="single"/>
        </w:rPr>
        <w:t>)</w:t>
      </w:r>
      <w:r>
        <w:rPr>
          <w:rFonts w:ascii="Times New Roman" w:hAnsi="Times New Roman" w:eastAsia="黑体" w:cs="Times New Roman"/>
          <w:sz w:val="10"/>
          <w:szCs w:val="10"/>
        </w:rPr>
        <w:t xml:space="preserve">:非国内结构问题,外部周期性因素,外需不足 </w:t>
      </w:r>
      <w:r>
        <w:rPr>
          <w:rFonts w:ascii="Times New Roman" w:hAnsi="Times New Roman" w:eastAsia="黑体" w:cs="Times New Roman"/>
          <w:color w:val="C55A11" w:themeColor="accent2" w:themeShade="BF"/>
          <w:sz w:val="10"/>
          <w:szCs w:val="10"/>
          <w:u w:val="single"/>
        </w:rPr>
        <w:t>2 内部约束-系统失衡</w:t>
      </w:r>
      <w:r>
        <w:rPr>
          <w:rFonts w:ascii="Times New Roman" w:hAnsi="Times New Roman" w:eastAsia="黑体" w:cs="Times New Roman"/>
          <w:b/>
          <w:bCs/>
          <w:color w:val="7030A0"/>
          <w:sz w:val="10"/>
          <w:szCs w:val="10"/>
          <w:u w:val="single"/>
        </w:rPr>
        <w:t>(田国强</w:t>
      </w:r>
      <w:r>
        <w:rPr>
          <w:rFonts w:hint="eastAsia" w:ascii="Times New Roman" w:hAnsi="Times New Roman" w:eastAsia="黑体" w:cs="Times New Roman"/>
          <w:b/>
          <w:bCs/>
          <w:color w:val="7030A0"/>
          <w:sz w:val="10"/>
          <w:szCs w:val="10"/>
          <w:u w:val="single"/>
        </w:rPr>
        <w:t>17</w:t>
      </w:r>
      <w:r>
        <w:rPr>
          <w:rFonts w:ascii="Times New Roman" w:hAnsi="Times New Roman" w:eastAsia="黑体" w:cs="Times New Roman"/>
          <w:b/>
          <w:bCs/>
          <w:color w:val="7030A0"/>
          <w:sz w:val="10"/>
          <w:szCs w:val="10"/>
          <w:u w:val="single"/>
        </w:rPr>
        <w:t>)</w:t>
      </w:r>
      <w:r>
        <w:rPr>
          <w:rFonts w:ascii="Times New Roman" w:hAnsi="Times New Roman" w:eastAsia="黑体" w:cs="Times New Roman"/>
          <w:sz w:val="10"/>
          <w:szCs w:val="10"/>
        </w:rPr>
        <w:t xml:space="preserve">市场供给不足导-经济结构失衡；政府和市场角色错位导-系统结构失衡；改革意识和执行力降低导-治理结构失衡 </w:t>
      </w:r>
      <w:r>
        <w:rPr>
          <w:rFonts w:ascii="Times New Roman" w:hAnsi="Times New Roman" w:eastAsia="黑体" w:cs="Times New Roman"/>
          <w:color w:val="C55A11" w:themeColor="accent2" w:themeShade="BF"/>
          <w:sz w:val="10"/>
          <w:szCs w:val="10"/>
        </w:rPr>
        <w:t>3</w:t>
      </w:r>
      <w:r>
        <w:rPr>
          <w:rFonts w:ascii="Times New Roman" w:hAnsi="Times New Roman" w:eastAsia="黑体" w:cs="Times New Roman"/>
          <w:color w:val="C55A11" w:themeColor="accent2" w:themeShade="BF"/>
          <w:sz w:val="10"/>
          <w:szCs w:val="10"/>
          <w:u w:val="single"/>
        </w:rPr>
        <w:t>经济增长收敛理论</w:t>
      </w:r>
      <w:r>
        <w:rPr>
          <w:rFonts w:ascii="Times New Roman" w:hAnsi="Times New Roman" w:eastAsia="黑体" w:cs="Times New Roman"/>
          <w:b/>
          <w:bCs/>
          <w:color w:val="7030A0"/>
          <w:sz w:val="10"/>
          <w:szCs w:val="10"/>
          <w:u w:val="single"/>
        </w:rPr>
        <w:t>Barro 18</w:t>
      </w:r>
      <w:r>
        <w:rPr>
          <w:rFonts w:ascii="Times New Roman" w:hAnsi="Times New Roman" w:eastAsia="黑体" w:cs="Times New Roman"/>
          <w:sz w:val="10"/>
          <w:szCs w:val="10"/>
        </w:rPr>
        <w:t>:经济规模和生产要素都遵循边际递减,高增长持续到人均收入&lt;＄19000|</w:t>
      </w:r>
      <w:r>
        <w:rPr>
          <w:rFonts w:ascii="Times New Roman" w:hAnsi="Times New Roman" w:eastAsia="黑体" w:cs="Times New Roman"/>
          <w:b/>
          <w:bCs/>
          <w:color w:val="00B0F0"/>
          <w:sz w:val="10"/>
          <w:szCs w:val="10"/>
        </w:rPr>
        <w:t>两大短期代价</w:t>
      </w:r>
      <w:r>
        <w:rPr>
          <w:rFonts w:ascii="Times New Roman" w:hAnsi="Times New Roman" w:eastAsia="黑体" w:cs="Times New Roman"/>
          <w:sz w:val="10"/>
          <w:szCs w:val="10"/>
        </w:rPr>
        <w:t>700w直接生命损失+全球增长下行10%上+疫情三年我国政府债务增长4万亿|</w:t>
      </w:r>
      <w:r>
        <w:rPr>
          <w:rFonts w:ascii="Times New Roman" w:hAnsi="Times New Roman" w:eastAsia="黑体" w:cs="Times New Roman"/>
          <w:b/>
          <w:bCs/>
          <w:color w:val="00B0F0"/>
          <w:sz w:val="10"/>
          <w:szCs w:val="10"/>
        </w:rPr>
        <w:t>增长下行宏观理论</w:t>
      </w:r>
      <w:r>
        <w:rPr>
          <w:rFonts w:ascii="Times New Roman" w:hAnsi="Times New Roman" w:eastAsia="黑体" w:cs="Times New Roman"/>
          <w:sz w:val="10"/>
          <w:szCs w:val="10"/>
          <w:u w:color="00B0F0"/>
        </w:rPr>
        <w:t>经济下行,价格下降→</w:t>
      </w:r>
      <w:r>
        <w:rPr>
          <w:rFonts w:ascii="Times New Roman" w:hAnsi="Times New Roman" w:eastAsia="黑体" w:cs="Times New Roman"/>
          <w:b/>
          <w:bCs/>
          <w:color w:val="7030A0"/>
          <w:sz w:val="10"/>
          <w:szCs w:val="10"/>
          <w:u w:color="00B0F0"/>
        </w:rPr>
        <w:t>凯恩斯</w:t>
      </w:r>
      <w:r>
        <w:rPr>
          <w:rFonts w:ascii="Times New Roman" w:hAnsi="Times New Roman" w:eastAsia="黑体" w:cs="Times New Roman"/>
          <w:b/>
          <w:bCs/>
          <w:sz w:val="10"/>
          <w:szCs w:val="10"/>
        </w:rPr>
        <w:t>[短期]</w:t>
      </w:r>
      <w:r>
        <w:rPr>
          <w:rFonts w:ascii="Times New Roman" w:hAnsi="Times New Roman" w:eastAsia="黑体" w:cs="Times New Roman"/>
          <w:sz w:val="10"/>
          <w:szCs w:val="10"/>
          <w:u w:color="00B0F0"/>
        </w:rPr>
        <w:t>生产要素和技术不变,需求不足是主因,需政府干预VS</w:t>
      </w:r>
      <w:r>
        <w:rPr>
          <w:rFonts w:ascii="Times New Roman" w:hAnsi="Times New Roman" w:eastAsia="黑体" w:cs="Times New Roman"/>
          <w:b/>
          <w:bCs/>
          <w:color w:val="7030A0"/>
          <w:sz w:val="10"/>
          <w:szCs w:val="10"/>
          <w:u w:color="00B0F0"/>
        </w:rPr>
        <w:t>新古典理论</w:t>
      </w:r>
      <w:r>
        <w:rPr>
          <w:rFonts w:ascii="Times New Roman" w:hAnsi="Times New Roman" w:eastAsia="黑体" w:cs="Times New Roman"/>
          <w:b/>
          <w:bCs/>
          <w:sz w:val="10"/>
          <w:szCs w:val="10"/>
        </w:rPr>
        <w:t>[长期]</w:t>
      </w:r>
      <w:r>
        <w:rPr>
          <w:rFonts w:ascii="Times New Roman" w:hAnsi="Times New Roman" w:eastAsia="黑体" w:cs="Times New Roman"/>
          <w:sz w:val="10"/>
          <w:szCs w:val="10"/>
          <w:u w:color="00B0F0"/>
        </w:rPr>
        <w:t>需求也会下行,要素价格下行,促使供给回升到生产可能性边界(除非技术创新的突破)</w:t>
      </w:r>
      <w:r>
        <w:rPr>
          <w:rFonts w:ascii="Times New Roman" w:hAnsi="Times New Roman" w:eastAsia="黑体" w:cs="Times New Roman"/>
          <w:b/>
          <w:bCs/>
          <w:color w:val="00B0F0"/>
          <w:sz w:val="10"/>
          <w:szCs w:val="10"/>
        </w:rPr>
        <w:t>增长下行,政府是否干预</w:t>
      </w:r>
      <w:r>
        <w:rPr>
          <w:rFonts w:ascii="Times New Roman" w:hAnsi="Times New Roman" w:eastAsia="黑体" w:cs="Times New Roman"/>
          <w:b/>
          <w:color w:val="C55A11" w:themeColor="accent2" w:themeShade="BF"/>
          <w:sz w:val="10"/>
          <w:szCs w:val="10"/>
          <w:u w:val="single"/>
        </w:rPr>
        <w:t>1凯恩斯短期看需求</w:t>
      </w:r>
      <w:r>
        <w:rPr>
          <w:rFonts w:ascii="Times New Roman" w:hAnsi="Times New Roman" w:eastAsia="黑体" w:cs="Times New Roman"/>
          <w:sz w:val="10"/>
          <w:szCs w:val="10"/>
        </w:rPr>
        <w:t>政府干预对需求有积极作用,重在总量</w:t>
      </w:r>
      <w:r>
        <w:rPr>
          <w:rFonts w:ascii="Times New Roman" w:hAnsi="Times New Roman" w:eastAsia="黑体" w:cs="Times New Roman"/>
          <w:b/>
          <w:bCs/>
          <w:color w:val="C55A11" w:themeColor="accent2" w:themeShade="BF"/>
          <w:sz w:val="10"/>
          <w:szCs w:val="10"/>
          <w:u w:val="single"/>
        </w:rPr>
        <w:t>2新古典长期看供</w:t>
      </w:r>
      <w:bookmarkStart w:id="1" w:name="OLE_LINK1"/>
      <w:r>
        <w:rPr>
          <w:rFonts w:ascii="Times New Roman" w:hAnsi="Times New Roman" w:eastAsia="黑体" w:cs="Times New Roman"/>
          <w:b/>
          <w:bCs/>
          <w:color w:val="C55A11" w:themeColor="accent2" w:themeShade="BF"/>
          <w:sz w:val="10"/>
          <w:szCs w:val="10"/>
          <w:u w:val="single"/>
        </w:rPr>
        <w:t>给</w:t>
      </w:r>
      <w:bookmarkEnd w:id="1"/>
      <w:r>
        <w:rPr>
          <w:rFonts w:ascii="Times New Roman" w:hAnsi="Times New Roman" w:eastAsia="黑体" w:cs="Times New Roman"/>
          <w:sz w:val="10"/>
          <w:szCs w:val="10"/>
          <w:u w:val="single"/>
        </w:rPr>
        <w:t>市场回报、技术条件、结构优化</w:t>
      </w:r>
      <w:r>
        <w:rPr>
          <w:rFonts w:ascii="Times New Roman" w:hAnsi="Times New Roman" w:eastAsia="黑体" w:cs="Times New Roman"/>
          <w:b/>
          <w:bCs/>
          <w:color w:val="7030A0"/>
          <w:sz w:val="10"/>
          <w:szCs w:val="10"/>
        </w:rPr>
        <w:t>Solow</w:t>
      </w:r>
      <w:r>
        <w:rPr>
          <w:rFonts w:ascii="Times New Roman" w:hAnsi="Times New Roman" w:eastAsia="黑体" w:cs="Times New Roman"/>
          <w:sz w:val="10"/>
          <w:szCs w:val="10"/>
        </w:rPr>
        <w:t>投资改变市场技术结构—5-10年尺度下整合凯+新古典[扩大需求+促进供给]</w:t>
      </w:r>
      <w:r>
        <w:rPr>
          <w:rFonts w:ascii="Times New Roman" w:hAnsi="Times New Roman" w:eastAsia="黑体" w:cs="Times New Roman"/>
          <w:b/>
          <w:bCs/>
          <w:color w:val="7030A0"/>
          <w:sz w:val="10"/>
          <w:szCs w:val="10"/>
        </w:rPr>
        <w:t>楼继伟18</w:t>
      </w:r>
      <w:r>
        <w:rPr>
          <w:rFonts w:ascii="Times New Roman" w:hAnsi="Times New Roman" w:eastAsia="黑体" w:cs="Times New Roman"/>
          <w:sz w:val="10"/>
          <w:szCs w:val="10"/>
        </w:rPr>
        <w:t>中国经济重在市场调节供给侧结构改革(特别是要素市场)而非需求总量刺激</w:t>
      </w:r>
      <w:r>
        <w:rPr>
          <w:rFonts w:ascii="Times New Roman" w:hAnsi="Times New Roman" w:eastAsia="黑体" w:cs="Times New Roman"/>
          <w:b/>
          <w:bCs/>
          <w:color w:val="7030A0"/>
          <w:sz w:val="10"/>
          <w:szCs w:val="10"/>
        </w:rPr>
        <w:t>朱云来20</w:t>
      </w:r>
      <w:r>
        <w:rPr>
          <w:rFonts w:ascii="Times New Roman" w:hAnsi="Times New Roman" w:eastAsia="黑体" w:cs="Times New Roman"/>
          <w:sz w:val="10"/>
          <w:szCs w:val="10"/>
        </w:rPr>
        <w:t>:政府注资救市,投资要遵守经济学效率原则(投资和生产什么)</w:t>
      </w:r>
      <w:r>
        <w:rPr>
          <w:rFonts w:ascii="Times New Roman" w:hAnsi="Times New Roman" w:eastAsia="黑体" w:cs="Times New Roman"/>
          <w:b/>
          <w:bCs/>
          <w:color w:val="00B0F0"/>
          <w:sz w:val="10"/>
          <w:szCs w:val="10"/>
        </w:rPr>
        <w:t>中国经济问题</w:t>
      </w:r>
      <w:r>
        <w:rPr>
          <w:rFonts w:ascii="Times New Roman" w:hAnsi="Times New Roman" w:eastAsia="黑体" w:cs="Times New Roman"/>
          <w:b/>
          <w:color w:val="00B0F0"/>
          <w:sz w:val="10"/>
          <w:szCs w:val="10"/>
        </w:rPr>
        <w:t>:</w:t>
      </w:r>
      <w:r>
        <w:rPr>
          <w:rFonts w:ascii="Times New Roman" w:hAnsi="Times New Roman" w:eastAsia="黑体" w:cs="Times New Roman"/>
          <w:b/>
          <w:bCs/>
          <w:color w:val="00B0F0"/>
          <w:sz w:val="10"/>
          <w:szCs w:val="10"/>
        </w:rPr>
        <w:t>增长下行主要原因:1</w:t>
      </w:r>
      <w:r>
        <w:rPr>
          <w:rFonts w:hint="eastAsia" w:ascii="Times New Roman" w:hAnsi="Times New Roman" w:eastAsia="黑体" w:cs="Times New Roman"/>
          <w:b/>
          <w:bCs/>
          <w:color w:val="00B0F0"/>
          <w:sz w:val="10"/>
          <w:szCs w:val="10"/>
          <w:highlight w:val="cyan"/>
          <w:lang w:val="en-US" w:eastAsia="zh-CN"/>
        </w:rPr>
        <w:t>需求约束</w:t>
      </w:r>
      <w:r>
        <w:rPr>
          <w:rFonts w:hint="eastAsia" w:ascii="Times New Roman" w:hAnsi="Times New Roman" w:eastAsia="黑体" w:cs="Times New Roman"/>
          <w:b/>
          <w:bCs/>
          <w:color w:val="00B0F0"/>
          <w:sz w:val="10"/>
          <w:szCs w:val="10"/>
          <w:lang w:val="en-US" w:eastAsia="zh-CN"/>
        </w:rPr>
        <w:t xml:space="preserve"> （</w:t>
      </w:r>
      <w:r>
        <w:rPr>
          <w:rFonts w:ascii="Times New Roman" w:hAnsi="Times New Roman" w:eastAsia="黑体" w:cs="Times New Roman"/>
          <w:b/>
          <w:bCs/>
          <w:color w:val="00B0F0"/>
          <w:sz w:val="10"/>
          <w:szCs w:val="10"/>
        </w:rPr>
        <w:t>总需求-短期</w:t>
      </w:r>
      <w:r>
        <w:rPr>
          <w:rFonts w:hint="eastAsia" w:ascii="Times New Roman" w:hAnsi="Times New Roman" w:eastAsia="黑体" w:cs="Times New Roman"/>
          <w:b/>
          <w:bCs/>
          <w:color w:val="00B0F0"/>
          <w:sz w:val="10"/>
          <w:szCs w:val="10"/>
          <w:lang w:eastAsia="zh-CN"/>
        </w:rPr>
        <w:t>）</w:t>
      </w:r>
      <w:r>
        <w:rPr>
          <w:rFonts w:ascii="Times New Roman" w:hAnsi="Times New Roman" w:eastAsia="黑体" w:cs="Times New Roman"/>
          <w:sz w:val="10"/>
          <w:szCs w:val="10"/>
        </w:rPr>
        <w:t>投资需求取决于投资市场回报率</w:t>
      </w:r>
      <w:r>
        <w:rPr>
          <w:rFonts w:hint="eastAsia" w:ascii="Times New Roman" w:hAnsi="Times New Roman" w:eastAsia="黑体" w:cs="Times New Roman"/>
          <w:sz w:val="10"/>
          <w:szCs w:val="10"/>
        </w:rPr>
        <w:t>;</w:t>
      </w:r>
      <w:r>
        <w:rPr>
          <w:rFonts w:ascii="Times New Roman" w:hAnsi="Times New Roman" w:eastAsia="黑体" w:cs="Times New Roman"/>
          <w:sz w:val="10"/>
          <w:szCs w:val="10"/>
        </w:rPr>
        <w:t>消费需求取决于</w:t>
      </w:r>
      <w:r>
        <w:rPr>
          <w:rFonts w:hint="eastAsia" w:ascii="宋体" w:hAnsi="宋体" w:eastAsia="宋体" w:cs="宋体"/>
          <w:sz w:val="10"/>
          <w:szCs w:val="10"/>
        </w:rPr>
        <w:t>①</w:t>
      </w:r>
      <w:r>
        <w:rPr>
          <w:rFonts w:ascii="Times New Roman" w:hAnsi="Times New Roman" w:eastAsia="黑体" w:cs="Times New Roman"/>
          <w:sz w:val="10"/>
          <w:szCs w:val="10"/>
        </w:rPr>
        <w:t>水平(城市化社会保障收入分配)</w:t>
      </w:r>
      <w:r>
        <w:rPr>
          <w:rFonts w:hint="eastAsia" w:ascii="宋体" w:hAnsi="宋体" w:eastAsia="宋体" w:cs="宋体"/>
          <w:sz w:val="10"/>
          <w:szCs w:val="10"/>
        </w:rPr>
        <w:t>②</w:t>
      </w:r>
      <w:r>
        <w:rPr>
          <w:rFonts w:ascii="Times New Roman" w:hAnsi="Times New Roman" w:eastAsia="黑体" w:cs="Times New Roman"/>
          <w:sz w:val="10"/>
          <w:szCs w:val="10"/>
        </w:rPr>
        <w:t>结构(马斯洛金字塔);突出矛盾:投融资利率成本降低+不确定风险获取难度↑;突出问题:促进投资需求对接消费需求,结构均衡</w:t>
      </w:r>
      <w:r>
        <w:rPr>
          <w:rFonts w:ascii="Times New Roman" w:hAnsi="Times New Roman" w:eastAsia="黑体" w:cs="Times New Roman"/>
          <w:b/>
          <w:bCs/>
          <w:color w:val="00B0F0"/>
          <w:sz w:val="10"/>
          <w:szCs w:val="10"/>
        </w:rPr>
        <w:t>2供给约束-长期</w:t>
      </w:r>
      <w:r>
        <w:rPr>
          <w:rFonts w:ascii="Times New Roman" w:hAnsi="Times New Roman" w:eastAsia="黑体" w:cs="Times New Roman"/>
          <w:bCs/>
          <w:sz w:val="10"/>
          <w:szCs w:val="10"/>
        </w:rPr>
        <w:t>生产</w:t>
      </w:r>
      <w:r>
        <w:rPr>
          <w:rFonts w:ascii="Times New Roman" w:hAnsi="Times New Roman" w:eastAsia="黑体" w:cs="Times New Roman"/>
          <w:sz w:val="10"/>
          <w:szCs w:val="10"/>
        </w:rPr>
        <w:t>要素、技术创新(TFP)接近生产率前沿？</w:t>
      </w:r>
      <w:r>
        <w:rPr>
          <w:rFonts w:ascii="Times New Roman" w:hAnsi="Times New Roman" w:eastAsia="黑体" w:cs="Times New Roman"/>
          <w:b/>
          <w:bCs/>
          <w:color w:val="7030A0"/>
          <w:sz w:val="10"/>
          <w:szCs w:val="10"/>
        </w:rPr>
        <w:t>Zhu(JEP2007)</w:t>
      </w:r>
      <w:r>
        <w:rPr>
          <w:rFonts w:ascii="Times New Roman" w:hAnsi="Times New Roman" w:eastAsia="黑体" w:cs="Times New Roman"/>
          <w:sz w:val="10"/>
          <w:szCs w:val="10"/>
        </w:rPr>
        <w:t>日本+四小龙靠近美国60-70%时开始下降,</w:t>
      </w:r>
      <w:r>
        <w:rPr>
          <w:rFonts w:ascii="Times New Roman" w:hAnsi="Times New Roman" w:eastAsia="黑体" w:cs="Times New Roman"/>
          <w:b/>
          <w:bCs/>
          <w:sz w:val="10"/>
          <w:szCs w:val="10"/>
          <w:highlight w:val="yellow"/>
        </w:rPr>
        <w:t>中国相当于美国13%</w:t>
      </w:r>
      <w:r>
        <w:rPr>
          <w:rFonts w:ascii="Times New Roman" w:hAnsi="Times New Roman" w:eastAsia="黑体" w:cs="Times New Roman"/>
          <w:sz w:val="10"/>
          <w:szCs w:val="10"/>
        </w:rPr>
        <w:t xml:space="preserve"> ,</w:t>
      </w:r>
      <w:r>
        <w:rPr>
          <w:rFonts w:ascii="Times New Roman" w:hAnsi="Times New Roman" w:eastAsia="黑体" w:cs="Times New Roman"/>
          <w:sz w:val="10"/>
          <w:szCs w:val="10"/>
          <w:u w:val="single"/>
        </w:rPr>
        <w:t>增长下行不是生产限制</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增长源泉:</w:t>
      </w:r>
      <w:r>
        <w:rPr>
          <w:rFonts w:ascii="Times New Roman" w:hAnsi="Times New Roman" w:eastAsia="黑体" w:cs="Times New Roman"/>
          <w:b/>
          <w:bCs/>
          <w:color w:val="C55A11" w:themeColor="accent2" w:themeShade="BF"/>
          <w:sz w:val="10"/>
          <w:szCs w:val="10"/>
        </w:rPr>
        <w:t>1配置效率-短期</w:t>
      </w:r>
      <w:r>
        <w:rPr>
          <w:rFonts w:ascii="Times New Roman" w:hAnsi="Times New Roman" w:eastAsia="黑体" w:cs="Times New Roman"/>
          <w:b/>
          <w:sz w:val="10"/>
          <w:szCs w:val="10"/>
        </w:rPr>
        <w:t xml:space="preserve"> </w:t>
      </w:r>
      <w:r>
        <w:rPr>
          <w:rFonts w:ascii="Times New Roman" w:hAnsi="Times New Roman" w:eastAsia="黑体" w:cs="Times New Roman"/>
          <w:sz w:val="10"/>
          <w:szCs w:val="10"/>
        </w:rPr>
        <w:t>促进供需均衡的市场机制</w:t>
      </w:r>
      <w:r>
        <w:rPr>
          <w:rFonts w:ascii="Times New Roman" w:hAnsi="Times New Roman" w:eastAsia="黑体" w:cs="Times New Roman"/>
          <w:b/>
          <w:sz w:val="10"/>
          <w:szCs w:val="10"/>
        </w:rPr>
        <w:t xml:space="preserve"> </w:t>
      </w:r>
      <w:r>
        <w:rPr>
          <w:rFonts w:ascii="Times New Roman" w:hAnsi="Times New Roman" w:eastAsia="黑体" w:cs="Times New Roman"/>
          <w:b/>
          <w:bCs/>
          <w:color w:val="C55A11" w:themeColor="accent2" w:themeShade="BF"/>
          <w:sz w:val="10"/>
          <w:szCs w:val="10"/>
        </w:rPr>
        <w:t>2生产效率-长期</w:t>
      </w:r>
      <w:r>
        <w:rPr>
          <w:rFonts w:ascii="Times New Roman" w:hAnsi="Times New Roman" w:eastAsia="黑体" w:cs="Times New Roman"/>
          <w:b/>
          <w:sz w:val="10"/>
          <w:szCs w:val="10"/>
        </w:rPr>
        <w:t xml:space="preserve"> </w:t>
      </w:r>
      <w:r>
        <w:rPr>
          <w:rFonts w:ascii="Times New Roman" w:hAnsi="Times New Roman" w:eastAsia="黑体" w:cs="Times New Roman"/>
          <w:sz w:val="10"/>
          <w:szCs w:val="10"/>
        </w:rPr>
        <w:t>创新本质-</w:t>
      </w:r>
      <w:r>
        <w:rPr>
          <w:rFonts w:ascii="Times New Roman" w:hAnsi="Times New Roman" w:eastAsia="黑体" w:cs="Times New Roman"/>
          <w:b/>
          <w:bCs/>
          <w:color w:val="7030A0"/>
          <w:sz w:val="10"/>
          <w:szCs w:val="10"/>
        </w:rPr>
        <w:t>Schumpeter</w:t>
      </w:r>
      <w:r>
        <w:rPr>
          <w:rFonts w:ascii="Times New Roman" w:hAnsi="Times New Roman" w:eastAsia="黑体" w:cs="Times New Roman"/>
          <w:sz w:val="10"/>
          <w:szCs w:val="10"/>
        </w:rPr>
        <w:t>创造性破坏[市场竞争优胜劣汰,打破旧均衡促进新均衡];产品/技术/管理/制度创新;</w:t>
      </w:r>
      <w:r>
        <w:rPr>
          <w:rFonts w:ascii="Times New Roman" w:hAnsi="Times New Roman" w:eastAsia="黑体" w:cs="Times New Roman"/>
          <w:b/>
          <w:bCs/>
          <w:color w:val="C55A11" w:themeColor="accent2" w:themeShade="BF"/>
          <w:sz w:val="10"/>
          <w:szCs w:val="10"/>
        </w:rPr>
        <w:t>计划经济</w:t>
      </w:r>
      <w:r>
        <w:rPr>
          <w:rFonts w:ascii="Times New Roman" w:hAnsi="Times New Roman" w:eastAsia="黑体" w:cs="Times New Roman"/>
          <w:sz w:val="10"/>
          <w:szCs w:val="10"/>
        </w:rPr>
        <w:t>满足初级需求|行政手段无创新破坏;</w:t>
      </w:r>
      <w:r>
        <w:rPr>
          <w:rFonts w:ascii="Times New Roman" w:hAnsi="Times New Roman" w:eastAsia="黑体" w:cs="Times New Roman"/>
          <w:b/>
          <w:bCs/>
          <w:color w:val="C55A11" w:themeColor="accent2" w:themeShade="BF"/>
          <w:sz w:val="10"/>
          <w:szCs w:val="10"/>
        </w:rPr>
        <w:t>市场经济</w:t>
      </w:r>
      <w:r>
        <w:rPr>
          <w:rFonts w:ascii="Times New Roman" w:hAnsi="Times New Roman" w:eastAsia="黑体" w:cs="Times New Roman"/>
          <w:sz w:val="10"/>
          <w:szCs w:val="10"/>
        </w:rPr>
        <w:t>新挑战者创造性破坏,优胜劣汰长期增长源泉|</w:t>
      </w:r>
      <w:r>
        <w:rPr>
          <w:rFonts w:ascii="Times New Roman" w:hAnsi="Times New Roman" w:eastAsia="黑体" w:cs="Times New Roman"/>
          <w:b/>
          <w:bCs/>
          <w:color w:val="00B0F0"/>
          <w:sz w:val="10"/>
          <w:szCs w:val="10"/>
        </w:rPr>
        <w:t>需求端分析:投资</w:t>
      </w:r>
      <w:r>
        <w:rPr>
          <w:rFonts w:hint="eastAsia" w:ascii="宋体" w:hAnsi="宋体" w:eastAsia="宋体" w:cs="宋体"/>
          <w:b/>
          <w:bCs/>
          <w:color w:val="C55A11" w:themeColor="accent2" w:themeShade="BF"/>
          <w:sz w:val="10"/>
          <w:szCs w:val="10"/>
        </w:rPr>
        <w:t>①</w:t>
      </w:r>
      <w:r>
        <w:rPr>
          <w:rFonts w:ascii="Times New Roman" w:hAnsi="Times New Roman" w:eastAsia="黑体" w:cs="Times New Roman"/>
          <w:b/>
          <w:bCs/>
          <w:color w:val="C55A11" w:themeColor="accent2" w:themeShade="BF"/>
          <w:sz w:val="10"/>
          <w:szCs w:val="10"/>
        </w:rPr>
        <w:t>股市反映投资是否和需求相匹配</w:t>
      </w:r>
      <w:r>
        <w:rPr>
          <w:rFonts w:ascii="Times New Roman" w:hAnsi="Times New Roman" w:eastAsia="黑体" w:cs="Times New Roman"/>
          <w:b/>
          <w:bCs/>
          <w:color w:val="7030A0"/>
          <w:sz w:val="10"/>
          <w:szCs w:val="10"/>
        </w:rPr>
        <w:t>Robert J.Shiller</w:t>
      </w:r>
      <w:r>
        <w:rPr>
          <w:rFonts w:ascii="Times New Roman" w:hAnsi="Times New Roman" w:eastAsia="黑体" w:cs="Times New Roman"/>
          <w:b/>
          <w:bCs/>
          <w:color w:val="C55A11" w:themeColor="accent2" w:themeShade="BF"/>
          <w:sz w:val="10"/>
          <w:szCs w:val="10"/>
        </w:rPr>
        <w:t>股市</w:t>
      </w:r>
      <w:r>
        <w:rPr>
          <w:rFonts w:ascii="Times New Roman" w:hAnsi="Times New Roman" w:eastAsia="黑体" w:cs="Times New Roman"/>
          <w:sz w:val="10"/>
          <w:szCs w:val="10"/>
        </w:rPr>
        <w:t>是经济的晴雨表</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中国下降44%美国提高168%</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中国投资积累过多,</w:t>
      </w:r>
      <w:r>
        <w:rPr>
          <w:rFonts w:ascii="Times New Roman" w:hAnsi="Times New Roman" w:eastAsia="黑体" w:cs="Times New Roman"/>
          <w:b/>
          <w:bCs/>
          <w:color w:val="C55A11" w:themeColor="accent2" w:themeShade="BF"/>
          <w:sz w:val="10"/>
          <w:szCs w:val="10"/>
        </w:rPr>
        <w:t>固定资产投资效率</w:t>
      </w:r>
      <w:r>
        <w:rPr>
          <w:rFonts w:ascii="Times New Roman" w:hAnsi="Times New Roman" w:eastAsia="黑体" w:cs="Times New Roman"/>
          <w:sz w:val="10"/>
          <w:szCs w:val="10"/>
        </w:rPr>
        <w:t>[新增GDP/固-资产投资]逐年下降,增量资本产出比（每增加一单位GDP需要增加多少投资）上升到6</w:t>
      </w:r>
      <w:r>
        <w:rPr>
          <w:rFonts w:ascii="Times New Roman" w:hAnsi="Times New Roman" w:eastAsia="黑体" w:cs="Times New Roman"/>
          <w:b/>
          <w:bCs/>
          <w:color w:val="7030A0"/>
          <w:sz w:val="10"/>
          <w:szCs w:val="10"/>
        </w:rPr>
        <w:t>王小鲁15</w:t>
      </w:r>
      <w:r>
        <w:rPr>
          <w:rFonts w:ascii="Times New Roman" w:hAnsi="Times New Roman" w:eastAsia="黑体" w:cs="Times New Roman"/>
          <w:sz w:val="10"/>
          <w:szCs w:val="10"/>
        </w:rPr>
        <w:t>资本生产率与边际生产率下降|</w:t>
      </w:r>
      <w:r>
        <w:rPr>
          <w:rFonts w:ascii="Times New Roman" w:hAnsi="Times New Roman" w:eastAsia="黑体" w:cs="Times New Roman"/>
          <w:b/>
          <w:bCs/>
          <w:color w:val="00B0F0"/>
          <w:sz w:val="10"/>
          <w:szCs w:val="10"/>
        </w:rPr>
        <w:t>居民消费+双循环</w:t>
      </w:r>
      <w:r>
        <w:rPr>
          <w:rFonts w:ascii="Times New Roman" w:hAnsi="Times New Roman" w:eastAsia="黑体" w:cs="Times New Roman"/>
          <w:sz w:val="10"/>
          <w:szCs w:val="10"/>
        </w:rPr>
        <w:t>中国平均消费低,只占37%GDP,储蓄高/收入分配/消费结构升级多元化市场未反应|</w:t>
      </w:r>
      <w:r>
        <w:rPr>
          <w:rFonts w:ascii="Times New Roman" w:hAnsi="Times New Roman" w:eastAsia="黑体" w:cs="Times New Roman"/>
          <w:b/>
          <w:bCs/>
          <w:color w:val="00B0F0"/>
          <w:sz w:val="10"/>
          <w:szCs w:val="10"/>
        </w:rPr>
        <w:t>为什么高储蓄低消费</w:t>
      </w:r>
      <w:r>
        <w:rPr>
          <w:rFonts w:ascii="Times New Roman" w:hAnsi="Times New Roman" w:eastAsia="黑体" w:cs="Times New Roman"/>
          <w:sz w:val="10"/>
          <w:szCs w:val="10"/>
        </w:rPr>
        <w:t xml:space="preserve"> </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社保不完善</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浮动收入</w:t>
      </w:r>
      <w:r>
        <w:rPr>
          <w:rFonts w:ascii="Times New Roman" w:hAnsi="Times New Roman" w:eastAsia="黑体" w:cs="Times New Roman"/>
          <w:b/>
          <w:bCs/>
          <w:color w:val="7030A0"/>
          <w:sz w:val="10"/>
          <w:szCs w:val="10"/>
        </w:rPr>
        <w:t>Friedman</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3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③</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文化</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4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④</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投资机会缺失</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5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⑤</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内需约束</w:t>
      </w:r>
      <w:r>
        <w:rPr>
          <w:rFonts w:ascii="Times New Roman" w:hAnsi="Times New Roman" w:eastAsia="黑体" w:cs="Times New Roman"/>
          <w:b/>
          <w:bCs/>
          <w:color w:val="7030A0"/>
          <w:sz w:val="10"/>
          <w:szCs w:val="10"/>
        </w:rPr>
        <w:t>程令国(经研11)</w:t>
      </w:r>
      <w:r>
        <w:rPr>
          <w:rFonts w:ascii="Times New Roman" w:hAnsi="Times New Roman" w:eastAsia="黑体" w:cs="Times New Roman"/>
          <w:sz w:val="10"/>
          <w:szCs w:val="10"/>
        </w:rPr>
        <w:t>经历过大饥荒,饥荒程度↑1个点储蓄率↑23-26%</w:t>
      </w:r>
      <w:r>
        <w:rPr>
          <w:rFonts w:ascii="Times New Roman" w:hAnsi="Times New Roman" w:eastAsia="黑体" w:cs="Times New Roman"/>
          <w:b/>
          <w:bCs/>
          <w:color w:val="7030A0"/>
          <w:sz w:val="10"/>
          <w:szCs w:val="10"/>
        </w:rPr>
        <w:t>Wei SJ(JPE2011)</w:t>
      </w:r>
      <w:r>
        <w:rPr>
          <w:rFonts w:ascii="Times New Roman" w:hAnsi="Times New Roman" w:eastAsia="黑体" w:cs="Times New Roman"/>
          <w:sz w:val="10"/>
          <w:szCs w:val="10"/>
        </w:rPr>
        <w:t xml:space="preserve">男多女少,为了儿子结婚储蓄 </w:t>
      </w:r>
      <w:r>
        <w:rPr>
          <w:rFonts w:ascii="Times New Roman" w:hAnsi="Times New Roman" w:eastAsia="黑体" w:cs="Times New Roman"/>
          <w:b/>
          <w:bCs/>
          <w:color w:val="7030A0"/>
          <w:sz w:val="10"/>
          <w:szCs w:val="10"/>
        </w:rPr>
        <w:t>藏文斌or白重恩(经研12)</w:t>
      </w:r>
      <w:r>
        <w:rPr>
          <w:rFonts w:ascii="Times New Roman" w:hAnsi="Times New Roman" w:eastAsia="黑体" w:cs="Times New Roman"/>
          <w:b/>
          <w:bCs/>
          <w:color w:val="00B0F0"/>
          <w:sz w:val="10"/>
          <w:szCs w:val="10"/>
        </w:rPr>
        <w:t>医保影响消费</w:t>
      </w:r>
      <w:r>
        <w:rPr>
          <w:rFonts w:ascii="Times New Roman" w:hAnsi="Times New Roman" w:eastAsia="黑体" w:cs="Times New Roman"/>
          <w:sz w:val="10"/>
          <w:szCs w:val="10"/>
        </w:rPr>
        <w:t>[新型农村合作医疗减少预防性储蓄,</w:t>
      </w:r>
      <w:r>
        <w:rPr>
          <w:rFonts w:ascii="Times New Roman" w:hAnsi="Times New Roman" w:cs="Times New Roman"/>
          <w:sz w:val="10"/>
          <w:szCs w:val="10"/>
        </w:rPr>
        <w:t xml:space="preserve"> </w:t>
      </w:r>
      <w:r>
        <w:rPr>
          <w:rFonts w:ascii="Times New Roman" w:hAnsi="Times New Roman" w:eastAsia="黑体" w:cs="Times New Roman"/>
          <w:sz w:val="10"/>
          <w:szCs w:val="10"/>
        </w:rPr>
        <w:t>非医疗支出类家庭消费+5.6%]</w:t>
      </w:r>
      <w:r>
        <w:rPr>
          <w:rFonts w:hint="eastAsia" w:ascii="Times New Roman" w:hAnsi="Times New Roman" w:eastAsia="黑体" w:cs="Times New Roman"/>
          <w:b/>
          <w:bCs/>
          <w:color w:val="00B0F0"/>
          <w:sz w:val="10"/>
          <w:szCs w:val="10"/>
          <w:lang w:val="en-US" w:eastAsia="zh-CN"/>
        </w:rPr>
        <w:t>居民</w:t>
      </w:r>
      <w:r>
        <w:rPr>
          <w:rFonts w:ascii="Times New Roman" w:hAnsi="Times New Roman" w:eastAsia="黑体" w:cs="Times New Roman"/>
          <w:b/>
          <w:bCs/>
          <w:color w:val="00B0F0"/>
          <w:sz w:val="10"/>
          <w:szCs w:val="10"/>
          <w:u w:val="single" w:color="00B0F0"/>
        </w:rPr>
        <w:t>消费增长源泉</w:t>
      </w:r>
      <w:r>
        <w:rPr>
          <w:rFonts w:hint="eastAsia" w:ascii="宋体" w:hAnsi="宋体" w:eastAsia="宋体" w:cs="宋体"/>
          <w:b/>
          <w:bCs/>
          <w:color w:val="C55A11" w:themeColor="accent2" w:themeShade="BF"/>
          <w:sz w:val="10"/>
          <w:szCs w:val="10"/>
        </w:rPr>
        <w:t>①</w:t>
      </w:r>
      <w:r>
        <w:rPr>
          <w:rFonts w:ascii="Times New Roman" w:hAnsi="Times New Roman" w:eastAsia="黑体" w:cs="Times New Roman"/>
          <w:b/>
          <w:bCs/>
          <w:color w:val="C55A11" w:themeColor="accent2" w:themeShade="BF"/>
          <w:sz w:val="10"/>
          <w:szCs w:val="10"/>
        </w:rPr>
        <w:t>消费能力(收入)</w:t>
      </w:r>
      <w:r>
        <w:rPr>
          <w:rFonts w:ascii="Times New Roman" w:hAnsi="Times New Roman" w:eastAsia="黑体" w:cs="Times New Roman"/>
          <w:sz w:val="10"/>
          <w:szCs w:val="10"/>
        </w:rPr>
        <w:t>居民创收与收入分配:开放要素&amp;金融市场,如土地流转户籍改革城市化</w:t>
      </w:r>
      <w:r>
        <w:rPr>
          <w:rFonts w:ascii="Times New Roman" w:hAnsi="Times New Roman" w:eastAsia="黑体" w:cs="Times New Roman"/>
          <w:b/>
          <w:bCs/>
          <w:color w:val="7030A0"/>
          <w:sz w:val="10"/>
          <w:szCs w:val="10"/>
        </w:rPr>
        <w:t>楼继伟18</w:t>
      </w:r>
      <w:r>
        <w:rPr>
          <w:rFonts w:hint="eastAsia" w:ascii="宋体" w:hAnsi="宋体" w:eastAsia="宋体" w:cs="宋体"/>
          <w:b/>
          <w:bCs/>
          <w:color w:val="C55A11" w:themeColor="accent2" w:themeShade="BF"/>
          <w:sz w:val="10"/>
          <w:szCs w:val="10"/>
        </w:rPr>
        <w:t>②</w:t>
      </w:r>
      <w:r>
        <w:rPr>
          <w:rFonts w:ascii="Times New Roman" w:hAnsi="Times New Roman" w:eastAsia="黑体" w:cs="Times New Roman"/>
          <w:b/>
          <w:bCs/>
          <w:color w:val="C55A11" w:themeColor="accent2" w:themeShade="BF"/>
          <w:sz w:val="10"/>
          <w:szCs w:val="10"/>
        </w:rPr>
        <w:t>消费意愿-保障预期</w:t>
      </w:r>
      <w:r>
        <w:rPr>
          <w:rFonts w:ascii="Times New Roman" w:hAnsi="Times New Roman" w:eastAsia="黑体" w:cs="Times New Roman"/>
          <w:sz w:val="10"/>
          <w:szCs w:val="10"/>
        </w:rPr>
        <w:t>:消除后顾之忧[医社保上学住房,</w:t>
      </w:r>
      <w:r>
        <w:rPr>
          <w:rFonts w:hint="eastAsia" w:ascii="Times New Roman" w:hAnsi="Times New Roman" w:eastAsia="黑体" w:cs="Times New Roman"/>
          <w:sz w:val="10"/>
          <w:szCs w:val="10"/>
        </w:rPr>
        <w:t>户籍</w:t>
      </w:r>
      <w:r>
        <w:rPr>
          <w:rFonts w:ascii="Times New Roman" w:hAnsi="Times New Roman" w:eastAsia="黑体" w:cs="Times New Roman"/>
          <w:sz w:val="10"/>
          <w:szCs w:val="10"/>
        </w:rPr>
        <w:t>改巨大溢出效应]</w:t>
      </w:r>
      <w:r>
        <w:rPr>
          <w:rFonts w:hint="eastAsia" w:ascii="宋体" w:hAnsi="宋体" w:eastAsia="宋体" w:cs="宋体"/>
          <w:b/>
          <w:bCs/>
          <w:color w:val="C55A11" w:themeColor="accent2" w:themeShade="BF"/>
          <w:sz w:val="10"/>
          <w:szCs w:val="10"/>
        </w:rPr>
        <w:t>③</w:t>
      </w:r>
      <w:r>
        <w:rPr>
          <w:rFonts w:ascii="Times New Roman" w:hAnsi="Times New Roman" w:eastAsia="黑体" w:cs="Times New Roman"/>
          <w:b/>
          <w:bCs/>
          <w:color w:val="C55A11" w:themeColor="accent2" w:themeShade="BF"/>
          <w:sz w:val="10"/>
          <w:szCs w:val="10"/>
        </w:rPr>
        <w:t>消费市场(优化消费品结构品质)</w:t>
      </w:r>
      <w:r>
        <w:rPr>
          <w:rFonts w:ascii="Times New Roman" w:hAnsi="Times New Roman" w:eastAsia="黑体" w:cs="Times New Roman"/>
          <w:sz w:val="10"/>
          <w:szCs w:val="10"/>
        </w:rPr>
        <w:t>:需求导向市场供给与竞争机制+耐用消费品市场调节机制+价质责权清晰市场规则|</w:t>
      </w:r>
      <w:r>
        <w:rPr>
          <w:rFonts w:ascii="Times New Roman" w:hAnsi="Times New Roman" w:eastAsia="黑体" w:cs="Times New Roman"/>
          <w:b/>
          <w:bCs/>
          <w:color w:val="00B0F0"/>
          <w:sz w:val="10"/>
          <w:szCs w:val="10"/>
        </w:rPr>
        <w:t>居民消费:产业结构变化</w:t>
      </w:r>
      <w:r>
        <w:rPr>
          <w:rFonts w:hint="eastAsia" w:ascii="宋体" w:hAnsi="宋体" w:eastAsia="宋体" w:cs="宋体"/>
          <w:b/>
          <w:bCs/>
          <w:color w:val="C55A11" w:themeColor="accent2" w:themeShade="BF"/>
          <w:sz w:val="10"/>
          <w:szCs w:val="10"/>
        </w:rPr>
        <w:t>①</w:t>
      </w:r>
      <w:r>
        <w:rPr>
          <w:rFonts w:ascii="Times New Roman" w:hAnsi="Times New Roman" w:eastAsia="黑体" w:cs="Times New Roman"/>
          <w:b/>
          <w:bCs/>
          <w:color w:val="C55A11" w:themeColor="accent2" w:themeShade="BF"/>
          <w:sz w:val="10"/>
          <w:szCs w:val="10"/>
        </w:rPr>
        <w:t>服务业主导现代产业结构</w:t>
      </w:r>
      <w:r>
        <w:rPr>
          <w:rFonts w:ascii="Times New Roman" w:hAnsi="Times New Roman" w:eastAsia="黑体" w:cs="Times New Roman"/>
          <w:sz w:val="10"/>
          <w:szCs w:val="10"/>
        </w:rPr>
        <w:t>,三产占比发达70+%中国53%</w:t>
      </w:r>
      <w:r>
        <w:rPr>
          <w:rFonts w:hint="eastAsia" w:ascii="宋体" w:hAnsi="宋体" w:eastAsia="宋体" w:cs="宋体"/>
          <w:b/>
          <w:bCs/>
          <w:color w:val="C55A11" w:themeColor="accent2" w:themeShade="BF"/>
          <w:sz w:val="10"/>
          <w:szCs w:val="10"/>
        </w:rPr>
        <w:t>②</w:t>
      </w:r>
      <w:r>
        <w:rPr>
          <w:rFonts w:ascii="Times New Roman" w:hAnsi="Times New Roman" w:eastAsia="黑体" w:cs="Times New Roman"/>
          <w:b/>
          <w:bCs/>
          <w:color w:val="C55A11" w:themeColor="accent2" w:themeShade="BF"/>
          <w:sz w:val="10"/>
          <w:szCs w:val="10"/>
        </w:rPr>
        <w:t>服务经济优势</w:t>
      </w:r>
      <w:r>
        <w:rPr>
          <w:rFonts w:ascii="Times New Roman" w:hAnsi="Times New Roman" w:eastAsia="黑体" w:cs="Times New Roman"/>
          <w:sz w:val="10"/>
          <w:szCs w:val="10"/>
        </w:rPr>
        <w:t>:</w:t>
      </w:r>
      <w:r>
        <w:rPr>
          <w:rFonts w:ascii="Times New Roman" w:hAnsi="Times New Roman" w:eastAsia="黑体" w:cs="Times New Roman"/>
          <w:color w:val="C55A11" w:themeColor="accent2" w:themeShade="BF"/>
          <w:sz w:val="10"/>
          <w:szCs w:val="10"/>
        </w:rPr>
        <w:t>重要特征</w:t>
      </w:r>
      <w:r>
        <w:rPr>
          <w:rFonts w:ascii="Times New Roman" w:hAnsi="Times New Roman" w:eastAsia="黑体" w:cs="Times New Roman"/>
          <w:sz w:val="10"/>
          <w:szCs w:val="10"/>
        </w:rPr>
        <w:t>[高就业高成本高持续低排放污染]</w:t>
      </w:r>
      <w:r>
        <w:rPr>
          <w:rFonts w:ascii="Times New Roman" w:hAnsi="Times New Roman" w:eastAsia="黑体" w:cs="Times New Roman"/>
          <w:color w:val="C55A11" w:themeColor="accent2" w:themeShade="BF"/>
          <w:sz w:val="10"/>
          <w:szCs w:val="10"/>
        </w:rPr>
        <w:t>5基本属性</w:t>
      </w:r>
      <w:r>
        <w:rPr>
          <w:rFonts w:ascii="Times New Roman" w:hAnsi="Times New Roman" w:eastAsia="黑体" w:cs="Times New Roman"/>
          <w:b/>
          <w:sz w:val="10"/>
          <w:szCs w:val="10"/>
        </w:rPr>
        <w:t>5Is</w:t>
      </w:r>
      <w:r>
        <w:rPr>
          <w:rFonts w:ascii="Times New Roman" w:hAnsi="Times New Roman" w:eastAsia="黑体" w:cs="Times New Roman"/>
          <w:sz w:val="10"/>
          <w:szCs w:val="10"/>
        </w:rPr>
        <w:t xml:space="preserve">[Intangibility(无形),Inventory(无法存货),inseparability(不可拆分),Inconsistency(不一体化),Involvement(人参与性)] </w:t>
      </w:r>
      <w:r>
        <w:rPr>
          <w:rFonts w:hint="eastAsia" w:ascii="宋体" w:hAnsi="宋体" w:eastAsia="宋体" w:cs="宋体"/>
          <w:b/>
          <w:bCs/>
          <w:color w:val="C55A11" w:themeColor="accent2" w:themeShade="BF"/>
          <w:sz w:val="10"/>
          <w:szCs w:val="10"/>
        </w:rPr>
        <w:t>③</w:t>
      </w:r>
      <w:r>
        <w:rPr>
          <w:rFonts w:ascii="Times New Roman" w:hAnsi="Times New Roman" w:eastAsia="黑体" w:cs="Times New Roman"/>
          <w:b/>
          <w:bCs/>
          <w:color w:val="C55A11" w:themeColor="accent2" w:themeShade="BF"/>
          <w:sz w:val="10"/>
          <w:szCs w:val="10"/>
        </w:rPr>
        <w:t>中国比较优势</w:t>
      </w:r>
      <w:r>
        <w:rPr>
          <w:rFonts w:ascii="Times New Roman" w:hAnsi="Times New Roman" w:eastAsia="黑体" w:cs="Times New Roman"/>
          <w:sz w:val="10"/>
          <w:szCs w:val="10"/>
        </w:rPr>
        <w:t>从劳密制造业到劳密服务业</w:t>
      </w:r>
      <w:r>
        <w:rPr>
          <w:rFonts w:hint="eastAsia" w:ascii="宋体" w:hAnsi="宋体" w:eastAsia="宋体" w:cs="宋体"/>
          <w:sz w:val="10"/>
          <w:szCs w:val="10"/>
        </w:rPr>
        <w:t>④</w:t>
      </w:r>
      <w:r>
        <w:rPr>
          <w:rFonts w:ascii="Times New Roman" w:hAnsi="Times New Roman" w:eastAsia="黑体" w:cs="Times New Roman"/>
          <w:sz w:val="10"/>
          <w:szCs w:val="10"/>
          <w:highlight w:val="cyan"/>
        </w:rPr>
        <w:t>医疗（劳密服务业）</w:t>
      </w:r>
      <w:r>
        <w:rPr>
          <w:rFonts w:ascii="Times New Roman" w:hAnsi="Times New Roman" w:eastAsia="黑体" w:cs="Times New Roman"/>
          <w:sz w:val="10"/>
          <w:szCs w:val="10"/>
        </w:rPr>
        <w:t>就业贡献大/独立于经济周期,22年三次产业7.3:39.9:52.8</w:t>
      </w:r>
      <w:r>
        <w:rPr>
          <w:rFonts w:ascii="Times New Roman" w:hAnsi="Times New Roman" w:eastAsia="黑体" w:cs="Times New Roman"/>
          <w:b/>
          <w:bCs/>
          <w:color w:val="7030A0"/>
          <w:sz w:val="10"/>
          <w:szCs w:val="10"/>
        </w:rPr>
        <w:t>ShenYan</w:t>
      </w:r>
      <w:r>
        <w:rPr>
          <w:rFonts w:ascii="Times New Roman" w:hAnsi="Times New Roman" w:eastAsia="黑体" w:cs="Times New Roman"/>
          <w:sz w:val="10"/>
          <w:szCs w:val="10"/>
        </w:rPr>
        <w:t>医药生物投资情绪排名高方差小</w:t>
      </w:r>
      <w:r>
        <w:rPr>
          <w:rFonts w:hint="eastAsia" w:ascii="宋体" w:hAnsi="宋体" w:eastAsia="宋体" w:cs="宋体"/>
          <w:sz w:val="10"/>
          <w:szCs w:val="10"/>
        </w:rPr>
        <w:t>⑤</w:t>
      </w:r>
      <w:r>
        <w:rPr>
          <w:rFonts w:ascii="Times New Roman" w:hAnsi="Times New Roman" w:eastAsia="黑体" w:cs="Times New Roman"/>
          <w:sz w:val="10"/>
          <w:szCs w:val="10"/>
        </w:rPr>
        <w:t>医疗健康业:公共保险/技术创新/长寿社会</w:t>
      </w:r>
      <w:r>
        <w:rPr>
          <w:rFonts w:hint="eastAsia" w:ascii="Times New Roman" w:hAnsi="Times New Roman" w:eastAsia="黑体" w:cs="Times New Roman"/>
          <w:sz w:val="10"/>
          <w:szCs w:val="10"/>
        </w:rPr>
        <w:t>|</w:t>
      </w:r>
      <w:r>
        <w:rPr>
          <w:rFonts w:ascii="Times New Roman" w:hAnsi="Times New Roman" w:eastAsia="黑体" w:cs="Times New Roman"/>
          <w:sz w:val="10"/>
          <w:szCs w:val="10"/>
        </w:rPr>
        <w:t>全球奢侈品特征与成本通胀2017年中国医药占GDP6+%</w:t>
      </w:r>
      <w:r>
        <w:rPr>
          <w:rFonts w:ascii="Times New Roman" w:hAnsi="Times New Roman" w:eastAsia="黑体" w:cs="Times New Roman"/>
          <w:b/>
          <w:bCs/>
          <w:color w:val="00B0F0"/>
          <w:sz w:val="10"/>
          <w:szCs w:val="10"/>
        </w:rPr>
        <w:t>医疗长期趋势</w:t>
      </w:r>
      <w:r>
        <w:rPr>
          <w:rFonts w:ascii="Times New Roman" w:hAnsi="Times New Roman" w:eastAsia="黑体" w:cs="Times New Roman"/>
          <w:b/>
          <w:bCs/>
          <w:color w:val="7030A0"/>
          <w:sz w:val="10"/>
          <w:szCs w:val="10"/>
        </w:rPr>
        <w:t>Jones16</w:t>
      </w:r>
      <w:r>
        <w:rPr>
          <w:rFonts w:ascii="Times New Roman" w:hAnsi="Times New Roman" w:eastAsia="黑体" w:cs="Times New Roman"/>
          <w:sz w:val="10"/>
          <w:szCs w:val="10"/>
        </w:rPr>
        <w:t>US医疗服务占GDP从现在18%到2050的30%</w:t>
      </w:r>
      <w:r>
        <w:rPr>
          <w:rFonts w:ascii="Times New Roman" w:hAnsi="Times New Roman" w:eastAsia="黑体" w:cs="Times New Roman"/>
          <w:b/>
          <w:bCs/>
          <w:color w:val="7030A0"/>
          <w:sz w:val="10"/>
          <w:szCs w:val="10"/>
        </w:rPr>
        <w:t>苏瑞冰21</w:t>
      </w:r>
      <w:r>
        <w:rPr>
          <w:rFonts w:ascii="Times New Roman" w:hAnsi="Times New Roman" w:eastAsia="黑体" w:cs="Times New Roman"/>
          <w:sz w:val="10"/>
          <w:szCs w:val="10"/>
        </w:rPr>
        <w:t xml:space="preserve">中国未来医疗消费从GDP7.2%↑30-40%到20% </w:t>
      </w:r>
      <w:r>
        <w:rPr>
          <w:rFonts w:ascii="Times New Roman" w:hAnsi="Times New Roman" w:eastAsia="黑体" w:cs="Times New Roman"/>
          <w:b/>
          <w:bCs/>
          <w:color w:val="7030A0"/>
          <w:sz w:val="10"/>
          <w:szCs w:val="10"/>
        </w:rPr>
        <w:t>RobertFogel</w:t>
      </w:r>
      <w:r>
        <w:rPr>
          <w:rFonts w:ascii="Times New Roman" w:hAnsi="Times New Roman" w:eastAsia="黑体" w:cs="Times New Roman"/>
          <w:b/>
          <w:bCs/>
          <w:sz w:val="10"/>
          <w:szCs w:val="10"/>
          <w:highlight w:val="yellow"/>
        </w:rPr>
        <w:t>US医疗服务收入弹性1.6倍</w:t>
      </w:r>
      <w:r>
        <w:rPr>
          <w:rFonts w:ascii="Times New Roman" w:hAnsi="Times New Roman" w:eastAsia="黑体" w:cs="Times New Roman"/>
          <w:sz w:val="10"/>
          <w:szCs w:val="10"/>
        </w:rPr>
        <w:t>（收入消费弹性上升最快）</w:t>
      </w:r>
      <w:r>
        <w:rPr>
          <w:rFonts w:ascii="Times New Roman" w:hAnsi="Times New Roman" w:eastAsia="黑体" w:cs="Times New Roman"/>
          <w:b/>
          <w:bCs/>
          <w:color w:val="7030A0"/>
          <w:sz w:val="10"/>
          <w:szCs w:val="10"/>
        </w:rPr>
        <w:t>Chow06</w:t>
      </w:r>
      <w:r>
        <w:rPr>
          <w:rFonts w:ascii="Times New Roman" w:hAnsi="Times New Roman" w:eastAsia="黑体" w:cs="Times New Roman"/>
          <w:sz w:val="10"/>
          <w:szCs w:val="10"/>
        </w:rPr>
        <w:t>中国95-03年弹性</w:t>
      </w:r>
      <w:r>
        <w:rPr>
          <w:rFonts w:ascii="Times New Roman" w:hAnsi="Times New Roman" w:eastAsia="黑体" w:cs="Times New Roman"/>
          <w:b/>
          <w:bCs/>
          <w:sz w:val="10"/>
          <w:szCs w:val="10"/>
        </w:rPr>
        <w:t>1.18</w:t>
      </w:r>
      <w:r>
        <w:rPr>
          <w:rFonts w:ascii="Times New Roman" w:hAnsi="Times New Roman" w:eastAsia="黑体" w:cs="Times New Roman"/>
          <w:b/>
          <w:bCs/>
          <w:color w:val="7030A0"/>
          <w:sz w:val="10"/>
          <w:szCs w:val="10"/>
        </w:rPr>
        <w:t>Liu19</w:t>
      </w:r>
      <w:r>
        <w:rPr>
          <w:rFonts w:ascii="Times New Roman" w:hAnsi="Times New Roman" w:eastAsia="黑体" w:cs="Times New Roman"/>
          <w:b/>
          <w:bCs/>
          <w:sz w:val="10"/>
          <w:szCs w:val="10"/>
        </w:rPr>
        <w:t>中国04-17年弹性1.28</w:t>
      </w:r>
      <w:r>
        <w:rPr>
          <w:rFonts w:ascii="Times New Roman" w:hAnsi="Times New Roman" w:eastAsia="黑体" w:cs="Times New Roman"/>
          <w:b/>
          <w:bCs/>
          <w:color w:val="00B0F0"/>
          <w:sz w:val="10"/>
          <w:szCs w:val="10"/>
        </w:rPr>
        <w:t>医疗增长极限</w:t>
      </w:r>
      <w:r>
        <w:rPr>
          <w:rFonts w:hint="eastAsia" w:ascii="宋体" w:hAnsi="宋体" w:eastAsia="宋体" w:cs="宋体"/>
          <w:sz w:val="10"/>
          <w:szCs w:val="10"/>
        </w:rPr>
        <w:t>①</w:t>
      </w:r>
      <w:r>
        <w:rPr>
          <w:rFonts w:ascii="Times New Roman" w:hAnsi="Times New Roman" w:eastAsia="黑体" w:cs="Times New Roman"/>
          <w:sz w:val="10"/>
          <w:szCs w:val="10"/>
        </w:rPr>
        <w:t>供给凹型轨迹（新兴经济体后发优势）原因:共享经济,公共品对GDP的影响+创造性破坏的难度递增</w:t>
      </w:r>
      <w:r>
        <w:rPr>
          <w:rFonts w:hint="eastAsia" w:ascii="宋体" w:hAnsi="宋体" w:eastAsia="宋体" w:cs="宋体"/>
          <w:sz w:val="10"/>
          <w:szCs w:val="10"/>
        </w:rPr>
        <w:t>②</w:t>
      </w:r>
      <w:r>
        <w:rPr>
          <w:rFonts w:ascii="Times New Roman" w:hAnsi="Times New Roman" w:eastAsia="黑体" w:cs="Times New Roman"/>
          <w:sz w:val="10"/>
          <w:szCs w:val="10"/>
        </w:rPr>
        <w:t>需求增长（年龄结构,年龄增长有边际效用递增需求效应,健康促进物品价弹低+总体需求趋势凹形轨迹）</w:t>
      </w:r>
      <w:r>
        <w:rPr>
          <w:rFonts w:hint="eastAsia" w:ascii="Times New Roman" w:hAnsi="Times New Roman" w:eastAsia="黑体" w:cs="Times New Roman"/>
          <w:sz w:val="10"/>
          <w:szCs w:val="10"/>
          <w:highlight w:val="cyan"/>
        </w:rPr>
        <w:t>医疗通胀</w:t>
      </w:r>
      <w:r>
        <w:rPr>
          <w:rFonts w:hint="eastAsia" w:ascii="Times New Roman" w:hAnsi="Times New Roman" w:eastAsia="黑体" w:cs="Times New Roman"/>
          <w:sz w:val="10"/>
          <w:szCs w:val="10"/>
        </w:rPr>
        <w:t>：</w:t>
      </w:r>
      <w:r>
        <w:rPr>
          <w:rFonts w:ascii="Times New Roman" w:hAnsi="Times New Roman" w:eastAsia="黑体" w:cs="Times New Roman"/>
          <w:sz w:val="10"/>
          <w:szCs w:val="10"/>
        </w:rPr>
        <w:t>医疗投入服从边际报酬递减，如果把健康当终极目标，不计代价追求“越多越好”，通胀压力就会上来。</w:t>
      </w:r>
      <w:r>
        <w:rPr>
          <w:rFonts w:hint="eastAsia" w:ascii="Times New Roman" w:hAnsi="Times New Roman" w:eastAsia="黑体" w:cs="Times New Roman"/>
          <w:sz w:val="10"/>
          <w:szCs w:val="10"/>
          <w:highlight w:val="cyan"/>
        </w:rPr>
        <w:t>新古典经济学</w:t>
      </w:r>
      <w:r>
        <w:rPr>
          <w:rFonts w:hint="eastAsia" w:ascii="Times New Roman" w:hAnsi="Times New Roman" w:eastAsia="黑体" w:cs="Times New Roman"/>
          <w:sz w:val="10"/>
          <w:szCs w:val="10"/>
        </w:rPr>
        <w:t>：</w:t>
      </w:r>
      <w:r>
        <w:rPr>
          <w:rFonts w:ascii="Times New Roman" w:hAnsi="Times New Roman" w:eastAsia="黑体" w:cs="Times New Roman"/>
          <w:sz w:val="10"/>
          <w:szCs w:val="10"/>
        </w:rPr>
        <w:t>理性经济人与市场力量，促使人们考虑资源的优化配置，因此医疗奢侈品问题可能得以节制</w:t>
      </w:r>
      <w:r>
        <w:rPr>
          <w:rFonts w:hint="eastAsia" w:ascii="Times New Roman" w:hAnsi="Times New Roman" w:eastAsia="黑体" w:cs="Times New Roman"/>
          <w:sz w:val="10"/>
          <w:szCs w:val="10"/>
        </w:rPr>
        <w:t>；行为经济学：人们</w:t>
      </w:r>
      <w:r>
        <w:rPr>
          <w:rFonts w:hint="eastAsia" w:ascii="Times New Roman" w:hAnsi="Times New Roman" w:eastAsia="黑体" w:cs="Times New Roman"/>
          <w:sz w:val="10"/>
          <w:szCs w:val="10"/>
          <w:lang w:val="en-US" w:eastAsia="zh-CN"/>
        </w:rPr>
        <w:t>不</w:t>
      </w:r>
      <w:r>
        <w:rPr>
          <w:rFonts w:hint="eastAsia" w:ascii="Times New Roman" w:hAnsi="Times New Roman" w:eastAsia="黑体" w:cs="Times New Roman"/>
          <w:sz w:val="10"/>
          <w:szCs w:val="10"/>
        </w:rPr>
        <w:t>理性，</w:t>
      </w:r>
      <w:r>
        <w:rPr>
          <w:rFonts w:ascii="Times New Roman" w:hAnsi="Times New Roman" w:eastAsia="黑体" w:cs="Times New Roman"/>
          <w:sz w:val="10"/>
          <w:szCs w:val="10"/>
        </w:rPr>
        <w:t>不排除面临增长极限而集体终结的风险</w:t>
      </w:r>
      <w:r>
        <w:rPr>
          <w:rFonts w:hint="eastAsia" w:ascii="Times New Roman" w:hAnsi="Times New Roman" w:eastAsia="黑体" w:cs="Times New Roman"/>
          <w:sz w:val="10"/>
          <w:szCs w:val="10"/>
        </w:rPr>
        <w:t>，</w:t>
      </w:r>
      <w:r>
        <w:rPr>
          <w:rFonts w:ascii="Times New Roman" w:hAnsi="Times New Roman" w:eastAsia="黑体" w:cs="Times New Roman"/>
          <w:sz w:val="10"/>
          <w:szCs w:val="10"/>
        </w:rPr>
        <w:t>有必要讨论干预、助推利弊。</w:t>
      </w:r>
      <w:r>
        <w:rPr>
          <w:rFonts w:ascii="Times New Roman" w:hAnsi="Times New Roman" w:eastAsia="黑体" w:cs="Times New Roman"/>
          <w:sz w:val="10"/>
          <w:szCs w:val="10"/>
          <w:highlight w:val="cyan"/>
        </w:rPr>
        <w:t>Baumol</w:t>
      </w:r>
      <w:r>
        <w:rPr>
          <w:rFonts w:hint="eastAsia" w:ascii="Times New Roman" w:hAnsi="Times New Roman" w:eastAsia="黑体" w:cs="Times New Roman"/>
          <w:sz w:val="10"/>
          <w:szCs w:val="10"/>
          <w:highlight w:val="cyan"/>
        </w:rPr>
        <w:t>成本病1965</w:t>
      </w:r>
      <w:r>
        <w:rPr>
          <w:rFonts w:hint="eastAsia" w:ascii="Times New Roman" w:hAnsi="Times New Roman" w:eastAsia="黑体" w:cs="Times New Roman"/>
          <w:sz w:val="10"/>
          <w:szCs w:val="10"/>
        </w:rPr>
        <w:t>：</w:t>
      </w:r>
      <w:r>
        <w:rPr>
          <w:rFonts w:ascii="Times New Roman" w:hAnsi="Times New Roman" w:eastAsia="黑体" w:cs="Times New Roman"/>
          <w:sz w:val="10"/>
          <w:szCs w:val="10"/>
        </w:rPr>
        <w:t>医疗、教育</w:t>
      </w:r>
      <w:r>
        <w:rPr>
          <w:rFonts w:hint="eastAsia" w:ascii="Times New Roman" w:hAnsi="Times New Roman" w:eastAsia="黑体" w:cs="Times New Roman"/>
          <w:sz w:val="10"/>
          <w:szCs w:val="10"/>
        </w:rPr>
        <w:t>等</w:t>
      </w:r>
      <w:r>
        <w:rPr>
          <w:rFonts w:ascii="Times New Roman" w:hAnsi="Times New Roman" w:eastAsia="黑体" w:cs="Times New Roman"/>
          <w:sz w:val="10"/>
          <w:szCs w:val="10"/>
        </w:rPr>
        <w:t>主要靠人的服务业，很难像制造业那样大幅提高劳动生产率，但工资又要跟着全社会涨，于是价格就越来越贵。Baumol</w:t>
      </w:r>
      <w:r>
        <w:rPr>
          <w:rFonts w:hint="eastAsia" w:ascii="Times New Roman" w:hAnsi="Times New Roman" w:eastAsia="黑体" w:cs="Times New Roman"/>
          <w:sz w:val="10"/>
          <w:szCs w:val="10"/>
        </w:rPr>
        <w:t>案例2000-2020美国价格变化：医院服务&gt;200%学费&gt;165%医疗服务&gt;110%平均时薪&gt;80%住房&gt;60%总通胀=54.6%，车衣服手机电脑电视通缩。</w:t>
      </w:r>
      <w:r>
        <w:rPr>
          <w:rFonts w:hint="eastAsia" w:ascii="Times New Roman" w:hAnsi="Times New Roman" w:eastAsia="黑体" w:cs="Times New Roman"/>
          <w:sz w:val="10"/>
          <w:szCs w:val="10"/>
          <w:lang w:val="en-US" w:eastAsia="zh-CN"/>
        </w:rPr>
        <w:t xml:space="preserve">| </w:t>
      </w:r>
      <w:r>
        <w:rPr>
          <w:rFonts w:hint="eastAsia" w:ascii="Times New Roman" w:hAnsi="Times New Roman" w:eastAsia="黑体" w:cs="Times New Roman"/>
          <w:sz w:val="10"/>
          <w:szCs w:val="10"/>
          <w:highlight w:val="cyan"/>
        </w:rPr>
        <w:t>广场协议（1985）</w:t>
      </w:r>
      <w:r>
        <w:rPr>
          <w:rFonts w:hint="eastAsia" w:ascii="Times New Roman" w:hAnsi="Times New Roman" w:eastAsia="黑体" w:cs="Times New Roman"/>
          <w:sz w:val="10"/>
          <w:szCs w:val="10"/>
          <w:highlight w:val="cyan"/>
          <w:lang w:val="en-US" w:eastAsia="zh-CN"/>
        </w:rPr>
        <w:t>后</w:t>
      </w:r>
      <w:r>
        <w:rPr>
          <w:rFonts w:hint="eastAsia" w:ascii="Times New Roman" w:hAnsi="Times New Roman" w:eastAsia="黑体" w:cs="Times New Roman"/>
          <w:sz w:val="10"/>
          <w:szCs w:val="10"/>
          <w:highlight w:val="cyan"/>
        </w:rPr>
        <w:t>日本经济</w:t>
      </w:r>
      <w:r>
        <w:rPr>
          <w:rFonts w:hint="eastAsia" w:ascii="Times New Roman" w:hAnsi="Times New Roman" w:eastAsia="黑体" w:cs="Times New Roman"/>
          <w:sz w:val="10"/>
          <w:szCs w:val="10"/>
        </w:rPr>
        <w:t>：医药行业复苏龙头</w:t>
      </w:r>
      <w:r>
        <w:rPr>
          <w:rFonts w:ascii="Times New Roman" w:hAnsi="Times New Roman" w:eastAsia="黑体" w:cs="Times New Roman"/>
          <w:b/>
          <w:bCs/>
          <w:color w:val="00B0F0"/>
          <w:sz w:val="10"/>
          <w:szCs w:val="10"/>
        </w:rPr>
        <w:t>健康中国2030</w:t>
      </w:r>
      <w:r>
        <w:rPr>
          <w:rFonts w:ascii="Times New Roman" w:hAnsi="Times New Roman" w:eastAsia="黑体" w:cs="Times New Roman"/>
          <w:color w:val="C55A11" w:themeColor="accent2" w:themeShade="BF"/>
          <w:sz w:val="10"/>
          <w:szCs w:val="10"/>
        </w:rPr>
        <w:t>三全理论</w:t>
      </w:r>
      <w:r>
        <w:rPr>
          <w:rFonts w:ascii="Times New Roman" w:hAnsi="Times New Roman" w:eastAsia="黑体" w:cs="Times New Roman"/>
          <w:sz w:val="10"/>
          <w:szCs w:val="10"/>
        </w:rPr>
        <w:t>全人类健康覆盖,全生命周期管理,全社会共同推进</w:t>
      </w:r>
      <w:r>
        <w:rPr>
          <w:rFonts w:ascii="Times New Roman" w:hAnsi="Times New Roman" w:eastAsia="黑体" w:cs="Times New Roman"/>
          <w:color w:val="C55A11" w:themeColor="accent2" w:themeShade="BF"/>
          <w:sz w:val="10"/>
          <w:szCs w:val="10"/>
        </w:rPr>
        <w:t>任务安排与落实（5健康）</w:t>
      </w:r>
      <w:r>
        <w:rPr>
          <w:rFonts w:ascii="Times New Roman" w:hAnsi="Times New Roman" w:eastAsia="黑体" w:cs="Times New Roman"/>
          <w:sz w:val="10"/>
          <w:szCs w:val="10"/>
        </w:rPr>
        <w:t>普及~生活/优化~服务/完善~保障/建设~环境/发展~产业</w:t>
      </w:r>
      <w:r>
        <w:rPr>
          <w:rFonts w:ascii="Times New Roman" w:hAnsi="Times New Roman" w:eastAsia="黑体" w:cs="Times New Roman"/>
          <w:b/>
          <w:bCs/>
          <w:color w:val="FF0000"/>
          <w:sz w:val="10"/>
          <w:szCs w:val="10"/>
        </w:rPr>
        <w:t>3增长:如何生产</w:t>
      </w:r>
      <w:r>
        <w:rPr>
          <w:rFonts w:hint="eastAsia" w:ascii="Times New Roman" w:hAnsi="Times New Roman" w:eastAsia="黑体" w:cs="Times New Roman"/>
          <w:b/>
          <w:bCs/>
          <w:color w:val="FF0000"/>
          <w:sz w:val="10"/>
          <w:szCs w:val="10"/>
          <w:lang w:val="en-US" w:eastAsia="zh-CN"/>
        </w:rPr>
        <w:t xml:space="preserve"> </w:t>
      </w:r>
      <w:r>
        <w:rPr>
          <w:rFonts w:hint="eastAsia" w:ascii="Times New Roman" w:hAnsi="Times New Roman" w:eastAsia="黑体" w:cs="Times New Roman"/>
          <w:b w:val="0"/>
          <w:bCs w:val="0"/>
          <w:color w:val="auto"/>
          <w:sz w:val="10"/>
          <w:szCs w:val="10"/>
          <w:highlight w:val="cyan"/>
          <w:lang w:val="en-US" w:eastAsia="zh-CN"/>
        </w:rPr>
        <w:t xml:space="preserve">主要方面 </w:t>
      </w:r>
      <w:r>
        <w:rPr>
          <w:rFonts w:hint="eastAsia" w:ascii="Times New Roman" w:hAnsi="Times New Roman" w:eastAsia="黑体" w:cs="Times New Roman"/>
          <w:b w:val="0"/>
          <w:bCs w:val="0"/>
          <w:color w:val="auto"/>
          <w:sz w:val="10"/>
          <w:szCs w:val="10"/>
          <w:highlight w:val="none"/>
          <w:lang w:val="en-US" w:eastAsia="zh-CN"/>
        </w:rPr>
        <w:t xml:space="preserve">宏观• 政府干预：货币政策、财政政策；供方干预、需方干预；价格干预、生产干预 • 市场之手：地方市场、全国市场；效率竞争、公平竞争；要素市场、产品市场 • 产业结构：出口导向、内需主导；全球分工、完整产业；传统技术、低碳技术 企业• 劳动密集、资本密集；自主生产、外包服务；优势聚焦、全产品线；自主筹资、上市融资；仿制创新（innovation follower）、引领创新（innovation leader） </w:t>
      </w:r>
      <w:r>
        <w:rPr>
          <w:rFonts w:ascii="Times New Roman" w:hAnsi="Times New Roman" w:eastAsia="黑体" w:cs="Times New Roman"/>
          <w:b/>
          <w:bCs/>
          <w:color w:val="00B0F0"/>
          <w:sz w:val="10"/>
          <w:szCs w:val="10"/>
        </w:rPr>
        <w:t>长期发展根本途径:经济增长</w:t>
      </w:r>
      <w:r>
        <w:rPr>
          <w:rFonts w:ascii="Times New Roman" w:hAnsi="Times New Roman" w:eastAsia="黑体" w:cs="Times New Roman"/>
          <w:b/>
          <w:bCs/>
          <w:color w:val="7030A0"/>
          <w:sz w:val="10"/>
          <w:szCs w:val="10"/>
        </w:rPr>
        <w:t>Fogel(09)</w:t>
      </w:r>
      <w:r>
        <w:rPr>
          <w:rFonts w:ascii="Times New Roman" w:hAnsi="Times New Roman" w:eastAsia="黑体" w:cs="Times New Roman"/>
          <w:sz w:val="10"/>
          <w:szCs w:val="10"/>
        </w:rPr>
        <w:t>满足家庭年供食品&lt;19C&gt;10months-&lt;现在&gt;1.5months</w:t>
      </w:r>
      <w:r>
        <w:rPr>
          <w:rFonts w:ascii="Times New Roman" w:hAnsi="Times New Roman" w:eastAsia="黑体" w:cs="Times New Roman"/>
          <w:b/>
          <w:bCs/>
          <w:color w:val="00B0F0"/>
          <w:sz w:val="10"/>
          <w:szCs w:val="10"/>
        </w:rPr>
        <w:t>农耕到工业文明</w:t>
      </w:r>
      <w:r>
        <w:rPr>
          <w:rFonts w:hint="eastAsia" w:ascii="宋体" w:hAnsi="宋体" w:eastAsia="宋体" w:cs="宋体"/>
          <w:sz w:val="10"/>
          <w:szCs w:val="10"/>
        </w:rPr>
        <w:t>①</w:t>
      </w:r>
      <w:r>
        <w:rPr>
          <w:rFonts w:ascii="Times New Roman" w:hAnsi="Times New Roman" w:eastAsia="黑体" w:cs="Times New Roman"/>
          <w:sz w:val="10"/>
          <w:szCs w:val="10"/>
        </w:rPr>
        <w:t>生产维度:技术进步劳动生产率↑</w:t>
      </w:r>
      <w:r>
        <w:rPr>
          <w:rFonts w:hint="eastAsia" w:ascii="宋体" w:hAnsi="宋体" w:eastAsia="宋体" w:cs="宋体"/>
          <w:sz w:val="10"/>
          <w:szCs w:val="10"/>
        </w:rPr>
        <w:t>②</w:t>
      </w:r>
      <w:r>
        <w:rPr>
          <w:rFonts w:ascii="Times New Roman" w:hAnsi="Times New Roman" w:eastAsia="黑体" w:cs="Times New Roman"/>
          <w:sz w:val="10"/>
          <w:szCs w:val="10"/>
        </w:rPr>
        <w:t>市场:地理发现全球市场+分工</w:t>
      </w:r>
      <w:r>
        <w:rPr>
          <w:rFonts w:hint="eastAsia" w:ascii="宋体" w:hAnsi="宋体" w:eastAsia="宋体" w:cs="宋体"/>
          <w:sz w:val="10"/>
          <w:szCs w:val="10"/>
        </w:rPr>
        <w:t>③</w:t>
      </w:r>
      <w:r>
        <w:rPr>
          <w:rFonts w:ascii="Times New Roman" w:hAnsi="Times New Roman" w:eastAsia="黑体" w:cs="Times New Roman"/>
          <w:sz w:val="10"/>
          <w:szCs w:val="10"/>
        </w:rPr>
        <w:t>时间:现代资本市场调动不同时空资源改变约束（保险、房贷）</w:t>
      </w:r>
      <w:r>
        <w:rPr>
          <w:rFonts w:ascii="Times New Roman" w:hAnsi="Times New Roman" w:eastAsia="黑体" w:cs="Times New Roman"/>
          <w:b/>
          <w:bCs/>
          <w:color w:val="00B0F0"/>
          <w:sz w:val="10"/>
          <w:szCs w:val="10"/>
        </w:rPr>
        <w:t>生产可</w:t>
      </w:r>
      <w:r>
        <w:rPr>
          <w:rFonts w:hint="eastAsia" w:ascii="Times New Roman" w:hAnsi="Times New Roman" w:eastAsia="黑体" w:cs="Times New Roman"/>
          <w:b/>
          <w:bCs/>
          <w:color w:val="00B0F0"/>
          <w:sz w:val="10"/>
          <w:szCs w:val="10"/>
        </w:rPr>
        <w:t>行</w:t>
      </w:r>
      <w:r>
        <w:rPr>
          <w:rFonts w:ascii="Times New Roman" w:hAnsi="Times New Roman" w:eastAsia="黑体" w:cs="Times New Roman"/>
          <w:b/>
          <w:bCs/>
          <w:color w:val="00B0F0"/>
          <w:sz w:val="10"/>
          <w:szCs w:val="10"/>
        </w:rPr>
        <w:t>性曲线</w:t>
      </w:r>
      <w:r>
        <w:rPr>
          <w:rFonts w:ascii="Times New Roman" w:hAnsi="Times New Roman" w:eastAsia="黑体" w:cs="Times New Roman"/>
          <w:b/>
          <w:bCs/>
          <w:sz w:val="10"/>
          <w:szCs w:val="10"/>
        </w:rPr>
        <w:t>产品配置效率</w:t>
      </w:r>
      <w:r>
        <w:rPr>
          <w:rFonts w:ascii="Times New Roman" w:hAnsi="Times New Roman" w:eastAsia="黑体" w:cs="Times New Roman"/>
          <w:sz w:val="10"/>
          <w:szCs w:val="10"/>
        </w:rPr>
        <w:t>[短期套利]:供需失衡成本+生产边际成本(过度生产伴随相对成本增速↑);</w:t>
      </w:r>
      <w:r>
        <w:rPr>
          <w:rFonts w:ascii="Times New Roman" w:hAnsi="Times New Roman" w:eastAsia="黑体" w:cs="Times New Roman"/>
          <w:b/>
          <w:bCs/>
          <w:sz w:val="10"/>
          <w:szCs w:val="10"/>
        </w:rPr>
        <w:t>生产函数效率</w:t>
      </w:r>
      <w:r>
        <w:rPr>
          <w:rFonts w:ascii="Times New Roman" w:hAnsi="Times New Roman" w:eastAsia="黑体" w:cs="Times New Roman"/>
          <w:sz w:val="10"/>
          <w:szCs w:val="10"/>
        </w:rPr>
        <w:t>[长期增长]生产能力提升-技术进步决定经济水平|</w:t>
      </w:r>
      <w:r>
        <w:rPr>
          <w:rFonts w:ascii="Times New Roman" w:hAnsi="Times New Roman" w:eastAsia="黑体" w:cs="Times New Roman"/>
          <w:b/>
          <w:bCs/>
          <w:color w:val="00B0F0"/>
          <w:sz w:val="10"/>
          <w:szCs w:val="10"/>
        </w:rPr>
        <w:t>长期增长源泉:技术创新</w:t>
      </w:r>
      <w:r>
        <w:rPr>
          <w:rFonts w:hint="eastAsia" w:ascii="宋体" w:hAnsi="宋体" w:eastAsia="宋体" w:cs="宋体"/>
          <w:sz w:val="10"/>
          <w:szCs w:val="10"/>
        </w:rPr>
        <w:t>①</w:t>
      </w:r>
      <w:r>
        <w:rPr>
          <w:rFonts w:ascii="Times New Roman" w:hAnsi="Times New Roman" w:eastAsia="黑体" w:cs="Times New Roman"/>
          <w:color w:val="C55A11" w:themeColor="accent2" w:themeShade="BF"/>
          <w:sz w:val="10"/>
          <w:szCs w:val="10"/>
        </w:rPr>
        <w:t>创新本质</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 xml:space="preserve"> 熊彼得1912</w:t>
      </w:r>
      <w:r>
        <w:rPr>
          <w:rFonts w:ascii="Times New Roman" w:hAnsi="Times New Roman" w:eastAsia="黑体" w:cs="Times New Roman"/>
          <w:sz w:val="10"/>
          <w:szCs w:val="10"/>
        </w:rPr>
        <w:t>创造性破坏,优胜劣汰打破现有促进新均衡</w:t>
      </w:r>
      <w:r>
        <w:rPr>
          <w:rFonts w:hint="eastAsia" w:ascii="Times New Roman" w:hAnsi="Times New Roman" w:eastAsia="黑体" w:cs="Times New Roman"/>
          <w:sz w:val="10"/>
          <w:szCs w:val="10"/>
        </w:rPr>
        <w:t>(英国谷物法</w:t>
      </w:r>
      <w:r>
        <w:rPr>
          <w:rFonts w:ascii="Times New Roman" w:hAnsi="Times New Roman" w:eastAsia="黑体" w:cs="Times New Roman"/>
          <w:sz w:val="10"/>
          <w:szCs w:val="10"/>
        </w:rPr>
        <w:t>)</w:t>
      </w:r>
      <w:r>
        <w:rPr>
          <w:rFonts w:hint="eastAsia" w:ascii="宋体" w:hAnsi="宋体" w:eastAsia="宋体" w:cs="宋体"/>
          <w:sz w:val="10"/>
          <w:szCs w:val="10"/>
        </w:rPr>
        <w:t>②</w:t>
      </w:r>
      <w:r>
        <w:rPr>
          <w:rFonts w:ascii="Times New Roman" w:hAnsi="Times New Roman" w:eastAsia="黑体" w:cs="Times New Roman"/>
          <w:color w:val="C55A11" w:themeColor="accent2" w:themeShade="BF"/>
          <w:sz w:val="10"/>
          <w:szCs w:val="10"/>
        </w:rPr>
        <w:t>创新范围</w:t>
      </w:r>
      <w:r>
        <w:rPr>
          <w:rFonts w:ascii="Times New Roman" w:hAnsi="Times New Roman" w:eastAsia="黑体" w:cs="Times New Roman"/>
          <w:sz w:val="10"/>
          <w:szCs w:val="10"/>
        </w:rPr>
        <w:t>:产品/生产/管理/制度</w:t>
      </w:r>
      <w:r>
        <w:rPr>
          <w:rFonts w:hint="eastAsia" w:ascii="宋体" w:hAnsi="宋体" w:eastAsia="宋体" w:cs="宋体"/>
          <w:sz w:val="10"/>
          <w:szCs w:val="10"/>
        </w:rPr>
        <w:t>③</w:t>
      </w:r>
      <w:r>
        <w:rPr>
          <w:rFonts w:ascii="Times New Roman" w:hAnsi="Times New Roman" w:eastAsia="黑体" w:cs="Times New Roman"/>
          <w:color w:val="C55A11" w:themeColor="accent2" w:themeShade="BF"/>
          <w:sz w:val="10"/>
          <w:szCs w:val="10"/>
        </w:rPr>
        <w:t>JJ制度适应性</w:t>
      </w:r>
      <w:r>
        <w:rPr>
          <w:rFonts w:ascii="Times New Roman" w:hAnsi="Times New Roman" w:eastAsia="黑体" w:cs="Times New Roman"/>
          <w:sz w:val="10"/>
          <w:szCs w:val="10"/>
        </w:rPr>
        <w:t>:市场JJ基于自由竞争提供了优胜劣汰的机制,创造性破坏的极佳条件。指令JJ增长偶发,初级阶段供需关系简单,靠行政ok；高级阶段缺乏创造性破环的市场力量,行政手段难适应市场需求转型升级的更高要求|</w:t>
      </w:r>
      <w:r>
        <w:rPr>
          <w:rFonts w:ascii="Times New Roman" w:hAnsi="Times New Roman" w:eastAsia="黑体" w:cs="Times New Roman"/>
          <w:b/>
          <w:bCs/>
          <w:color w:val="00B0F0"/>
          <w:sz w:val="10"/>
          <w:szCs w:val="10"/>
        </w:rPr>
        <w:t>供给效率1-分工与比较优势</w:t>
      </w:r>
      <w:r>
        <w:rPr>
          <w:rFonts w:ascii="Times New Roman" w:hAnsi="Times New Roman" w:eastAsia="黑体" w:cs="Times New Roman"/>
          <w:color w:val="C55A11" w:themeColor="accent2" w:themeShade="BF"/>
          <w:sz w:val="10"/>
          <w:szCs w:val="10"/>
        </w:rPr>
        <w:t>劳动分工促潜在生产率</w:t>
      </w:r>
      <w:r>
        <w:rPr>
          <w:rFonts w:ascii="Times New Roman" w:hAnsi="Times New Roman" w:eastAsia="黑体" w:cs="Times New Roman"/>
          <w:sz w:val="10"/>
          <w:szCs w:val="10"/>
        </w:rPr>
        <w:t>[分工促学习曲线效率|分工基础是绝对/比较优势]</w:t>
      </w:r>
      <w:r>
        <w:rPr>
          <w:rFonts w:ascii="Times New Roman" w:hAnsi="Times New Roman" w:eastAsia="黑体" w:cs="Times New Roman"/>
          <w:color w:val="C55A11" w:themeColor="accent2" w:themeShade="BF"/>
          <w:sz w:val="10"/>
          <w:szCs w:val="10"/>
        </w:rPr>
        <w:t>识别比较优势</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资源禀赋优势挑战:全球化；</w:t>
      </w:r>
      <w:r>
        <w:rPr>
          <w:rFonts w:hint="eastAsia" w:ascii="宋体" w:hAnsi="宋体" w:eastAsia="宋体" w:cs="宋体"/>
          <w:sz w:val="10"/>
          <w:szCs w:val="10"/>
        </w:rPr>
        <w:t>②</w:t>
      </w:r>
      <w:r>
        <w:rPr>
          <w:rFonts w:ascii="Times New Roman" w:hAnsi="Times New Roman" w:eastAsia="黑体" w:cs="Times New Roman"/>
          <w:sz w:val="10"/>
          <w:szCs w:val="10"/>
        </w:rPr>
        <w:t>识别能力:统一规划vs分散选择;动态调整&amp;纠错机制</w:t>
      </w:r>
      <w:r>
        <w:rPr>
          <w:rFonts w:ascii="Times New Roman" w:hAnsi="Times New Roman" w:eastAsia="黑体" w:cs="Times New Roman"/>
          <w:color w:val="C55A11" w:themeColor="accent2" w:themeShade="BF"/>
          <w:sz w:val="10"/>
          <w:szCs w:val="10"/>
        </w:rPr>
        <w:t>有效分工必要条件</w:t>
      </w:r>
      <w:r>
        <w:rPr>
          <w:rFonts w:ascii="Times New Roman" w:hAnsi="Times New Roman" w:eastAsia="黑体" w:cs="Times New Roman"/>
          <w:sz w:val="10"/>
          <w:szCs w:val="10"/>
        </w:rPr>
        <w:t>全球化自由贸易市场交换[开放市场价格机制+自由贸易]市场垄断[不公平竞争+准入障碍]</w:t>
      </w:r>
      <w:r>
        <w:rPr>
          <w:rFonts w:ascii="Times New Roman" w:hAnsi="Times New Roman" w:eastAsia="黑体" w:cs="Times New Roman"/>
          <w:b/>
          <w:bCs/>
          <w:color w:val="00B0F0"/>
          <w:sz w:val="10"/>
          <w:szCs w:val="10"/>
        </w:rPr>
        <w:t>2新古典:增长的供给侧</w:t>
      </w:r>
      <w:r>
        <w:rPr>
          <w:rFonts w:ascii="Times New Roman" w:hAnsi="Times New Roman" w:eastAsia="黑体" w:cs="Times New Roman"/>
          <w:sz w:val="10"/>
          <w:szCs w:val="10"/>
        </w:rPr>
        <w:t>1</w:t>
      </w:r>
      <w:r>
        <w:rPr>
          <w:rFonts w:ascii="Times New Roman" w:hAnsi="Times New Roman" w:eastAsia="黑体" w:cs="Times New Roman"/>
          <w:sz w:val="10"/>
          <w:szCs w:val="10"/>
          <w:u w:val="single"/>
        </w:rPr>
        <w:t>生产力直接决定因-</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生产要素的数/质:物质资本(工具/土地)+人力资本(教育/健康/经验)+数据</w:t>
      </w:r>
      <w:r>
        <w:rPr>
          <w:rFonts w:hint="eastAsia" w:ascii="宋体" w:hAnsi="宋体" w:eastAsia="宋体" w:cs="宋体"/>
          <w:sz w:val="10"/>
          <w:szCs w:val="10"/>
        </w:rPr>
        <w:t>②</w:t>
      </w:r>
      <w:r>
        <w:rPr>
          <w:rFonts w:ascii="Times New Roman" w:hAnsi="Times New Roman" w:eastAsia="黑体" w:cs="Times New Roman"/>
          <w:sz w:val="10"/>
          <w:szCs w:val="10"/>
        </w:rPr>
        <w:t>生产率:技术水平/效率水平2</w:t>
      </w:r>
      <w:r>
        <w:rPr>
          <w:rFonts w:ascii="Times New Roman" w:hAnsi="Times New Roman" w:eastAsia="黑体" w:cs="Times New Roman"/>
          <w:sz w:val="10"/>
          <w:szCs w:val="10"/>
          <w:u w:val="single"/>
        </w:rPr>
        <w:t>生产力的根本决定因素</w:t>
      </w:r>
      <w:r>
        <w:rPr>
          <w:rFonts w:ascii="Times New Roman" w:hAnsi="Times New Roman" w:eastAsia="黑体" w:cs="Times New Roman"/>
          <w:sz w:val="10"/>
          <w:szCs w:val="10"/>
        </w:rPr>
        <w:t>:体制-制度/文化/分配/地理3约束增长的成本概念:生产/交易/体制成本|</w:t>
      </w:r>
      <w:r>
        <w:rPr>
          <w:rFonts w:ascii="Times New Roman" w:hAnsi="Times New Roman" w:eastAsia="黑体" w:cs="Times New Roman"/>
          <w:b/>
          <w:bCs/>
          <w:color w:val="7030A0"/>
          <w:sz w:val="10"/>
          <w:szCs w:val="10"/>
        </w:rPr>
        <w:t>周其仁17</w:t>
      </w:r>
      <w:r>
        <w:rPr>
          <w:rFonts w:ascii="Times New Roman" w:hAnsi="Times New Roman" w:eastAsia="黑体" w:cs="Times New Roman"/>
          <w:sz w:val="10"/>
          <w:szCs w:val="10"/>
        </w:rPr>
        <w:t>:成本的共性-U型规律|</w:t>
      </w:r>
      <w:r>
        <w:rPr>
          <w:rFonts w:ascii="Times New Roman" w:hAnsi="Times New Roman" w:eastAsia="黑体" w:cs="Times New Roman"/>
          <w:b/>
          <w:bCs/>
          <w:color w:val="00B0F0"/>
          <w:sz w:val="10"/>
          <w:szCs w:val="10"/>
        </w:rPr>
        <w:t>生产要素与转化率</w:t>
      </w:r>
      <w:r>
        <w:rPr>
          <w:rFonts w:ascii="Times New Roman" w:hAnsi="Times New Roman" w:eastAsia="黑体" w:cs="Times New Roman"/>
          <w:b/>
          <w:bCs/>
          <w:color w:val="7030A0"/>
          <w:sz w:val="10"/>
          <w:szCs w:val="10"/>
        </w:rPr>
        <w:t>韩国朝鲜</w:t>
      </w:r>
      <w:r>
        <w:rPr>
          <w:rFonts w:ascii="Times New Roman" w:hAnsi="Times New Roman" w:eastAsia="黑体" w:cs="Times New Roman"/>
          <w:sz w:val="10"/>
          <w:szCs w:val="10"/>
        </w:rPr>
        <w:t>生产函数-转化率|</w:t>
      </w:r>
      <w:r>
        <w:rPr>
          <w:rFonts w:ascii="Times New Roman" w:hAnsi="Times New Roman" w:eastAsia="黑体" w:cs="Times New Roman"/>
          <w:b/>
          <w:bCs/>
          <w:color w:val="00B0F0"/>
          <w:sz w:val="10"/>
          <w:szCs w:val="10"/>
        </w:rPr>
        <w:t>生产要素-1物质资本</w:t>
      </w:r>
      <w:r>
        <w:rPr>
          <w:rFonts w:ascii="Times New Roman" w:hAnsi="Times New Roman" w:eastAsia="黑体" w:cs="Times New Roman"/>
          <w:color w:val="C55A11" w:themeColor="accent2" w:themeShade="BF"/>
          <w:sz w:val="10"/>
          <w:szCs w:val="10"/>
        </w:rPr>
        <w:t>形式</w:t>
      </w:r>
      <w:r>
        <w:rPr>
          <w:rFonts w:ascii="Times New Roman" w:hAnsi="Times New Roman" w:eastAsia="黑体" w:cs="Times New Roman"/>
          <w:sz w:val="10"/>
          <w:szCs w:val="10"/>
        </w:rPr>
        <w:t>:存量积累(土地厂房机器)+投资(流量)</w:t>
      </w:r>
      <w:r>
        <w:rPr>
          <w:rFonts w:ascii="Times New Roman" w:hAnsi="Times New Roman" w:eastAsia="黑体" w:cs="Times New Roman"/>
          <w:color w:val="C55A11" w:themeColor="accent2" w:themeShade="BF"/>
          <w:sz w:val="10"/>
          <w:szCs w:val="10"/>
        </w:rPr>
        <w:t>理论</w:t>
      </w:r>
      <w:r>
        <w:rPr>
          <w:rFonts w:ascii="Times New Roman" w:hAnsi="Times New Roman" w:eastAsia="黑体" w:cs="Times New Roman"/>
          <w:b/>
          <w:bCs/>
          <w:color w:val="7030A0"/>
          <w:sz w:val="10"/>
          <w:szCs w:val="10"/>
        </w:rPr>
        <w:t>1956Solow</w:t>
      </w:r>
      <w:r>
        <w:rPr>
          <w:rFonts w:ascii="Times New Roman" w:hAnsi="Times New Roman" w:eastAsia="黑体" w:cs="Times New Roman"/>
          <w:sz w:val="10"/>
          <w:szCs w:val="10"/>
        </w:rPr>
        <w:t>模型</w:t>
      </w:r>
      <w:r>
        <w:rPr>
          <w:rFonts w:hint="eastAsia" w:ascii="Times New Roman" w:hAnsi="Times New Roman" w:eastAsia="黑体" w:cs="Times New Roman"/>
          <w:sz w:val="10"/>
          <w:szCs w:val="10"/>
        </w:rPr>
        <w:t>短期稳态水平(</w:t>
      </w:r>
      <w:r>
        <w:rPr>
          <w:rFonts w:ascii="Times New Roman" w:hAnsi="Times New Roman" w:eastAsia="黑体" w:cs="Times New Roman"/>
          <w:sz w:val="10"/>
          <w:szCs w:val="10"/>
        </w:rPr>
        <w:t>投资决定生产,利率影响投资-储蓄)长期</w:t>
      </w:r>
      <w:r>
        <w:rPr>
          <w:rFonts w:hint="eastAsia" w:ascii="Times New Roman" w:hAnsi="Times New Roman" w:eastAsia="黑体" w:cs="Times New Roman"/>
          <w:sz w:val="10"/>
          <w:szCs w:val="10"/>
        </w:rPr>
        <w:t>增长趋势(外生技术进步)</w:t>
      </w:r>
      <w:r>
        <w:rPr>
          <w:rFonts w:ascii="Times New Roman" w:hAnsi="Times New Roman" w:eastAsia="黑体" w:cs="Times New Roman"/>
          <w:b/>
          <w:bCs/>
          <w:color w:val="7030A0"/>
          <w:sz w:val="10"/>
          <w:szCs w:val="10"/>
        </w:rPr>
        <w:t>Phelps(1961)</w:t>
      </w:r>
      <w:r>
        <w:rPr>
          <w:rFonts w:ascii="Times New Roman" w:hAnsi="Times New Roman" w:eastAsia="黑体" w:cs="Times New Roman"/>
          <w:b/>
          <w:sz w:val="10"/>
          <w:szCs w:val="10"/>
        </w:rPr>
        <w:t>资本积累存在黄金储蓄率</w:t>
      </w:r>
      <w:r>
        <w:rPr>
          <w:rFonts w:ascii="Times New Roman" w:hAnsi="Times New Roman" w:eastAsia="黑体" w:cs="Times New Roman"/>
          <w:sz w:val="10"/>
          <w:szCs w:val="10"/>
        </w:rPr>
        <w:t>,太低投资不足,太高制约消费投资产能过剩,</w:t>
      </w:r>
      <w:r>
        <w:rPr>
          <w:rFonts w:ascii="Times New Roman" w:hAnsi="Times New Roman" w:eastAsia="黑体" w:cs="Times New Roman"/>
          <w:sz w:val="10"/>
          <w:szCs w:val="10"/>
          <w:u w:val="single"/>
        </w:rPr>
        <w:t>最优储蓄率</w:t>
      </w:r>
      <w:r>
        <w:rPr>
          <w:rFonts w:ascii="Times New Roman" w:hAnsi="Times New Roman" w:eastAsia="黑体" w:cs="Times New Roman"/>
          <w:sz w:val="10"/>
          <w:szCs w:val="10"/>
        </w:rPr>
        <w:t>是实现最大消费的稳态增长</w:t>
      </w:r>
      <w:r>
        <w:rPr>
          <w:rFonts w:ascii="Times New Roman" w:hAnsi="Times New Roman" w:eastAsia="黑体" w:cs="Times New Roman"/>
          <w:color w:val="C55A11" w:themeColor="accent2" w:themeShade="BF"/>
          <w:sz w:val="10"/>
          <w:szCs w:val="10"/>
        </w:rPr>
        <w:t>投资成本预期回报交易费用-企业家作用</w:t>
      </w:r>
      <w:r>
        <w:rPr>
          <w:rFonts w:ascii="Times New Roman" w:hAnsi="Times New Roman" w:eastAsia="黑体" w:cs="Times New Roman"/>
          <w:sz w:val="10"/>
          <w:szCs w:val="10"/>
        </w:rPr>
        <w:t>投资、契约（中美支票对比）、预期回报</w:t>
      </w:r>
      <w:r>
        <w:rPr>
          <w:rFonts w:ascii="Times New Roman" w:hAnsi="Times New Roman" w:eastAsia="黑体" w:cs="Times New Roman"/>
          <w:b/>
          <w:bCs/>
          <w:color w:val="7030A0"/>
          <w:sz w:val="10"/>
          <w:szCs w:val="10"/>
        </w:rPr>
        <w:t>Douglas North02</w:t>
      </w:r>
      <w:r>
        <w:rPr>
          <w:rFonts w:ascii="Times New Roman" w:hAnsi="Times New Roman" w:eastAsia="黑体" w:cs="Times New Roman"/>
          <w:sz w:val="10"/>
          <w:szCs w:val="10"/>
        </w:rPr>
        <w:t>中国的问题在于</w:t>
      </w:r>
      <w:r>
        <w:rPr>
          <w:rFonts w:hint="eastAsia" w:ascii="宋体" w:hAnsi="宋体" w:eastAsia="宋体" w:cs="宋体"/>
          <w:sz w:val="10"/>
          <w:szCs w:val="10"/>
        </w:rPr>
        <w:t>①</w:t>
      </w:r>
      <w:r>
        <w:rPr>
          <w:rFonts w:ascii="Times New Roman" w:hAnsi="Times New Roman" w:eastAsia="黑体" w:cs="Times New Roman"/>
          <w:sz w:val="10"/>
          <w:szCs w:val="10"/>
        </w:rPr>
        <w:t>避免腐败盛的路径依耐</w:t>
      </w:r>
      <w:r>
        <w:rPr>
          <w:rFonts w:hint="eastAsia" w:ascii="宋体" w:hAnsi="宋体" w:eastAsia="宋体" w:cs="宋体"/>
          <w:sz w:val="10"/>
          <w:szCs w:val="10"/>
        </w:rPr>
        <w:t>②</w:t>
      </w:r>
      <w:r>
        <w:rPr>
          <w:rFonts w:ascii="Times New Roman" w:hAnsi="Times New Roman" w:eastAsia="黑体" w:cs="Times New Roman"/>
          <w:sz w:val="10"/>
          <w:szCs w:val="10"/>
        </w:rPr>
        <w:t>建立有效制度让人们交易选择合作而不是欺诈（美国1986用个人支票）</w:t>
      </w:r>
      <w:r>
        <w:rPr>
          <w:rFonts w:ascii="Times New Roman" w:hAnsi="Times New Roman" w:eastAsia="黑体" w:cs="Times New Roman"/>
          <w:b/>
          <w:bCs/>
          <w:color w:val="00B0F0"/>
          <w:sz w:val="10"/>
          <w:szCs w:val="10"/>
        </w:rPr>
        <w:t>2劳动力</w:t>
      </w:r>
      <w:r>
        <w:rPr>
          <w:rFonts w:hint="eastAsia" w:ascii="Times New Roman" w:hAnsi="Times New Roman" w:eastAsia="黑体" w:cs="Times New Roman"/>
          <w:b/>
          <w:bCs/>
          <w:color w:val="00B0F0"/>
          <w:sz w:val="10"/>
          <w:szCs w:val="10"/>
          <w:lang w:val="en-US" w:eastAsia="zh-CN"/>
        </w:rPr>
        <w:t>与就业市场</w:t>
      </w:r>
      <w:r>
        <w:rPr>
          <w:rFonts w:ascii="Times New Roman" w:hAnsi="Times New Roman" w:eastAsia="黑体" w:cs="Times New Roman"/>
          <w:sz w:val="10"/>
          <w:szCs w:val="10"/>
        </w:rPr>
        <w:t>中国劳密比较优势,人民经济=人+民众,民营JJ是市场JJ最重要特征之一,</w:t>
      </w:r>
      <w:r>
        <w:rPr>
          <w:rFonts w:ascii="Times New Roman" w:hAnsi="Times New Roman" w:cs="Times New Roman"/>
          <w:sz w:val="10"/>
          <w:szCs w:val="10"/>
        </w:rPr>
        <w:t xml:space="preserve"> </w:t>
      </w:r>
      <w:r>
        <w:rPr>
          <w:rFonts w:ascii="Times New Roman" w:hAnsi="Times New Roman" w:eastAsia="黑体" w:cs="Times New Roman"/>
          <w:sz w:val="10"/>
          <w:szCs w:val="10"/>
        </w:rPr>
        <w:t>所有者和参与者都是人民|</w:t>
      </w:r>
      <w:r>
        <w:rPr>
          <w:rFonts w:ascii="Times New Roman" w:hAnsi="Times New Roman" w:eastAsia="黑体" w:cs="Times New Roman"/>
          <w:b/>
          <w:bCs/>
          <w:color w:val="00B0F0"/>
          <w:sz w:val="10"/>
          <w:szCs w:val="10"/>
        </w:rPr>
        <w:t>教育人力资本</w:t>
      </w:r>
      <w:r>
        <w:rPr>
          <w:rFonts w:hint="eastAsia" w:ascii="Times New Roman" w:hAnsi="Times New Roman" w:eastAsia="黑体" w:cs="Times New Roman"/>
          <w:b/>
          <w:bCs/>
          <w:color w:val="00B0F0"/>
          <w:sz w:val="10"/>
          <w:szCs w:val="10"/>
          <w:lang w:val="en-US" w:eastAsia="zh-CN"/>
        </w:rPr>
        <w:t>及其回报</w:t>
      </w:r>
      <w:r>
        <w:rPr>
          <w:rFonts w:ascii="Times New Roman" w:hAnsi="Times New Roman" w:eastAsia="黑体" w:cs="Times New Roman"/>
          <w:b/>
          <w:bCs/>
          <w:color w:val="7030A0"/>
          <w:sz w:val="10"/>
          <w:szCs w:val="10"/>
        </w:rPr>
        <w:t>Hall,Jones(QJE1999)</w:t>
      </w:r>
      <w:r>
        <w:rPr>
          <w:rFonts w:ascii="Times New Roman" w:hAnsi="Times New Roman" w:eastAsia="黑体" w:cs="Times New Roman"/>
          <w:sz w:val="10"/>
          <w:szCs w:val="10"/>
        </w:rPr>
        <w:t>1年教育回报1.13; 4年1.13</w:t>
      </w:r>
      <w:r>
        <w:rPr>
          <w:rFonts w:ascii="Times New Roman" w:hAnsi="Times New Roman" w:eastAsia="黑体" w:cs="Times New Roman"/>
          <w:sz w:val="10"/>
          <w:szCs w:val="10"/>
          <w:vertAlign w:val="superscript"/>
        </w:rPr>
        <w:t>4</w:t>
      </w:r>
      <w:r>
        <w:rPr>
          <w:rFonts w:ascii="Times New Roman" w:hAnsi="Times New Roman" w:eastAsia="黑体" w:cs="Times New Roman"/>
          <w:sz w:val="10"/>
          <w:szCs w:val="10"/>
        </w:rPr>
        <w:t xml:space="preserve">=1.65 </w:t>
      </w:r>
      <w:r>
        <w:rPr>
          <w:rFonts w:ascii="Times New Roman" w:hAnsi="Times New Roman" w:eastAsia="黑体" w:cs="Times New Roman"/>
          <w:b/>
          <w:bCs/>
          <w:color w:val="7030A0"/>
          <w:sz w:val="10"/>
          <w:szCs w:val="10"/>
        </w:rPr>
        <w:t>Li HB17</w:t>
      </w:r>
      <w:r>
        <w:rPr>
          <w:rFonts w:ascii="Times New Roman" w:hAnsi="Times New Roman" w:eastAsia="黑体" w:cs="Times New Roman"/>
          <w:sz w:val="10"/>
          <w:szCs w:val="10"/>
        </w:rPr>
        <w:t>研究得城乡高中入学率和毕业率差距大.</w:t>
      </w:r>
      <w:r>
        <w:rPr>
          <w:rFonts w:ascii="Times New Roman" w:hAnsi="Times New Roman" w:eastAsia="黑体" w:cs="Times New Roman"/>
          <w:b/>
          <w:sz w:val="10"/>
          <w:szCs w:val="10"/>
        </w:rPr>
        <w:t>高中入学率:</w:t>
      </w:r>
      <w:r>
        <w:rPr>
          <w:rFonts w:ascii="Times New Roman" w:hAnsi="Times New Roman" w:eastAsia="黑体" w:cs="Times New Roman"/>
          <w:sz w:val="10"/>
          <w:szCs w:val="10"/>
        </w:rPr>
        <w:t>城90农57;高中教育城44农11</w:t>
      </w:r>
      <w:r>
        <w:rPr>
          <w:rFonts w:ascii="Times New Roman" w:hAnsi="Times New Roman" w:eastAsia="黑体" w:cs="Times New Roman"/>
          <w:b/>
          <w:bCs/>
          <w:color w:val="7030A0"/>
          <w:sz w:val="10"/>
          <w:szCs w:val="10"/>
        </w:rPr>
        <w:t>Mankiw17</w:t>
      </w:r>
      <w:r>
        <w:rPr>
          <w:rFonts w:ascii="Times New Roman" w:hAnsi="Times New Roman" w:eastAsia="黑体" w:cs="Times New Roman"/>
          <w:sz w:val="10"/>
          <w:szCs w:val="10"/>
        </w:rPr>
        <w:t>教育是可持续与消除不平等的关键</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sz w:val="10"/>
          <w:szCs w:val="10"/>
          <w:lang w:val="en-US" w:eastAsia="zh-CN"/>
        </w:rPr>
        <w:t>教育人力资本（教育程度）</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生产要素-健康人力资本</w:t>
      </w:r>
      <w:r>
        <w:rPr>
          <w:rFonts w:hint="eastAsia" w:ascii="Times New Roman" w:hAnsi="Times New Roman" w:eastAsia="黑体" w:cs="Times New Roman"/>
          <w:b/>
          <w:bCs/>
          <w:color w:val="00B0F0"/>
          <w:sz w:val="10"/>
          <w:szCs w:val="10"/>
          <w:lang w:val="en-US" w:eastAsia="zh-CN"/>
        </w:rPr>
        <w:t>与重要属性</w:t>
      </w:r>
      <w:r>
        <w:rPr>
          <w:rFonts w:ascii="Times New Roman" w:hAnsi="Times New Roman" w:eastAsia="黑体" w:cs="Times New Roman"/>
          <w:b/>
          <w:bCs/>
          <w:color w:val="7030A0"/>
          <w:sz w:val="10"/>
          <w:szCs w:val="10"/>
        </w:rPr>
        <w:t>Grossman(JPE1972)</w:t>
      </w:r>
      <w:r>
        <w:rPr>
          <w:rFonts w:ascii="Times New Roman" w:hAnsi="Times New Roman" w:eastAsia="黑体" w:cs="Times New Roman"/>
          <w:b/>
          <w:sz w:val="10"/>
          <w:szCs w:val="10"/>
        </w:rPr>
        <w:t>健康效用函数</w:t>
      </w:r>
      <w:r>
        <w:rPr>
          <w:rFonts w:ascii="Times New Roman" w:hAnsi="Times New Roman" w:eastAsia="黑体" w:cs="Times New Roman"/>
          <w:sz w:val="10"/>
          <w:szCs w:val="10"/>
        </w:rPr>
        <w:t>U=U(H健康C消费)</w:t>
      </w:r>
      <w:r>
        <w:rPr>
          <w:rFonts w:ascii="Times New Roman" w:hAnsi="Times New Roman" w:eastAsia="黑体" w:cs="Times New Roman"/>
          <w:b/>
          <w:sz w:val="10"/>
          <w:szCs w:val="10"/>
        </w:rPr>
        <w:t>健康生产函数</w:t>
      </w:r>
      <w:r>
        <w:rPr>
          <w:rFonts w:ascii="Times New Roman" w:hAnsi="Times New Roman" w:eastAsia="黑体" w:cs="Times New Roman"/>
          <w:sz w:val="10"/>
          <w:szCs w:val="10"/>
        </w:rPr>
        <w:t>:健康-直接需求,医疗-衍生需求</w:t>
      </w:r>
      <w:r>
        <w:rPr>
          <w:rFonts w:ascii="Times New Roman" w:hAnsi="Times New Roman" w:eastAsia="黑体" w:cs="Times New Roman"/>
          <w:b/>
          <w:bCs/>
          <w:color w:val="000000" w:themeColor="text1"/>
          <w:sz w:val="10"/>
          <w:szCs w:val="10"/>
          <w:highlight w:val="yellow"/>
          <w14:textFill>
            <w14:solidFill>
              <w14:schemeClr w14:val="tx1"/>
            </w14:solidFill>
          </w14:textFill>
        </w:rPr>
        <w:t>健康价值的二重性</w:t>
      </w:r>
      <w:r>
        <w:rPr>
          <w:rFonts w:ascii="Times New Roman" w:hAnsi="Times New Roman" w:eastAsia="黑体" w:cs="Times New Roman"/>
          <w:color w:val="C55A11" w:themeColor="accent2" w:themeShade="BF"/>
          <w:sz w:val="10"/>
          <w:szCs w:val="10"/>
        </w:rPr>
        <w:fldChar w:fldCharType="begin"/>
      </w:r>
      <w:r>
        <w:rPr>
          <w:rFonts w:ascii="Times New Roman" w:hAnsi="Times New Roman" w:eastAsia="黑体" w:cs="Times New Roman"/>
          <w:color w:val="C55A11" w:themeColor="accent2" w:themeShade="BF"/>
          <w:sz w:val="10"/>
          <w:szCs w:val="10"/>
        </w:rPr>
        <w:instrText xml:space="preserve"> = 1 \* GB3 </w:instrText>
      </w:r>
      <w:r>
        <w:rPr>
          <w:rFonts w:ascii="Times New Roman" w:hAnsi="Times New Roman" w:eastAsia="黑体" w:cs="Times New Roman"/>
          <w:color w:val="C55A11" w:themeColor="accent2" w:themeShade="BF"/>
          <w:sz w:val="10"/>
          <w:szCs w:val="10"/>
        </w:rPr>
        <w:fldChar w:fldCharType="separate"/>
      </w:r>
      <w:r>
        <w:rPr>
          <w:rFonts w:hint="eastAsia" w:ascii="宋体" w:hAnsi="宋体" w:eastAsia="宋体" w:cs="宋体"/>
          <w:color w:val="C55A11" w:themeColor="accent2" w:themeShade="BF"/>
          <w:sz w:val="10"/>
          <w:szCs w:val="10"/>
        </w:rPr>
        <w:t>①</w:t>
      </w:r>
      <w:r>
        <w:rPr>
          <w:rFonts w:ascii="Times New Roman" w:hAnsi="Times New Roman" w:eastAsia="黑体" w:cs="Times New Roman"/>
          <w:color w:val="C55A11" w:themeColor="accent2" w:themeShade="BF"/>
          <w:sz w:val="10"/>
          <w:szCs w:val="10"/>
        </w:rPr>
        <w:fldChar w:fldCharType="end"/>
      </w:r>
      <w:r>
        <w:rPr>
          <w:rFonts w:ascii="Times New Roman" w:hAnsi="Times New Roman" w:eastAsia="黑体" w:cs="Times New Roman"/>
          <w:color w:val="C55A11" w:themeColor="accent2" w:themeShade="BF"/>
          <w:sz w:val="10"/>
          <w:szCs w:val="10"/>
        </w:rPr>
        <w:t>消费品内在价值</w:t>
      </w:r>
      <w:r>
        <w:rPr>
          <w:rFonts w:ascii="Times New Roman" w:hAnsi="Times New Roman" w:eastAsia="黑体" w:cs="Times New Roman"/>
          <w:sz w:val="10"/>
          <w:szCs w:val="10"/>
        </w:rPr>
        <w:t>健康本身赋予效用</w:t>
      </w:r>
      <w:r>
        <w:rPr>
          <w:rFonts w:hint="eastAsia" w:ascii="Times New Roman" w:hAnsi="Times New Roman" w:eastAsia="黑体" w:cs="Times New Roman"/>
          <w:sz w:val="10"/>
          <w:szCs w:val="10"/>
        </w:rPr>
        <w:t>;</w:t>
      </w:r>
      <w:r>
        <w:rPr>
          <w:rFonts w:ascii="Times New Roman" w:hAnsi="Times New Roman" w:eastAsia="黑体" w:cs="Times New Roman"/>
          <w:sz w:val="10"/>
          <w:szCs w:val="10"/>
        </w:rPr>
        <w:t>健康使享受其他效用(互补品)提高消费的数量+质量(需求曲线右移)</w:t>
      </w:r>
      <w:r>
        <w:rPr>
          <w:rFonts w:ascii="Times New Roman" w:hAnsi="Times New Roman" w:eastAsia="黑体" w:cs="Times New Roman"/>
          <w:color w:val="C55A11" w:themeColor="accent2" w:themeShade="BF"/>
          <w:sz w:val="10"/>
          <w:szCs w:val="10"/>
        </w:rPr>
        <w:fldChar w:fldCharType="begin"/>
      </w:r>
      <w:r>
        <w:rPr>
          <w:rFonts w:ascii="Times New Roman" w:hAnsi="Times New Roman" w:eastAsia="黑体" w:cs="Times New Roman"/>
          <w:color w:val="C55A11" w:themeColor="accent2" w:themeShade="BF"/>
          <w:sz w:val="10"/>
          <w:szCs w:val="10"/>
        </w:rPr>
        <w:instrText xml:space="preserve"> = 2 \* GB3 </w:instrText>
      </w:r>
      <w:r>
        <w:rPr>
          <w:rFonts w:ascii="Times New Roman" w:hAnsi="Times New Roman" w:eastAsia="黑体" w:cs="Times New Roman"/>
          <w:color w:val="C55A11" w:themeColor="accent2" w:themeShade="BF"/>
          <w:sz w:val="10"/>
          <w:szCs w:val="10"/>
        </w:rPr>
        <w:fldChar w:fldCharType="separate"/>
      </w:r>
      <w:r>
        <w:rPr>
          <w:rFonts w:hint="eastAsia" w:ascii="宋体" w:hAnsi="宋体" w:eastAsia="宋体" w:cs="宋体"/>
          <w:color w:val="C55A11" w:themeColor="accent2" w:themeShade="BF"/>
          <w:sz w:val="10"/>
          <w:szCs w:val="10"/>
        </w:rPr>
        <w:t>②</w:t>
      </w:r>
      <w:r>
        <w:rPr>
          <w:rFonts w:ascii="Times New Roman" w:hAnsi="Times New Roman" w:eastAsia="黑体" w:cs="Times New Roman"/>
          <w:color w:val="C55A11" w:themeColor="accent2" w:themeShade="BF"/>
          <w:sz w:val="10"/>
          <w:szCs w:val="10"/>
        </w:rPr>
        <w:fldChar w:fldCharType="end"/>
      </w:r>
      <w:r>
        <w:rPr>
          <w:rFonts w:ascii="Times New Roman" w:hAnsi="Times New Roman" w:eastAsia="黑体" w:cs="Times New Roman"/>
          <w:color w:val="C55A11" w:themeColor="accent2" w:themeShade="BF"/>
          <w:sz w:val="10"/>
          <w:szCs w:val="10"/>
        </w:rPr>
        <w:t>投资品工具价值</w:t>
      </w:r>
      <w:r>
        <w:rPr>
          <w:rFonts w:ascii="Times New Roman" w:hAnsi="Times New Roman" w:eastAsia="黑体" w:cs="Times New Roman"/>
          <w:sz w:val="10"/>
          <w:szCs w:val="10"/>
        </w:rPr>
        <w:t>生产必要人力要素(直接影响);提高其他投入要素效率(</w:t>
      </w:r>
      <w:r>
        <w:rPr>
          <w:rFonts w:hint="eastAsia" w:ascii="Times New Roman" w:hAnsi="Times New Roman" w:eastAsia="黑体" w:cs="Times New Roman"/>
          <w:sz w:val="10"/>
          <w:szCs w:val="10"/>
        </w:rPr>
        <w:t>教育投资</w:t>
      </w:r>
      <w:r>
        <w:rPr>
          <w:rFonts w:ascii="Times New Roman" w:hAnsi="Times New Roman" w:eastAsia="黑体" w:cs="Times New Roman"/>
          <w:sz w:val="10"/>
          <w:szCs w:val="10"/>
        </w:rPr>
        <w:t>学习研发创新效率↑)</w:t>
      </w:r>
      <w:r>
        <w:rPr>
          <w:rFonts w:ascii="Times New Roman" w:hAnsi="Times New Roman" w:eastAsia="黑体" w:cs="Times New Roman"/>
          <w:b/>
          <w:bCs/>
          <w:color w:val="00B0F0"/>
          <w:sz w:val="10"/>
          <w:szCs w:val="10"/>
        </w:rPr>
        <w:t>健康人力资本影响</w:t>
      </w:r>
      <w:r>
        <w:rPr>
          <w:rFonts w:ascii="Times New Roman" w:hAnsi="Times New Roman" w:eastAsia="黑体" w:cs="Times New Roman"/>
          <w:b/>
          <w:bCs/>
          <w:color w:val="7030A0"/>
          <w:sz w:val="10"/>
          <w:szCs w:val="10"/>
        </w:rPr>
        <w:t>BloomD&amp;CanningD science2000</w:t>
      </w:r>
      <w:r>
        <w:rPr>
          <w:rFonts w:hint="eastAsia" w:ascii="宋体" w:hAnsi="宋体" w:eastAsia="宋体" w:cs="宋体"/>
          <w:b/>
          <w:bCs/>
          <w:sz w:val="10"/>
          <w:szCs w:val="10"/>
        </w:rPr>
        <w:t>①</w:t>
      </w:r>
      <w:r>
        <w:rPr>
          <w:rFonts w:ascii="Times New Roman" w:hAnsi="Times New Roman" w:eastAsia="黑体" w:cs="Times New Roman"/>
          <w:b/>
          <w:bCs/>
          <w:sz w:val="10"/>
          <w:szCs w:val="10"/>
        </w:rPr>
        <w:t>负面</w:t>
      </w:r>
      <w:r>
        <w:rPr>
          <w:rFonts w:ascii="Times New Roman" w:hAnsi="Times New Roman" w:eastAsia="黑体" w:cs="Times New Roman"/>
          <w:color w:val="C55A11" w:themeColor="accent2" w:themeShade="BF"/>
          <w:sz w:val="10"/>
          <w:szCs w:val="10"/>
          <w:u w:val="single"/>
        </w:rPr>
        <w:t>工作时间损失</w:t>
      </w:r>
      <w:r>
        <w:rPr>
          <w:rFonts w:ascii="Times New Roman" w:hAnsi="Times New Roman" w:eastAsia="黑体" w:cs="Times New Roman"/>
          <w:sz w:val="10"/>
          <w:szCs w:val="10"/>
        </w:rPr>
        <w:t>[误工误学残疾早逝]</w:t>
      </w:r>
      <w:r>
        <w:rPr>
          <w:rFonts w:ascii="Times New Roman" w:hAnsi="Times New Roman" w:eastAsia="黑体" w:cs="Times New Roman"/>
          <w:color w:val="C55A11" w:themeColor="accent2" w:themeShade="BF"/>
          <w:sz w:val="10"/>
          <w:szCs w:val="10"/>
          <w:u w:val="single"/>
        </w:rPr>
        <w:t>工作效率损失</w:t>
      </w:r>
      <w:r>
        <w:rPr>
          <w:rFonts w:ascii="Times New Roman" w:hAnsi="Times New Roman" w:eastAsia="黑体" w:cs="Times New Roman"/>
          <w:sz w:val="10"/>
          <w:szCs w:val="10"/>
        </w:rPr>
        <w:t>[工-学-效率]</w:t>
      </w:r>
      <w:r>
        <w:rPr>
          <w:rFonts w:ascii="Times New Roman" w:hAnsi="Times New Roman" w:eastAsia="黑体" w:cs="Times New Roman"/>
          <w:color w:val="C55A11" w:themeColor="accent2" w:themeShade="BF"/>
          <w:sz w:val="10"/>
          <w:szCs w:val="10"/>
          <w:u w:val="single"/>
        </w:rPr>
        <w:t>其他负面影响</w:t>
      </w:r>
      <w:r>
        <w:rPr>
          <w:rFonts w:ascii="Times New Roman" w:hAnsi="Times New Roman" w:eastAsia="黑体" w:cs="Times New Roman"/>
          <w:sz w:val="10"/>
          <w:szCs w:val="10"/>
          <w:u w:val="single"/>
        </w:rPr>
        <w:t>[</w:t>
      </w:r>
      <w:r>
        <w:rPr>
          <w:rFonts w:ascii="Times New Roman" w:hAnsi="Times New Roman" w:eastAsia="黑体" w:cs="Times New Roman"/>
          <w:sz w:val="10"/>
          <w:szCs w:val="10"/>
        </w:rPr>
        <w:t>认知偏误社会冲突暴力伤害</w:t>
      </w:r>
      <w:r>
        <w:rPr>
          <w:rFonts w:ascii="Times New Roman" w:hAnsi="Times New Roman" w:eastAsia="黑体" w:cs="Times New Roman"/>
          <w:sz w:val="10"/>
          <w:szCs w:val="10"/>
          <w:u w:val="single"/>
        </w:rPr>
        <w:t>]</w:t>
      </w:r>
      <w:r>
        <w:rPr>
          <w:rFonts w:hint="eastAsia" w:ascii="宋体" w:hAnsi="宋体" w:eastAsia="宋体" w:cs="宋体"/>
          <w:b/>
          <w:bCs/>
          <w:sz w:val="10"/>
          <w:szCs w:val="10"/>
        </w:rPr>
        <w:t>②</w:t>
      </w:r>
      <w:r>
        <w:rPr>
          <w:rFonts w:ascii="Times New Roman" w:hAnsi="Times New Roman" w:eastAsia="黑体" w:cs="Times New Roman"/>
          <w:b/>
          <w:bCs/>
          <w:sz w:val="10"/>
          <w:szCs w:val="10"/>
        </w:rPr>
        <w:t>激励</w:t>
      </w:r>
      <w:r>
        <w:rPr>
          <w:rFonts w:ascii="Times New Roman" w:hAnsi="Times New Roman" w:eastAsia="黑体" w:cs="Times New Roman"/>
          <w:color w:val="C55A11" w:themeColor="accent2" w:themeShade="BF"/>
          <w:sz w:val="10"/>
          <w:szCs w:val="10"/>
          <w:u w:val="single"/>
        </w:rPr>
        <w:t>个人投资激励效应</w:t>
      </w:r>
      <w:r>
        <w:rPr>
          <w:rFonts w:ascii="Times New Roman" w:hAnsi="Times New Roman" w:eastAsia="黑体" w:cs="Times New Roman"/>
          <w:sz w:val="10"/>
          <w:szCs w:val="10"/>
          <w:u w:val="single"/>
        </w:rPr>
        <w:t>[</w:t>
      </w:r>
      <w:r>
        <w:rPr>
          <w:rFonts w:ascii="Times New Roman" w:hAnsi="Times New Roman" w:eastAsia="黑体" w:cs="Times New Roman"/>
          <w:sz w:val="10"/>
          <w:szCs w:val="10"/>
        </w:rPr>
        <w:t>1.教育行为-促个人教育投资2.生育行为-提高存活率和生育率,促进更长时间的生产+消费3.储蓄行为-为美好明天储蓄(信心)4.社会行为-文明程度提升,医患关系改善,文明社会效率高]</w:t>
      </w:r>
      <w:r>
        <w:rPr>
          <w:rFonts w:ascii="Times New Roman" w:hAnsi="Times New Roman" w:eastAsia="黑体" w:cs="Times New Roman"/>
          <w:color w:val="C55A11" w:themeColor="accent2" w:themeShade="BF"/>
          <w:sz w:val="10"/>
          <w:szCs w:val="10"/>
          <w:u w:val="single"/>
        </w:rPr>
        <w:t>企业投资激励效应</w:t>
      </w:r>
      <w:r>
        <w:rPr>
          <w:rFonts w:ascii="Times New Roman" w:hAnsi="Times New Roman" w:eastAsia="黑体" w:cs="Times New Roman"/>
          <w:sz w:val="10"/>
          <w:szCs w:val="10"/>
          <w:u w:val="single"/>
        </w:rPr>
        <w:t>[</w:t>
      </w:r>
      <w:r>
        <w:rPr>
          <w:rFonts w:ascii="Times New Roman" w:hAnsi="Times New Roman" w:eastAsia="黑体" w:cs="Times New Roman"/>
          <w:sz w:val="10"/>
          <w:szCs w:val="10"/>
        </w:rPr>
        <w:t>1.雇佣-人才市场中选择健康员工2.在职培训-对员工的投资,健康人力资本保证投资回报3.集体医疗保险成本-若不健康,被迫提供更高集体保险,成本上升4.疾病对旅游、服务业投资与国外直接投资下降]</w:t>
      </w:r>
      <w:r>
        <w:rPr>
          <w:rFonts w:ascii="Times New Roman" w:hAnsi="Times New Roman" w:eastAsia="黑体" w:cs="Times New Roman"/>
          <w:b/>
          <w:bCs/>
          <w:color w:val="00B0F0"/>
          <w:sz w:val="10"/>
          <w:szCs w:val="10"/>
        </w:rPr>
        <w:t>健康对个人收入影响:中国实证CHNS</w:t>
      </w:r>
      <w:r>
        <w:rPr>
          <w:rFonts w:ascii="Times New Roman" w:hAnsi="Times New Roman" w:eastAsia="黑体" w:cs="Times New Roman"/>
          <w:b/>
          <w:bCs/>
          <w:color w:val="7030A0"/>
          <w:sz w:val="10"/>
          <w:szCs w:val="10"/>
        </w:rPr>
        <w:t>liuGG(JHE08)</w:t>
      </w:r>
      <w:r>
        <w:rPr>
          <w:rFonts w:ascii="Times New Roman" w:hAnsi="Times New Roman" w:eastAsia="黑体" w:cs="Times New Roman"/>
          <w:sz w:val="10"/>
          <w:szCs w:val="10"/>
        </w:rPr>
        <w:t>健康对农村影响显著于城市;对农村女影响显著于男</w:t>
      </w:r>
      <w:r>
        <w:rPr>
          <w:rFonts w:ascii="Times New Roman" w:hAnsi="Times New Roman" w:eastAsia="黑体" w:cs="Times New Roman"/>
          <w:b/>
          <w:bCs/>
          <w:color w:val="7030A0"/>
          <w:sz w:val="10"/>
          <w:szCs w:val="10"/>
        </w:rPr>
        <w:t>Thomas Strauss(JOE1997):</w:t>
      </w:r>
      <w:r>
        <w:rPr>
          <w:rFonts w:ascii="Times New Roman" w:hAnsi="Times New Roman" w:eastAsia="黑体" w:cs="Times New Roman"/>
          <w:sz w:val="10"/>
          <w:szCs w:val="10"/>
        </w:rPr>
        <w:t>生长发育(身高)正关收入,有教育收入&gt;无教育</w:t>
      </w:r>
      <w:r>
        <w:rPr>
          <w:rFonts w:hint="eastAsia" w:ascii="Times New Roman" w:hAnsi="Times New Roman" w:eastAsia="黑体" w:cs="Times New Roman"/>
          <w:sz w:val="10"/>
          <w:szCs w:val="10"/>
          <w:lang w:val="en-US" w:eastAsia="zh-CN"/>
        </w:rPr>
        <w:t>|健康人力资本的投资回报：</w:t>
      </w:r>
      <w:r>
        <w:rPr>
          <w:rFonts w:hint="eastAsia" w:ascii="Times New Roman" w:hAnsi="Times New Roman" w:eastAsia="黑体" w:cs="Times New Roman"/>
          <w:sz w:val="10"/>
          <w:szCs w:val="10"/>
          <w:highlight w:val="cyan"/>
          <w:lang w:val="en-US" w:eastAsia="zh-CN"/>
        </w:rPr>
        <w:t>中国农村合作医疗保险的证据，</w:t>
      </w:r>
      <w:r>
        <w:rPr>
          <w:rFonts w:hint="eastAsia" w:ascii="Times New Roman" w:hAnsi="Times New Roman" w:eastAsia="黑体" w:cs="Times New Roman"/>
          <w:sz w:val="10"/>
          <w:szCs w:val="10"/>
          <w:highlight w:val="none"/>
          <w:lang w:val="en-US" w:eastAsia="zh-CN"/>
        </w:rPr>
        <w:t>人群覆盖：2003 启动，到2008 逐步 覆盖全国近8.32亿农村居民 • 年保险成本：￥1710亿人民币，约 7% 总医疗费用或0.4% of GDP；因果识别，长期影响</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心理健康问题:福利、生产成本与创新障碍</w:t>
      </w:r>
      <w:r>
        <w:rPr>
          <w:rFonts w:ascii="Times New Roman" w:hAnsi="Times New Roman" w:eastAsia="黑体" w:cs="Times New Roman"/>
          <w:b/>
          <w:bCs/>
          <w:color w:val="7030A0"/>
          <w:sz w:val="10"/>
          <w:szCs w:val="10"/>
        </w:rPr>
        <w:t>Daniel Arias18</w:t>
      </w:r>
      <w:r>
        <w:rPr>
          <w:rFonts w:ascii="Times New Roman" w:hAnsi="Times New Roman" w:eastAsia="黑体" w:cs="Times New Roman"/>
          <w:sz w:val="10"/>
          <w:szCs w:val="10"/>
        </w:rPr>
        <w:t>WHO公布19年全世界每8人有1心理障碍,焦虑&amp;抑郁最多</w:t>
      </w:r>
      <w:r>
        <w:rPr>
          <w:rFonts w:ascii="Times New Roman" w:hAnsi="Times New Roman" w:eastAsia="黑体" w:cs="Times New Roman"/>
          <w:b/>
          <w:bCs/>
          <w:color w:val="7030A0"/>
          <w:sz w:val="10"/>
          <w:szCs w:val="10"/>
        </w:rPr>
        <w:t>Arias22</w:t>
      </w:r>
      <w:r>
        <w:rPr>
          <w:rFonts w:ascii="Times New Roman" w:hAnsi="Times New Roman" w:eastAsia="黑体" w:cs="Times New Roman"/>
          <w:sz w:val="10"/>
          <w:szCs w:val="10"/>
        </w:rPr>
        <w:t>残疾4.18亿归于精神障碍占16%直接成本超5亿万＄,一天精神不健康降低人均收入增长率1.84%|</w:t>
      </w:r>
      <w:r>
        <w:rPr>
          <w:rFonts w:ascii="Times New Roman" w:hAnsi="Times New Roman" w:eastAsia="黑体" w:cs="Times New Roman"/>
          <w:b/>
          <w:bCs/>
          <w:color w:val="00B0F0"/>
          <w:sz w:val="10"/>
          <w:szCs w:val="10"/>
        </w:rPr>
        <w:t>健康人力资本对宏观经济影响</w:t>
      </w:r>
      <w:r>
        <w:rPr>
          <w:rFonts w:ascii="Times New Roman" w:hAnsi="Times New Roman" w:eastAsia="黑体" w:cs="Times New Roman"/>
          <w:b/>
          <w:bCs/>
          <w:color w:val="7030A0"/>
          <w:sz w:val="10"/>
          <w:szCs w:val="10"/>
        </w:rPr>
        <w:t>Acemoglu D(JPE07)</w:t>
      </w:r>
      <w:r>
        <w:rPr>
          <w:rFonts w:ascii="Times New Roman" w:hAnsi="Times New Roman" w:eastAsia="黑体" w:cs="Times New Roman"/>
          <w:sz w:val="10"/>
          <w:szCs w:val="10"/>
        </w:rPr>
        <w:t>75国-无其他变量-健康对人均GDP有影响-但加入期望寿命LE无影响</w:t>
      </w:r>
      <w:r>
        <w:rPr>
          <w:rFonts w:ascii="Times New Roman" w:hAnsi="Times New Roman" w:eastAsia="黑体" w:cs="Times New Roman"/>
          <w:color w:val="C55A11" w:themeColor="accent2" w:themeShade="BF"/>
          <w:sz w:val="10"/>
          <w:szCs w:val="10"/>
        </w:rPr>
        <w:t>收入和健康可能不是因果关系</w:t>
      </w:r>
      <w:r>
        <w:rPr>
          <w:rFonts w:ascii="Times New Roman" w:hAnsi="Times New Roman" w:eastAsia="黑体" w:cs="Times New Roman"/>
          <w:sz w:val="10"/>
          <w:szCs w:val="10"/>
        </w:rPr>
        <w:t>是双向关系,去除收入对健康的影响后,发现健康对收入影响不大.</w:t>
      </w:r>
      <w:r>
        <w:rPr>
          <w:rFonts w:ascii="Times New Roman" w:hAnsi="Times New Roman" w:eastAsia="黑体" w:cs="Times New Roman"/>
          <w:sz w:val="10"/>
          <w:szCs w:val="10"/>
          <w:u w:val="single"/>
        </w:rPr>
        <w:t>机制:</w:t>
      </w:r>
      <w:r>
        <w:rPr>
          <w:rFonts w:ascii="Times New Roman" w:hAnsi="Times New Roman" w:eastAsia="黑体" w:cs="Times New Roman"/>
          <w:sz w:val="10"/>
          <w:szCs w:val="10"/>
        </w:rPr>
        <w:t>按照新古典,改善健康状况可能会减少后续生产要素和人均收入,而不受土地等生产要素增加的补偿作用|</w:t>
      </w:r>
      <w:r>
        <w:rPr>
          <w:rFonts w:ascii="Times New Roman" w:hAnsi="Times New Roman" w:eastAsia="黑体" w:cs="Times New Roman"/>
          <w:b/>
          <w:bCs/>
          <w:color w:val="00B0F0"/>
          <w:sz w:val="10"/>
          <w:szCs w:val="10"/>
        </w:rPr>
        <w:t>初始健康影响</w:t>
      </w:r>
      <w:r>
        <w:rPr>
          <w:rFonts w:ascii="Times New Roman" w:hAnsi="Times New Roman" w:eastAsia="黑体" w:cs="Times New Roman"/>
          <w:b/>
          <w:bCs/>
          <w:color w:val="7030A0"/>
          <w:sz w:val="10"/>
          <w:szCs w:val="10"/>
        </w:rPr>
        <w:t>BloomD(JPE15)</w:t>
      </w:r>
      <w:r>
        <w:rPr>
          <w:rFonts w:ascii="Times New Roman" w:hAnsi="Times New Roman" w:eastAsia="黑体" w:cs="Times New Roman"/>
          <w:sz w:val="10"/>
          <w:szCs w:val="10"/>
        </w:rPr>
        <w:t>维护现有的认知,上篇论文瑕疵是没有纳入</w:t>
      </w:r>
      <w:r>
        <w:rPr>
          <w:rFonts w:hint="eastAsia" w:ascii="Times New Roman" w:hAnsi="Times New Roman" w:eastAsia="黑体" w:cs="Times New Roman"/>
          <w:sz w:val="10"/>
          <w:szCs w:val="10"/>
        </w:rPr>
        <w:t>四十</w:t>
      </w:r>
      <w:r>
        <w:rPr>
          <w:rFonts w:ascii="Times New Roman" w:hAnsi="Times New Roman" w:eastAsia="黑体" w:cs="Times New Roman"/>
          <w:sz w:val="10"/>
          <w:szCs w:val="10"/>
        </w:rPr>
        <w:t>年代人均健康,</w:t>
      </w:r>
      <w:r>
        <w:rPr>
          <w:rFonts w:hint="eastAsia" w:ascii="宋体" w:hAnsi="宋体" w:eastAsia="宋体" w:cs="宋体"/>
          <w:sz w:val="10"/>
          <w:szCs w:val="10"/>
        </w:rPr>
        <w:t>∵</w:t>
      </w:r>
      <w:r>
        <w:rPr>
          <w:rFonts w:ascii="Times New Roman" w:hAnsi="Times New Roman" w:eastAsia="黑体" w:cs="Times New Roman"/>
          <w:sz w:val="10"/>
          <w:szCs w:val="10"/>
        </w:rPr>
        <w:t>儿童早期健康水平会影响后来的劳力贡献</w:t>
      </w:r>
      <w:r>
        <w:rPr>
          <w:rFonts w:hint="eastAsia" w:ascii="Times New Roman" w:hAnsi="Times New Roman" w:eastAsia="黑体" w:cs="Times New Roman"/>
          <w:sz w:val="10"/>
          <w:szCs w:val="10"/>
        </w:rPr>
        <w:t>,</w:t>
      </w:r>
      <w:r>
        <w:rPr>
          <w:rFonts w:ascii="Times New Roman" w:hAnsi="Times New Roman" w:eastAsia="黑体" w:cs="Times New Roman"/>
          <w:sz w:val="10"/>
          <w:szCs w:val="10"/>
        </w:rPr>
        <w:t>把早期的人均健康纳入模型,结果反转-表明健康与经济增长正相关|</w:t>
      </w:r>
      <w:r>
        <w:rPr>
          <w:rFonts w:ascii="Times New Roman" w:hAnsi="Times New Roman" w:eastAsia="黑体" w:cs="Times New Roman"/>
          <w:b/>
          <w:bCs/>
          <w:color w:val="00B0F0"/>
          <w:sz w:val="10"/>
          <w:szCs w:val="10"/>
        </w:rPr>
        <w:t>健康与发展–异质性影响</w:t>
      </w:r>
      <w:r>
        <w:rPr>
          <w:rFonts w:ascii="Times New Roman" w:hAnsi="Times New Roman" w:eastAsia="黑体" w:cs="Times New Roman"/>
          <w:b/>
          <w:bCs/>
          <w:color w:val="7030A0"/>
          <w:sz w:val="10"/>
          <w:szCs w:val="10"/>
        </w:rPr>
        <w:t>CuiY LiuGG(ccer23)</w:t>
      </w:r>
      <w:r>
        <w:rPr>
          <w:rFonts w:ascii="Times New Roman" w:hAnsi="Times New Roman" w:eastAsia="黑体" w:cs="Times New Roman"/>
          <w:color w:val="C55A11" w:themeColor="accent2" w:themeShade="BF"/>
          <w:sz w:val="10"/>
          <w:szCs w:val="10"/>
        </w:rPr>
        <w:t>初始健康</w:t>
      </w:r>
      <w:r>
        <w:rPr>
          <w:rFonts w:ascii="Times New Roman" w:hAnsi="Times New Roman" w:eastAsia="黑体" w:cs="Times New Roman"/>
          <w:sz w:val="10"/>
          <w:szCs w:val="10"/>
        </w:rPr>
        <w:t>-长期内正关收入</w:t>
      </w:r>
      <w:r>
        <w:rPr>
          <w:rFonts w:ascii="Times New Roman" w:hAnsi="Times New Roman" w:eastAsia="黑体" w:cs="Times New Roman"/>
          <w:color w:val="C55A11" w:themeColor="accent2" w:themeShade="BF"/>
          <w:sz w:val="10"/>
          <w:szCs w:val="10"/>
        </w:rPr>
        <w:t>初始收入</w:t>
      </w:r>
      <w:r>
        <w:rPr>
          <w:rFonts w:ascii="Times New Roman" w:hAnsi="Times New Roman" w:eastAsia="黑体" w:cs="Times New Roman"/>
          <w:sz w:val="10"/>
          <w:szCs w:val="10"/>
        </w:rPr>
        <w:t>-对增长负面影响</w:t>
      </w:r>
      <w:r>
        <w:rPr>
          <w:rFonts w:ascii="Times New Roman" w:hAnsi="Times New Roman" w:eastAsia="黑体" w:cs="Times New Roman"/>
          <w:color w:val="C55A11" w:themeColor="accent2" w:themeShade="BF"/>
          <w:sz w:val="10"/>
          <w:szCs w:val="10"/>
        </w:rPr>
        <w:t>部门结构效应</w:t>
      </w:r>
      <w:r>
        <w:rPr>
          <w:rFonts w:ascii="Times New Roman" w:hAnsi="Times New Roman" w:eastAsia="黑体" w:cs="Times New Roman"/>
          <w:b/>
          <w:bCs/>
          <w:color w:val="7030A0"/>
          <w:sz w:val="10"/>
          <w:szCs w:val="10"/>
        </w:rPr>
        <w:t>Baumol 1965</w:t>
      </w:r>
      <w:r>
        <w:rPr>
          <w:rFonts w:ascii="Times New Roman" w:hAnsi="Times New Roman" w:eastAsia="黑体" w:cs="Times New Roman"/>
          <w:sz w:val="10"/>
          <w:szCs w:val="10"/>
        </w:rPr>
        <w:t>1960年部门附加值高的国家-收敛理论-增长率较低|</w:t>
      </w:r>
      <w:r>
        <w:rPr>
          <w:rFonts w:ascii="Times New Roman" w:hAnsi="Times New Roman" w:eastAsia="黑体" w:cs="Times New Roman"/>
          <w:b/>
          <w:bCs/>
          <w:color w:val="00B0F0"/>
          <w:sz w:val="10"/>
          <w:szCs w:val="10"/>
        </w:rPr>
        <w:t>贫困农村中学毕业率低</w:t>
      </w:r>
      <w:r>
        <w:rPr>
          <w:rFonts w:ascii="Times New Roman" w:hAnsi="Times New Roman" w:eastAsia="黑体" w:cs="Times New Roman"/>
          <w:b/>
          <w:bCs/>
          <w:color w:val="7030A0"/>
          <w:sz w:val="10"/>
          <w:szCs w:val="10"/>
        </w:rPr>
        <w:t>Li ChnEconRev18</w:t>
      </w:r>
      <w:r>
        <w:rPr>
          <w:rFonts w:ascii="Times New Roman" w:hAnsi="Times New Roman" w:eastAsia="黑体" w:cs="Times New Roman"/>
          <w:sz w:val="10"/>
          <w:szCs w:val="10"/>
        </w:rPr>
        <w:t>留守儿童缺乏父母关爱引导,政府解决学费,没解决健康|</w:t>
      </w:r>
      <w:r>
        <w:rPr>
          <w:rFonts w:ascii="Times New Roman" w:hAnsi="Times New Roman" w:eastAsia="黑体" w:cs="Times New Roman"/>
          <w:b/>
          <w:bCs/>
          <w:color w:val="00B0F0"/>
          <w:sz w:val="10"/>
          <w:szCs w:val="10"/>
        </w:rPr>
        <w:t>健康-教育人力资本正向关系Grossman-Fuchs之争</w:t>
      </w:r>
      <w:r>
        <w:rPr>
          <w:rFonts w:ascii="Times New Roman" w:hAnsi="Times New Roman" w:eastAsia="黑体" w:cs="Times New Roman"/>
          <w:b/>
          <w:bCs/>
          <w:color w:val="7030A0"/>
          <w:sz w:val="10"/>
          <w:szCs w:val="10"/>
        </w:rPr>
        <w:t>Grossman</w:t>
      </w:r>
      <w:r>
        <w:rPr>
          <w:rFonts w:ascii="Times New Roman" w:hAnsi="Times New Roman" w:cs="Times New Roman"/>
          <w:sz w:val="10"/>
          <w:szCs w:val="10"/>
        </w:rPr>
        <w:t xml:space="preserve"> </w:t>
      </w:r>
      <w:r>
        <w:rPr>
          <w:rFonts w:ascii="Times New Roman" w:hAnsi="Times New Roman" w:eastAsia="黑体" w:cs="Times New Roman"/>
          <w:b/>
          <w:bCs/>
          <w:color w:val="7030A0"/>
          <w:sz w:val="10"/>
          <w:szCs w:val="10"/>
        </w:rPr>
        <w:t>1975,2015</w:t>
      </w:r>
      <w:r>
        <w:rPr>
          <w:rFonts w:ascii="Times New Roman" w:hAnsi="Times New Roman" w:eastAsia="黑体" w:cs="Times New Roman"/>
          <w:sz w:val="10"/>
          <w:szCs w:val="10"/>
        </w:rPr>
        <w:t>教育让人有健康行为+更高效使用医疗保险,提高生产力(1975)然而研究中有矛盾证据值得进一步研究(2015)</w:t>
      </w:r>
      <w:r>
        <w:rPr>
          <w:rFonts w:ascii="Times New Roman" w:hAnsi="Times New Roman" w:eastAsia="黑体" w:cs="Times New Roman"/>
          <w:b/>
          <w:bCs/>
          <w:color w:val="7030A0"/>
          <w:sz w:val="10"/>
          <w:szCs w:val="10"/>
        </w:rPr>
        <w:t>Fuchs1982</w:t>
      </w:r>
      <w:r>
        <w:rPr>
          <w:rFonts w:ascii="Times New Roman" w:hAnsi="Times New Roman" w:eastAsia="黑体" w:cs="Times New Roman"/>
          <w:sz w:val="10"/>
          <w:szCs w:val="10"/>
        </w:rPr>
        <w:t>人们时间偏好不同导致在教育医疗方面不同投资折旧率,难消除偏差来找到确定关系</w:t>
      </w:r>
      <w:r>
        <w:rPr>
          <w:rFonts w:ascii="Times New Roman" w:hAnsi="Times New Roman" w:eastAsia="黑体" w:cs="Times New Roman"/>
          <w:b/>
          <w:bCs/>
          <w:color w:val="7030A0"/>
          <w:sz w:val="10"/>
          <w:szCs w:val="10"/>
        </w:rPr>
        <w:t>Van der PolM11</w:t>
      </w:r>
      <w:r>
        <w:rPr>
          <w:rFonts w:ascii="Times New Roman" w:hAnsi="Times New Roman" w:eastAsia="黑体" w:cs="Times New Roman"/>
          <w:sz w:val="10"/>
          <w:szCs w:val="10"/>
        </w:rPr>
        <w:t>控制时间偏好后,教育对人力资本正向效果降低但不消失|</w:t>
      </w:r>
      <w:r>
        <w:rPr>
          <w:rFonts w:ascii="Times New Roman" w:hAnsi="Times New Roman" w:eastAsia="黑体" w:cs="Times New Roman"/>
          <w:b/>
          <w:bCs/>
          <w:color w:val="00B0F0"/>
          <w:sz w:val="10"/>
          <w:szCs w:val="10"/>
        </w:rPr>
        <w:t>数字生产要素</w:t>
      </w:r>
      <w:r>
        <w:rPr>
          <w:rFonts w:ascii="Times New Roman" w:hAnsi="Times New Roman" w:eastAsia="黑体" w:cs="Times New Roman"/>
          <w:sz w:val="10"/>
          <w:szCs w:val="10"/>
        </w:rPr>
        <w:t>利用信息,创造知识转型升级+应对信息不对称不确定性,促劳动生产率|</w:t>
      </w:r>
      <w:r>
        <w:rPr>
          <w:rFonts w:ascii="Times New Roman" w:hAnsi="Times New Roman" w:eastAsia="黑体" w:cs="Times New Roman"/>
          <w:b/>
          <w:bCs/>
          <w:color w:val="00B0F0"/>
          <w:sz w:val="10"/>
          <w:szCs w:val="10"/>
        </w:rPr>
        <w:t>数据要素属性</w:t>
      </w:r>
      <w:r>
        <w:rPr>
          <w:rFonts w:hint="eastAsia" w:ascii="宋体" w:hAnsi="宋体" w:eastAsia="宋体" w:cs="宋体"/>
          <w:sz w:val="10"/>
          <w:szCs w:val="10"/>
        </w:rPr>
        <w:t>①</w:t>
      </w:r>
      <w:r>
        <w:rPr>
          <w:rFonts w:ascii="Times New Roman" w:hAnsi="Times New Roman" w:eastAsia="黑体" w:cs="Times New Roman"/>
          <w:sz w:val="10"/>
          <w:szCs w:val="10"/>
        </w:rPr>
        <w:t>生产性价值,可市场交换</w:t>
      </w:r>
      <w:r>
        <w:rPr>
          <w:rFonts w:hint="eastAsia" w:ascii="宋体" w:hAnsi="宋体" w:eastAsia="宋体" w:cs="宋体"/>
          <w:sz w:val="10"/>
          <w:szCs w:val="10"/>
        </w:rPr>
        <w:t>②</w:t>
      </w:r>
      <w:r>
        <w:rPr>
          <w:rFonts w:ascii="Times New Roman" w:hAnsi="Times New Roman" w:eastAsia="黑体" w:cs="Times New Roman"/>
          <w:sz w:val="10"/>
          <w:szCs w:val="10"/>
        </w:rPr>
        <w:t>0</w:t>
      </w:r>
      <w:r>
        <w:rPr>
          <w:rFonts w:hint="eastAsia" w:ascii="Times New Roman" w:hAnsi="Times New Roman" w:eastAsia="黑体" w:cs="Times New Roman"/>
          <w:sz w:val="10"/>
          <w:szCs w:val="10"/>
        </w:rPr>
        <w:t>M</w:t>
      </w:r>
      <w:r>
        <w:rPr>
          <w:rFonts w:ascii="Times New Roman" w:hAnsi="Times New Roman" w:eastAsia="黑体" w:cs="Times New Roman"/>
          <w:sz w:val="10"/>
          <w:szCs w:val="10"/>
        </w:rPr>
        <w:t>C,非公产权保护成为必要</w:t>
      </w:r>
      <w:r>
        <w:rPr>
          <w:rFonts w:ascii="Times New Roman" w:hAnsi="Times New Roman" w:eastAsia="黑体" w:cs="Times New Roman"/>
          <w:b/>
          <w:bCs/>
          <w:color w:val="7030A0"/>
          <w:sz w:val="10"/>
          <w:szCs w:val="10"/>
        </w:rPr>
        <w:t>Cong LW22</w:t>
      </w:r>
      <w:r>
        <w:rPr>
          <w:rFonts w:ascii="Times New Roman" w:hAnsi="Times New Roman" w:eastAsia="黑体" w:cs="Times New Roman"/>
          <w:sz w:val="10"/>
          <w:szCs w:val="10"/>
        </w:rPr>
        <w:t>信息在R&amp;D和生产应用能显著促进增长3%</w:t>
      </w:r>
      <w:r>
        <w:rPr>
          <w:rFonts w:hint="eastAsia" w:ascii="Times New Roman" w:hAnsi="Times New Roman" w:eastAsia="黑体" w:cs="Times New Roman"/>
          <w:sz w:val="10"/>
          <w:szCs w:val="10"/>
          <w:lang w:val="en-US" w:eastAsia="zh-CN"/>
        </w:rPr>
        <w:t xml:space="preserve"> </w:t>
      </w:r>
      <w:r>
        <w:rPr>
          <w:rFonts w:hint="eastAsia" w:ascii="Times New Roman" w:hAnsi="Times New Roman" w:eastAsia="黑体" w:cs="Times New Roman"/>
          <w:sz w:val="10"/>
          <w:szCs w:val="10"/>
          <w:highlight w:val="cyan"/>
          <w:lang w:val="en-US" w:eastAsia="zh-CN"/>
        </w:rPr>
        <w:t>AI</w:t>
      </w:r>
      <w:r>
        <w:rPr>
          <w:rFonts w:hint="eastAsia" w:ascii="Times New Roman" w:hAnsi="Times New Roman" w:eastAsia="黑体" w:cs="Times New Roman"/>
          <w:sz w:val="10"/>
          <w:szCs w:val="10"/>
          <w:lang w:val="en-US" w:eastAsia="zh-CN"/>
        </w:rPr>
        <w:t xml:space="preserve"> 或为人类文明第三次革命，2024美国 AI 模型数量居首</w:t>
      </w:r>
      <w:r>
        <w:rPr>
          <w:rFonts w:hint="eastAsia" w:ascii="Times New Roman" w:hAnsi="Times New Roman" w:eastAsia="黑体" w:cs="Times New Roman"/>
          <w:b/>
          <w:bCs/>
          <w:color w:val="7030A0"/>
          <w:kern w:val="2"/>
          <w:sz w:val="10"/>
          <w:szCs w:val="10"/>
          <w:lang w:val="en-US" w:eastAsia="zh-CN" w:bidi="ar-SA"/>
        </w:rPr>
        <w:t>Avi Goldfarb</w:t>
      </w:r>
      <w:r>
        <w:rPr>
          <w:rFonts w:hint="eastAsia" w:ascii="Times New Roman" w:hAnsi="Times New Roman" w:eastAsia="黑体" w:cs="Times New Roman"/>
          <w:kern w:val="2"/>
          <w:sz w:val="10"/>
          <w:szCs w:val="10"/>
          <w:lang w:val="en-US" w:eastAsia="zh-CN" w:bidi="ar-SA"/>
        </w:rPr>
        <w:t xml:space="preserve"> AI 应用普及呈非线性特征 </w:t>
      </w:r>
      <w:r>
        <w:rPr>
          <w:rFonts w:hint="eastAsia" w:ascii="Times New Roman" w:hAnsi="Times New Roman" w:eastAsia="黑体" w:cs="Times New Roman"/>
          <w:b/>
          <w:bCs/>
          <w:color w:val="7030A0"/>
          <w:kern w:val="2"/>
          <w:sz w:val="10"/>
          <w:szCs w:val="10"/>
          <w:lang w:val="en-US" w:eastAsia="zh-CN" w:bidi="ar-SA"/>
        </w:rPr>
        <w:t>Erik Brynjolfsson</w:t>
      </w:r>
      <w:r>
        <w:rPr>
          <w:rFonts w:hint="eastAsia" w:ascii="Times New Roman" w:hAnsi="Times New Roman" w:eastAsia="黑体" w:cs="Times New Roman"/>
          <w:kern w:val="2"/>
          <w:sz w:val="10"/>
          <w:szCs w:val="10"/>
          <w:lang w:val="en-US" w:eastAsia="zh-CN" w:bidi="ar-SA"/>
        </w:rPr>
        <w:t>生成式 AI 大幅提升客服效率（低技能受益），优化客服关系降低员工流失率</w:t>
      </w:r>
      <w:r>
        <w:rPr>
          <w:rFonts w:hint="eastAsia" w:ascii="Times New Roman" w:hAnsi="Times New Roman" w:eastAsia="黑体" w:cs="Times New Roman"/>
          <w:color w:val="7030A0"/>
          <w:sz w:val="10"/>
          <w:szCs w:val="10"/>
          <w:lang w:val="en-US" w:eastAsia="zh-CN"/>
        </w:rPr>
        <w:t>Sahni NR.</w:t>
      </w:r>
      <w:r>
        <w:rPr>
          <w:rFonts w:hint="eastAsia" w:ascii="Times New Roman" w:hAnsi="Times New Roman" w:eastAsia="黑体" w:cs="Times New Roman"/>
          <w:sz w:val="10"/>
          <w:szCs w:val="10"/>
          <w:lang w:val="en-US" w:eastAsia="zh-CN"/>
        </w:rPr>
        <w:t>AI 技术及五年发展，有望医疗行业节约</w:t>
      </w:r>
      <w:r>
        <w:rPr>
          <w:rFonts w:hint="eastAsia" w:ascii="Times New Roman" w:hAnsi="Times New Roman" w:eastAsia="黑体" w:cs="Times New Roman"/>
          <w:b/>
          <w:bCs/>
          <w:sz w:val="10"/>
          <w:szCs w:val="10"/>
          <w:lang w:val="en-US" w:eastAsia="zh-CN"/>
        </w:rPr>
        <w:t>5-10%</w:t>
      </w:r>
      <w:r>
        <w:rPr>
          <w:rFonts w:hint="eastAsia" w:ascii="Times New Roman" w:hAnsi="Times New Roman" w:eastAsia="黑体" w:cs="Times New Roman"/>
          <w:sz w:val="10"/>
          <w:szCs w:val="10"/>
          <w:lang w:val="en-US" w:eastAsia="zh-CN"/>
        </w:rPr>
        <w:t>经济成本，涵盖运营诊疗理赔</w:t>
      </w:r>
      <w:r>
        <w:rPr>
          <w:rFonts w:hint="eastAsia" w:ascii="Times New Roman" w:hAnsi="Times New Roman" w:eastAsia="黑体" w:cs="Times New Roman"/>
          <w:b/>
          <w:bCs/>
          <w:color w:val="7030A0"/>
          <w:sz w:val="10"/>
          <w:szCs w:val="10"/>
          <w:lang w:val="en-US" w:eastAsia="zh-CN"/>
        </w:rPr>
        <w:t xml:space="preserve"> Arrow K.</w:t>
      </w:r>
      <w:r>
        <w:rPr>
          <w:rFonts w:hint="eastAsia" w:ascii="Times New Roman" w:hAnsi="Times New Roman" w:eastAsia="黑体" w:cs="Times New Roman"/>
          <w:sz w:val="10"/>
          <w:szCs w:val="10"/>
          <w:lang w:val="en-US" w:eastAsia="zh-CN"/>
        </w:rPr>
        <w:t xml:space="preserve"> AI 降低医疗信息成本，加速生命科学研发 </w:t>
      </w:r>
      <w:r>
        <w:rPr>
          <w:rFonts w:ascii="Times New Roman" w:hAnsi="Times New Roman" w:eastAsia="黑体" w:cs="Times New Roman"/>
          <w:b/>
          <w:bCs/>
          <w:color w:val="00B0F0"/>
          <w:sz w:val="10"/>
          <w:szCs w:val="10"/>
        </w:rPr>
        <w:t>疫情经济</w:t>
      </w:r>
      <w:r>
        <w:rPr>
          <w:rFonts w:ascii="Times New Roman" w:hAnsi="Times New Roman" w:eastAsia="黑体" w:cs="Times New Roman"/>
          <w:b/>
          <w:bCs/>
          <w:color w:val="7030A0"/>
          <w:sz w:val="10"/>
          <w:szCs w:val="10"/>
        </w:rPr>
        <w:t>Cong LW22</w:t>
      </w:r>
      <w:r>
        <w:rPr>
          <w:rFonts w:ascii="Times New Roman" w:hAnsi="Times New Roman" w:eastAsia="黑体" w:cs="Times New Roman"/>
          <w:sz w:val="10"/>
          <w:szCs w:val="10"/>
        </w:rPr>
        <w:t>考虑隐私安全性后,数字化转型</w:t>
      </w:r>
      <w:r>
        <w:rPr>
          <w:rFonts w:hint="eastAsia" w:ascii="Times New Roman" w:hAnsi="Times New Roman" w:eastAsia="黑体" w:cs="Times New Roman"/>
          <w:sz w:val="10"/>
          <w:szCs w:val="10"/>
          <w:lang w:val="en-US" w:eastAsia="zh-CN"/>
        </w:rPr>
        <w:t>仍</w:t>
      </w:r>
      <w:r>
        <w:rPr>
          <w:rFonts w:ascii="Times New Roman" w:hAnsi="Times New Roman" w:eastAsia="黑体" w:cs="Times New Roman"/>
          <w:sz w:val="10"/>
          <w:szCs w:val="10"/>
        </w:rPr>
        <w:t>提高生产率</w:t>
      </w:r>
      <w:r>
        <w:rPr>
          <w:rFonts w:ascii="Times New Roman" w:hAnsi="Times New Roman" w:eastAsia="黑体" w:cs="Times New Roman"/>
          <w:b/>
          <w:bCs/>
          <w:color w:val="7030A0"/>
          <w:sz w:val="10"/>
          <w:szCs w:val="10"/>
        </w:rPr>
        <w:t>Helmut Kotz H22</w:t>
      </w:r>
      <w:r>
        <w:rPr>
          <w:rFonts w:ascii="Times New Roman" w:hAnsi="Times New Roman" w:eastAsia="黑体" w:cs="Times New Roman"/>
          <w:sz w:val="10"/>
          <w:szCs w:val="10"/>
        </w:rPr>
        <w:t>疫情数字化致各行业生产率平均↑1.1%,医药业1.6-3.0%最高|</w:t>
      </w:r>
      <w:r>
        <w:rPr>
          <w:rFonts w:ascii="Times New Roman" w:hAnsi="Times New Roman" w:eastAsia="黑体" w:cs="Times New Roman"/>
          <w:b/>
          <w:bCs/>
          <w:color w:val="00B0F0"/>
          <w:sz w:val="10"/>
          <w:szCs w:val="10"/>
        </w:rPr>
        <w:t>数字鸿沟</w:t>
      </w:r>
      <w:r>
        <w:rPr>
          <w:rFonts w:ascii="Times New Roman" w:hAnsi="Times New Roman" w:eastAsia="黑体" w:cs="Times New Roman"/>
          <w:b/>
          <w:bCs/>
          <w:color w:val="7030A0"/>
          <w:sz w:val="10"/>
          <w:szCs w:val="10"/>
        </w:rPr>
        <w:t>Anton Korine21Bacher22</w:t>
      </w:r>
      <w:r>
        <w:rPr>
          <w:rFonts w:ascii="Times New Roman" w:hAnsi="Times New Roman" w:eastAsia="黑体" w:cs="Times New Roman"/>
          <w:sz w:val="10"/>
          <w:szCs w:val="10"/>
        </w:rPr>
        <w:t>1.疫情影子成本</w:t>
      </w:r>
      <w:r>
        <w:rPr>
          <w:rFonts w:hint="eastAsia" w:ascii="Times New Roman" w:hAnsi="Times New Roman" w:eastAsia="黑体" w:cs="Times New Roman"/>
          <w:sz w:val="10"/>
          <w:szCs w:val="10"/>
        </w:rPr>
        <w:t>(</w:t>
      </w:r>
      <w:r>
        <w:rPr>
          <w:rFonts w:ascii="Times New Roman" w:hAnsi="Times New Roman" w:eastAsia="黑体" w:cs="Times New Roman"/>
          <w:sz w:val="10"/>
          <w:szCs w:val="10"/>
        </w:rPr>
        <w:t>弱势人群适应力与数字可及性</w:t>
      </w:r>
      <w:r>
        <w:rPr>
          <w:rFonts w:hint="eastAsia" w:ascii="Times New Roman" w:hAnsi="Times New Roman" w:eastAsia="黑体" w:cs="Times New Roman"/>
          <w:sz w:val="10"/>
          <w:szCs w:val="10"/>
        </w:rPr>
        <w:t>)</w:t>
      </w:r>
      <w:r>
        <w:rPr>
          <w:rFonts w:ascii="Times New Roman" w:hAnsi="Times New Roman" w:eastAsia="黑体" w:cs="Times New Roman"/>
          <w:sz w:val="10"/>
          <w:szCs w:val="10"/>
        </w:rPr>
        <w:t>2.劳动需求变化</w:t>
      </w:r>
      <w:r>
        <w:rPr>
          <w:rFonts w:hint="eastAsia" w:ascii="Times New Roman" w:hAnsi="Times New Roman" w:eastAsia="黑体" w:cs="Times New Roman"/>
          <w:sz w:val="10"/>
          <w:szCs w:val="10"/>
        </w:rPr>
        <w:t>(</w:t>
      </w:r>
      <w:r>
        <w:rPr>
          <w:rFonts w:ascii="Times New Roman" w:hAnsi="Times New Roman" w:eastAsia="黑体" w:cs="Times New Roman"/>
          <w:sz w:val="10"/>
          <w:szCs w:val="10"/>
        </w:rPr>
        <w:t>劳动节约技术</w:t>
      </w:r>
      <w:r>
        <w:rPr>
          <w:rFonts w:hint="eastAsia" w:ascii="Times New Roman" w:hAnsi="Times New Roman" w:eastAsia="黑体" w:cs="Times New Roman"/>
          <w:sz w:val="10"/>
          <w:szCs w:val="10"/>
        </w:rPr>
        <w:t>;</w:t>
      </w:r>
      <w:r>
        <w:rPr>
          <w:rFonts w:ascii="Times New Roman" w:hAnsi="Times New Roman" w:eastAsia="黑体" w:cs="Times New Roman"/>
          <w:sz w:val="10"/>
          <w:szCs w:val="10"/>
        </w:rPr>
        <w:t>明星效应</w:t>
      </w:r>
      <w:r>
        <w:rPr>
          <w:rFonts w:hint="eastAsia" w:ascii="Times New Roman" w:hAnsi="Times New Roman" w:eastAsia="黑体" w:cs="Times New Roman"/>
          <w:sz w:val="10"/>
          <w:szCs w:val="10"/>
        </w:rPr>
        <w:t>)</w:t>
      </w:r>
      <w:r>
        <w:rPr>
          <w:rFonts w:ascii="Times New Roman" w:hAnsi="Times New Roman" w:eastAsia="黑体" w:cs="Times New Roman"/>
          <w:sz w:val="10"/>
          <w:szCs w:val="10"/>
        </w:rPr>
        <w:t>3.数字要素的收入分配</w:t>
      </w:r>
      <w:r>
        <w:rPr>
          <w:rFonts w:ascii="Times New Roman" w:hAnsi="Times New Roman" w:eastAsia="黑体" w:cs="Times New Roman"/>
          <w:b/>
          <w:bCs/>
          <w:color w:val="7030A0"/>
          <w:sz w:val="10"/>
          <w:szCs w:val="10"/>
        </w:rPr>
        <w:t>刘涵22</w:t>
      </w:r>
      <w:r>
        <w:rPr>
          <w:rFonts w:ascii="Times New Roman" w:hAnsi="Times New Roman" w:eastAsia="黑体" w:cs="Times New Roman"/>
          <w:sz w:val="10"/>
          <w:szCs w:val="10"/>
        </w:rPr>
        <w:t>低学历疫情后不好找工作,高学历能快速恢复</w:t>
      </w:r>
      <w:r>
        <w:rPr>
          <w:rFonts w:ascii="Times New Roman" w:hAnsi="Times New Roman" w:eastAsia="黑体" w:cs="Times New Roman"/>
          <w:b/>
          <w:bCs/>
          <w:color w:val="00B0F0"/>
          <w:sz w:val="10"/>
          <w:szCs w:val="10"/>
        </w:rPr>
        <w:t>长期:生产要素有限性+技术创新潜能</w:t>
      </w:r>
      <w:r>
        <w:rPr>
          <w:rFonts w:ascii="Times New Roman" w:hAnsi="Times New Roman" w:eastAsia="黑体" w:cs="Times New Roman"/>
          <w:b/>
          <w:bCs/>
          <w:color w:val="C55A11" w:themeColor="accent2" w:themeShade="BF"/>
          <w:sz w:val="10"/>
          <w:szCs w:val="10"/>
        </w:rPr>
        <w:t>实物资本</w:t>
      </w:r>
      <w:r>
        <w:rPr>
          <w:rFonts w:ascii="Times New Roman" w:hAnsi="Times New Roman" w:eastAsia="黑体" w:cs="Times New Roman"/>
          <w:sz w:val="10"/>
          <w:szCs w:val="10"/>
        </w:rPr>
        <w:t>独立于所有者-不可无限拥有实物资本-收益递减</w:t>
      </w:r>
      <w:r>
        <w:rPr>
          <w:rFonts w:ascii="Times New Roman" w:hAnsi="Times New Roman" w:eastAsia="黑体" w:cs="Times New Roman"/>
          <w:b/>
          <w:bCs/>
          <w:color w:val="C55A11" w:themeColor="accent2" w:themeShade="BF"/>
          <w:sz w:val="10"/>
          <w:szCs w:val="10"/>
        </w:rPr>
        <w:t>人力资本</w:t>
      </w:r>
      <w:r>
        <w:rPr>
          <w:rFonts w:ascii="Times New Roman" w:hAnsi="Times New Roman" w:eastAsia="黑体" w:cs="Times New Roman"/>
          <w:sz w:val="10"/>
          <w:szCs w:val="10"/>
        </w:rPr>
        <w:t>有限,</w:t>
      </w:r>
      <w:r>
        <w:rPr>
          <w:rFonts w:hint="eastAsia" w:ascii="Times New Roman" w:hAnsi="Times New Roman" w:eastAsia="黑体" w:cs="Times New Roman"/>
          <w:sz w:val="10"/>
          <w:szCs w:val="10"/>
          <w:lang w:val="en-US" w:eastAsia="zh-CN"/>
        </w:rPr>
        <w:t>健康和受教育程度</w:t>
      </w:r>
      <w:r>
        <w:rPr>
          <w:rFonts w:ascii="Times New Roman" w:hAnsi="Times New Roman" w:eastAsia="黑体" w:cs="Times New Roman"/>
          <w:sz w:val="10"/>
          <w:szCs w:val="10"/>
        </w:rPr>
        <w:t>限制其贡献。人力、物质资本投入的</w:t>
      </w:r>
      <w:r>
        <w:rPr>
          <w:rFonts w:ascii="Times New Roman" w:hAnsi="Times New Roman" w:eastAsia="黑体" w:cs="Times New Roman"/>
          <w:b/>
          <w:bCs/>
          <w:color w:val="C55A11" w:themeColor="accent2" w:themeShade="BF"/>
          <w:sz w:val="10"/>
          <w:szCs w:val="10"/>
        </w:rPr>
        <w:t>溢出效应</w:t>
      </w:r>
      <w:r>
        <w:rPr>
          <w:rFonts w:ascii="Times New Roman" w:hAnsi="Times New Roman" w:eastAsia="黑体" w:cs="Times New Roman"/>
          <w:sz w:val="10"/>
          <w:szCs w:val="10"/>
        </w:rPr>
        <w:t>在内生增长理论</w:t>
      </w:r>
      <w:r>
        <w:rPr>
          <w:rFonts w:hint="eastAsia" w:ascii="Times New Roman" w:hAnsi="Times New Roman" w:eastAsia="黑体" w:cs="Times New Roman"/>
          <w:sz w:val="10"/>
          <w:szCs w:val="10"/>
        </w:rPr>
        <w:t>中</w:t>
      </w:r>
      <w:r>
        <w:rPr>
          <w:rFonts w:ascii="Times New Roman" w:hAnsi="Times New Roman" w:eastAsia="黑体" w:cs="Times New Roman"/>
          <w:sz w:val="10"/>
          <w:szCs w:val="10"/>
        </w:rPr>
        <w:t>很重要</w:t>
      </w:r>
      <w:r>
        <w:rPr>
          <w:rFonts w:ascii="Times New Roman" w:hAnsi="Times New Roman" w:eastAsia="黑体" w:cs="Times New Roman"/>
          <w:b/>
          <w:bCs/>
          <w:color w:val="7030A0"/>
          <w:sz w:val="10"/>
          <w:szCs w:val="10"/>
        </w:rPr>
        <w:t>Paul Romer(NYU18)</w:t>
      </w:r>
      <w:r>
        <w:rPr>
          <w:rFonts w:ascii="Times New Roman" w:hAnsi="Times New Roman" w:eastAsia="黑体" w:cs="Times New Roman"/>
          <w:b/>
          <w:bCs/>
          <w:color w:val="00B0F0"/>
          <w:sz w:val="10"/>
          <w:szCs w:val="10"/>
        </w:rPr>
        <w:t>促进创新三大条件</w:t>
      </w:r>
      <w:r>
        <w:rPr>
          <w:rFonts w:hint="eastAsia" w:ascii="宋体" w:hAnsi="宋体" w:eastAsia="宋体" w:cs="宋体"/>
          <w:sz w:val="10"/>
          <w:szCs w:val="10"/>
        </w:rPr>
        <w:t>①</w:t>
      </w:r>
      <w:r>
        <w:rPr>
          <w:rFonts w:ascii="Times New Roman" w:hAnsi="Times New Roman" w:eastAsia="黑体" w:cs="Times New Roman"/>
          <w:sz w:val="10"/>
          <w:szCs w:val="10"/>
        </w:rPr>
        <w:t>城市化</w:t>
      </w:r>
      <w:r>
        <w:rPr>
          <w:rFonts w:hint="eastAsia" w:ascii="宋体" w:hAnsi="宋体" w:eastAsia="宋体" w:cs="宋体"/>
          <w:sz w:val="10"/>
          <w:szCs w:val="10"/>
        </w:rPr>
        <w:t>②</w:t>
      </w:r>
      <w:r>
        <w:rPr>
          <w:rFonts w:ascii="Times New Roman" w:hAnsi="Times New Roman" w:eastAsia="黑体" w:cs="Times New Roman"/>
          <w:sz w:val="10"/>
          <w:szCs w:val="10"/>
        </w:rPr>
        <w:t>市场促进人员交流互相学习分工合作共享激发新想法</w:t>
      </w:r>
      <w:r>
        <w:rPr>
          <w:rFonts w:hint="eastAsia" w:ascii="宋体" w:hAnsi="宋体" w:eastAsia="宋体" w:cs="宋体"/>
          <w:sz w:val="10"/>
          <w:szCs w:val="10"/>
        </w:rPr>
        <w:t>③</w:t>
      </w:r>
      <w:r>
        <w:rPr>
          <w:rFonts w:ascii="Times New Roman" w:hAnsi="Times New Roman" w:eastAsia="黑体" w:cs="Times New Roman"/>
          <w:sz w:val="10"/>
          <w:szCs w:val="10"/>
        </w:rPr>
        <w:t>现代科学实验主义精神|</w:t>
      </w:r>
      <w:r>
        <w:rPr>
          <w:rFonts w:ascii="Times New Roman" w:hAnsi="Times New Roman" w:eastAsia="黑体" w:cs="Times New Roman"/>
          <w:b/>
          <w:bCs/>
          <w:color w:val="00B0F0"/>
          <w:sz w:val="10"/>
          <w:szCs w:val="10"/>
        </w:rPr>
        <w:t>东亚奇迹:要素与生产率的贡献</w:t>
      </w:r>
      <w:r>
        <w:rPr>
          <w:rFonts w:ascii="Times New Roman" w:hAnsi="Times New Roman" w:eastAsia="黑体" w:cs="Times New Roman"/>
          <w:b/>
          <w:bCs/>
          <w:color w:val="7030A0"/>
          <w:sz w:val="10"/>
          <w:szCs w:val="10"/>
        </w:rPr>
        <w:t>Young(QJE 1995)</w:t>
      </w:r>
      <w:r>
        <w:rPr>
          <w:rFonts w:ascii="Times New Roman" w:hAnsi="Times New Roman" w:eastAsia="黑体" w:cs="Times New Roman"/>
          <w:sz w:val="10"/>
          <w:szCs w:val="10"/>
        </w:rPr>
        <w:t>[新加坡1995人均GDP增7.0%</w:t>
      </w:r>
      <w:r>
        <w:rPr>
          <w:rFonts w:hint="eastAsia" w:ascii="Times New Roman" w:hAnsi="Times New Roman" w:eastAsia="黑体" w:cs="Times New Roman"/>
          <w:sz w:val="10"/>
          <w:szCs w:val="10"/>
        </w:rPr>
        <w:t>;</w:t>
      </w:r>
      <w:r>
        <w:rPr>
          <w:rFonts w:ascii="Times New Roman" w:hAnsi="Times New Roman" w:eastAsia="黑体" w:cs="Times New Roman"/>
          <w:sz w:val="10"/>
          <w:szCs w:val="10"/>
        </w:rPr>
        <w:t>TFP增-0.3%没贡献][韩GDP↑7.06% TFP↑1.6%贡献23%][台GDP↑6.6% TFP↑1.9%贡献29%][香GDP↑6.1%TFP↑2.3%贡献38%潜力大]</w:t>
      </w:r>
      <w:r>
        <w:rPr>
          <w:rFonts w:ascii="Times New Roman" w:hAnsi="Times New Roman" w:eastAsia="黑体" w:cs="Times New Roman"/>
          <w:b/>
          <w:bCs/>
          <w:color w:val="7030A0"/>
          <w:sz w:val="10"/>
          <w:szCs w:val="10"/>
        </w:rPr>
        <w:t>Krugman(QJE1995)</w:t>
      </w:r>
      <w:r>
        <w:rPr>
          <w:rFonts w:ascii="Times New Roman" w:hAnsi="Times New Roman" w:eastAsia="黑体" w:cs="Times New Roman"/>
          <w:b/>
          <w:bCs/>
          <w:color w:val="000000" w:themeColor="text1"/>
          <w:sz w:val="10"/>
          <w:szCs w:val="10"/>
          <w:highlight w:val="yellow"/>
          <w14:textFill>
            <w14:solidFill>
              <w14:schemeClr w14:val="tx1"/>
            </w14:solidFill>
          </w14:textFill>
        </w:rPr>
        <w:t>新加坡要素积累驱动型增长终会放缓,除非它能提高生产率的增长</w:t>
      </w:r>
      <w:r>
        <w:rPr>
          <w:rFonts w:ascii="Times New Roman" w:hAnsi="Times New Roman" w:eastAsia="黑体" w:cs="Times New Roman"/>
          <w:sz w:val="10"/>
          <w:szCs w:val="10"/>
        </w:rPr>
        <w:t>;它注定要走苏联道路-苏联因要素积累而迅速增长但最终因生产力的失败而停滞不前|</w:t>
      </w:r>
      <w:r>
        <w:rPr>
          <w:rFonts w:ascii="Times New Roman" w:hAnsi="Times New Roman" w:eastAsia="黑体" w:cs="Times New Roman"/>
          <w:b/>
          <w:bCs/>
          <w:color w:val="00B0F0"/>
          <w:sz w:val="10"/>
          <w:szCs w:val="10"/>
        </w:rPr>
        <w:t>中国趋势</w:t>
      </w:r>
      <w:r>
        <w:rPr>
          <w:rFonts w:ascii="Times New Roman" w:hAnsi="Times New Roman" w:eastAsia="黑体" w:cs="Times New Roman"/>
          <w:sz w:val="10"/>
          <w:szCs w:val="10"/>
        </w:rPr>
        <w:t>TFP增速下滑[78-10年3.39%,11-17年0.97%,与经济增速同步]</w:t>
      </w:r>
      <w:r>
        <w:rPr>
          <w:rFonts w:ascii="Times New Roman" w:hAnsi="Times New Roman" w:eastAsia="黑体" w:cs="Times New Roman"/>
          <w:b/>
          <w:bCs/>
          <w:color w:val="00B0F0"/>
          <w:sz w:val="10"/>
          <w:szCs w:val="10"/>
        </w:rPr>
        <w:t>TFP的决定因素-技术创新及源泉</w:t>
      </w:r>
      <w:r>
        <w:rPr>
          <w:rFonts w:ascii="Times New Roman" w:hAnsi="Times New Roman" w:eastAsia="黑体" w:cs="Times New Roman"/>
          <w:sz w:val="10"/>
          <w:szCs w:val="10"/>
        </w:rPr>
        <w:t>技术创新</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中国应发力</w:t>
      </w:r>
      <w:r>
        <w:rPr>
          <w:rFonts w:hint="eastAsia" w:ascii="Times New Roman" w:hAnsi="Times New Roman" w:eastAsia="黑体" w:cs="Times New Roman"/>
          <w:sz w:val="10"/>
          <w:szCs w:val="10"/>
        </w:rPr>
        <w:t>)</w:t>
      </w:r>
      <w:r>
        <w:rPr>
          <w:rFonts w:ascii="Times New Roman" w:hAnsi="Times New Roman" w:eastAsia="黑体" w:cs="Times New Roman"/>
          <w:sz w:val="10"/>
          <w:szCs w:val="10"/>
        </w:rPr>
        <w:t>+提高效率</w:t>
      </w:r>
      <w:r>
        <w:rPr>
          <w:rFonts w:ascii="Times New Roman" w:hAnsi="Times New Roman" w:eastAsia="黑体" w:cs="Times New Roman"/>
          <w:b/>
          <w:bCs/>
          <w:color w:val="7030A0"/>
          <w:sz w:val="10"/>
          <w:szCs w:val="10"/>
        </w:rPr>
        <w:t>EdmondPhelps13</w:t>
      </w:r>
      <w:r>
        <w:rPr>
          <w:rFonts w:ascii="Times New Roman" w:hAnsi="Times New Roman" w:eastAsia="黑体" w:cs="Times New Roman"/>
          <w:sz w:val="10"/>
          <w:szCs w:val="10"/>
        </w:rPr>
        <w:t>美全民创新冒险精神</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sz w:val="10"/>
          <w:szCs w:val="10"/>
          <w:highlight w:val="cyan"/>
          <w:lang w:val="en-US" w:eastAsia="zh-CN"/>
        </w:rPr>
        <w:t>草根阶层</w:t>
      </w:r>
      <w:r>
        <w:rPr>
          <w:rFonts w:hint="eastAsia" w:ascii="Times New Roman" w:hAnsi="Times New Roman" w:eastAsia="黑体" w:cs="Times New Roman"/>
          <w:sz w:val="10"/>
          <w:szCs w:val="10"/>
          <w:lang w:val="en-US" w:eastAsia="zh-CN"/>
        </w:rPr>
        <w:t>）</w:t>
      </w:r>
      <w:r>
        <w:rPr>
          <w:rFonts w:ascii="Times New Roman" w:hAnsi="Times New Roman" w:eastAsia="黑体" w:cs="Times New Roman"/>
          <w:sz w:val="10"/>
          <w:szCs w:val="10"/>
        </w:rPr>
        <w:t>-制度保障-创造力在私营部门</w:t>
      </w:r>
      <w:r>
        <w:rPr>
          <w:rFonts w:ascii="Times New Roman" w:hAnsi="Times New Roman" w:eastAsia="黑体" w:cs="Times New Roman"/>
          <w:b/>
          <w:bCs/>
          <w:color w:val="7030A0"/>
          <w:sz w:val="10"/>
          <w:szCs w:val="10"/>
        </w:rPr>
        <w:t>Sala-i-Martin12</w:t>
      </w:r>
      <w:r>
        <w:rPr>
          <w:rFonts w:ascii="Times New Roman" w:hAnsi="Times New Roman" w:eastAsia="黑体" w:cs="Times New Roman"/>
          <w:sz w:val="10"/>
          <w:szCs w:val="10"/>
        </w:rPr>
        <w:t>创新8%科学92%大众|</w:t>
      </w:r>
      <w:r>
        <w:rPr>
          <w:rFonts w:ascii="Times New Roman" w:hAnsi="Times New Roman" w:eastAsia="黑体" w:cs="Times New Roman"/>
          <w:b/>
          <w:bCs/>
          <w:color w:val="00B0F0"/>
          <w:sz w:val="10"/>
          <w:szCs w:val="10"/>
        </w:rPr>
        <w:t>创新源泉与包容性制度</w:t>
      </w:r>
      <w:r>
        <w:rPr>
          <w:rFonts w:ascii="Times New Roman" w:hAnsi="Times New Roman" w:eastAsia="黑体" w:cs="Times New Roman"/>
          <w:b/>
          <w:bCs/>
          <w:color w:val="C55A11" w:themeColor="accent2" w:themeShade="BF"/>
          <w:sz w:val="10"/>
          <w:szCs w:val="10"/>
        </w:rPr>
        <w:t>追赶型增长</w:t>
      </w:r>
      <w:r>
        <w:rPr>
          <w:rFonts w:hint="eastAsia" w:ascii="Times New Roman" w:hAnsi="Times New Roman" w:eastAsia="黑体" w:cs="Times New Roman"/>
          <w:b/>
          <w:bCs/>
          <w:color w:val="C55A11" w:themeColor="accent2" w:themeShade="BF"/>
          <w:sz w:val="10"/>
          <w:szCs w:val="10"/>
        </w:rPr>
        <w:t>初级阶段</w:t>
      </w:r>
      <w:r>
        <w:rPr>
          <w:rFonts w:ascii="Times New Roman" w:hAnsi="Times New Roman" w:eastAsia="黑体" w:cs="Times New Roman"/>
          <w:b/>
          <w:bCs/>
          <w:color w:val="7030A0"/>
          <w:sz w:val="10"/>
          <w:szCs w:val="10"/>
        </w:rPr>
        <w:t>邓小平 Daron Acemoglu14</w:t>
      </w:r>
      <w:r>
        <w:rPr>
          <w:rFonts w:ascii="Times New Roman" w:hAnsi="Times New Roman" w:eastAsia="黑体" w:cs="Times New Roman"/>
          <w:sz w:val="10"/>
          <w:szCs w:val="10"/>
        </w:rPr>
        <w:t>转移性技术创新</w:t>
      </w:r>
      <w:r>
        <w:rPr>
          <w:rFonts w:hint="eastAsia" w:ascii="Times New Roman" w:hAnsi="Times New Roman" w:eastAsia="黑体" w:cs="Times New Roman"/>
          <w:sz w:val="10"/>
          <w:szCs w:val="10"/>
        </w:rPr>
        <w:t>为主</w:t>
      </w:r>
      <w:r>
        <w:rPr>
          <w:rFonts w:ascii="Times New Roman" w:hAnsi="Times New Roman" w:eastAsia="黑体" w:cs="Times New Roman"/>
          <w:sz w:val="10"/>
          <w:szCs w:val="10"/>
        </w:rPr>
        <w:t>,正确引进先进技术[资源重配的效率.先进技术转移红利.集中力量的规模红利]</w:t>
      </w:r>
      <w:r>
        <w:rPr>
          <w:rFonts w:ascii="Times New Roman" w:hAnsi="Times New Roman" w:eastAsia="黑体" w:cs="Times New Roman"/>
          <w:b/>
          <w:bCs/>
          <w:color w:val="C55A11" w:themeColor="accent2" w:themeShade="BF"/>
          <w:sz w:val="10"/>
          <w:szCs w:val="10"/>
          <w:u w:val="single"/>
        </w:rPr>
        <w:t>后追赶型增长阶段</w:t>
      </w:r>
      <w:r>
        <w:rPr>
          <w:rFonts w:ascii="Times New Roman" w:hAnsi="Times New Roman" w:eastAsia="黑体" w:cs="Times New Roman"/>
          <w:b/>
          <w:bCs/>
          <w:color w:val="000000" w:themeColor="text1"/>
          <w:sz w:val="10"/>
          <w:szCs w:val="10"/>
          <w:highlight w:val="yellow"/>
          <w14:textFill>
            <w14:solidFill>
              <w14:schemeClr w14:val="tx1"/>
            </w14:solidFill>
          </w14:textFill>
        </w:rPr>
        <w:t>包容性制度</w:t>
      </w:r>
      <w:r>
        <w:rPr>
          <w:rFonts w:ascii="Times New Roman" w:hAnsi="Times New Roman" w:eastAsia="黑体" w:cs="Times New Roman"/>
          <w:sz w:val="10"/>
          <w:szCs w:val="10"/>
        </w:rPr>
        <w:t>强调{市场准入+非歧视性|自由市场竞争|市场活动非干预|产权保护</w:t>
      </w:r>
      <w:r>
        <w:rPr>
          <w:rFonts w:ascii="Times New Roman" w:hAnsi="Times New Roman" w:eastAsia="黑体" w:cs="Times New Roman"/>
          <w:b/>
          <w:bCs/>
          <w:color w:val="7030A0"/>
          <w:sz w:val="10"/>
          <w:szCs w:val="10"/>
        </w:rPr>
        <w:t>Kornai14</w:t>
      </w:r>
      <w:r>
        <w:rPr>
          <w:rFonts w:ascii="Times New Roman" w:hAnsi="Times New Roman" w:eastAsia="黑体" w:cs="Times New Roman"/>
          <w:sz w:val="10"/>
          <w:szCs w:val="10"/>
        </w:rPr>
        <w:t>1917苏联以来111重要发明有110个在市场JJ,发明的市场应用苏联也不行</w:t>
      </w:r>
      <w:r>
        <w:rPr>
          <w:rFonts w:ascii="Times New Roman" w:hAnsi="Times New Roman" w:eastAsia="黑体" w:cs="Times New Roman"/>
          <w:b/>
          <w:bCs/>
          <w:color w:val="00B0F0"/>
          <w:sz w:val="10"/>
          <w:szCs w:val="10"/>
        </w:rPr>
        <w:t>欧美大学</w:t>
      </w:r>
      <w:r>
        <w:rPr>
          <w:rFonts w:ascii="Times New Roman" w:hAnsi="Times New Roman" w:eastAsia="黑体" w:cs="Times New Roman"/>
          <w:b/>
          <w:bCs/>
          <w:color w:val="7030A0"/>
          <w:sz w:val="10"/>
          <w:szCs w:val="10"/>
        </w:rPr>
        <w:t>闵维方18</w:t>
      </w:r>
      <w:r>
        <w:rPr>
          <w:rFonts w:ascii="Times New Roman" w:hAnsi="Times New Roman" w:eastAsia="黑体" w:cs="Times New Roman"/>
          <w:sz w:val="10"/>
          <w:szCs w:val="10"/>
        </w:rPr>
        <w:t>自主权多创新↑|政府经费多创新↓</w:t>
      </w:r>
      <w:r>
        <w:rPr>
          <w:rFonts w:ascii="Times New Roman" w:hAnsi="Times New Roman" w:eastAsia="黑体" w:cs="Times New Roman"/>
          <w:b/>
          <w:bCs/>
          <w:color w:val="7030A0"/>
          <w:sz w:val="10"/>
          <w:szCs w:val="10"/>
        </w:rPr>
        <w:t>zwy19</w:t>
      </w:r>
      <w:r>
        <w:rPr>
          <w:rFonts w:ascii="Times New Roman" w:hAnsi="Times New Roman" w:eastAsia="黑体" w:cs="Times New Roman"/>
          <w:sz w:val="10"/>
          <w:szCs w:val="10"/>
        </w:rPr>
        <w:t>民企↑专利↑研发费用↑</w:t>
      </w:r>
      <w:r>
        <w:rPr>
          <w:rFonts w:ascii="Times New Roman" w:hAnsi="Times New Roman" w:eastAsia="黑体" w:cs="Times New Roman"/>
          <w:b/>
          <w:color w:val="FF0000"/>
          <w:sz w:val="10"/>
          <w:szCs w:val="10"/>
        </w:rPr>
        <w:t>4如何分配-收入财富消费</w:t>
      </w:r>
      <w:r>
        <w:rPr>
          <w:rFonts w:ascii="Times New Roman" w:hAnsi="Times New Roman" w:eastAsia="黑体" w:cs="Times New Roman"/>
          <w:b/>
          <w:bCs/>
          <w:color w:val="00B0F0"/>
          <w:sz w:val="10"/>
          <w:szCs w:val="10"/>
        </w:rPr>
        <w:t>三大经济条件</w:t>
      </w:r>
      <w:r>
        <w:rPr>
          <w:rFonts w:ascii="Times New Roman" w:hAnsi="Times New Roman" w:eastAsia="黑体" w:cs="Times New Roman"/>
          <w:sz w:val="10"/>
          <w:szCs w:val="10"/>
        </w:rPr>
        <w:t>{分配要考虑的}-收入(流量)财富(存)消费(</w:t>
      </w:r>
      <w:r>
        <w:rPr>
          <w:rFonts w:hint="eastAsia" w:ascii="Times New Roman" w:hAnsi="Times New Roman" w:eastAsia="黑体" w:cs="Times New Roman"/>
          <w:sz w:val="10"/>
          <w:szCs w:val="10"/>
        </w:rPr>
        <w:t>花</w:t>
      </w:r>
      <w:r>
        <w:rPr>
          <w:rFonts w:ascii="Times New Roman" w:hAnsi="Times New Roman" w:eastAsia="黑体" w:cs="Times New Roman"/>
          <w:sz w:val="10"/>
          <w:szCs w:val="10"/>
        </w:rPr>
        <w:t>),</w:t>
      </w:r>
      <w:r>
        <w:rPr>
          <w:rFonts w:hint="eastAsia" w:ascii="Times New Roman" w:hAnsi="Times New Roman" w:eastAsia="黑体" w:cs="Times New Roman"/>
          <w:sz w:val="10"/>
          <w:szCs w:val="10"/>
        </w:rPr>
        <w:t>物质</w:t>
      </w:r>
      <w:r>
        <w:rPr>
          <w:rFonts w:ascii="Times New Roman" w:hAnsi="Times New Roman" w:eastAsia="黑体" w:cs="Times New Roman"/>
          <w:sz w:val="10"/>
          <w:szCs w:val="10"/>
        </w:rPr>
        <w:t>生活水平是根本|</w:t>
      </w:r>
      <w:r>
        <w:rPr>
          <w:rFonts w:ascii="Times New Roman" w:hAnsi="Times New Roman" w:eastAsia="黑体" w:cs="Times New Roman"/>
          <w:b/>
          <w:bCs/>
          <w:color w:val="00B0F0"/>
          <w:sz w:val="10"/>
          <w:szCs w:val="10"/>
        </w:rPr>
        <w:t>收入差距的决定因素</w:t>
      </w:r>
      <w:r>
        <w:rPr>
          <w:rFonts w:ascii="Times New Roman" w:hAnsi="Times New Roman" w:eastAsia="黑体" w:cs="Times New Roman"/>
          <w:b/>
          <w:bCs/>
          <w:color w:val="C55A11" w:themeColor="accent2" w:themeShade="BF"/>
          <w:sz w:val="10"/>
          <w:szCs w:val="10"/>
          <w:u w:val="single"/>
        </w:rPr>
        <w:t>分流因素</w:t>
      </w:r>
      <w:r>
        <w:rPr>
          <w:rFonts w:hint="eastAsia" w:ascii="宋体" w:hAnsi="宋体" w:eastAsia="宋体" w:cs="宋体"/>
          <w:sz w:val="10"/>
          <w:szCs w:val="10"/>
        </w:rPr>
        <w:t>①</w:t>
      </w:r>
      <w:r>
        <w:rPr>
          <w:rFonts w:ascii="Times New Roman" w:hAnsi="Times New Roman" w:eastAsia="黑体" w:cs="Times New Roman"/>
          <w:sz w:val="10"/>
          <w:szCs w:val="10"/>
        </w:rPr>
        <w:t>拥有生产要素不同程度[先天禀赋后天努力机会运气]</w:t>
      </w:r>
      <w:r>
        <w:rPr>
          <w:rFonts w:hint="eastAsia" w:ascii="宋体" w:hAnsi="宋体" w:eastAsia="宋体" w:cs="宋体"/>
          <w:sz w:val="10"/>
          <w:szCs w:val="10"/>
        </w:rPr>
        <w:t>②</w:t>
      </w:r>
      <w:r>
        <w:rPr>
          <w:rFonts w:ascii="Times New Roman" w:hAnsi="Times New Roman" w:eastAsia="黑体" w:cs="Times New Roman"/>
          <w:sz w:val="10"/>
          <w:szCs w:val="10"/>
        </w:rPr>
        <w:t>生产要素回报差距[生产方式改变-技术市场规模复杂,不同人力资本利用或适应新生产方式能力不同]</w:t>
      </w:r>
      <w:r>
        <w:rPr>
          <w:rFonts w:hint="eastAsia" w:ascii="宋体" w:hAnsi="宋体" w:eastAsia="宋体" w:cs="宋体"/>
          <w:sz w:val="10"/>
          <w:szCs w:val="10"/>
        </w:rPr>
        <w:t>③</w:t>
      </w:r>
      <w:r>
        <w:rPr>
          <w:rFonts w:ascii="Times New Roman" w:hAnsi="Times New Roman" w:eastAsia="黑体" w:cs="Times New Roman"/>
          <w:sz w:val="10"/>
          <w:szCs w:val="10"/>
        </w:rPr>
        <w:t>全球</w:t>
      </w:r>
      <w:r>
        <w:rPr>
          <w:rFonts w:ascii="Times New Roman" w:hAnsi="Times New Roman" w:eastAsia="黑体" w:cs="Times New Roman"/>
          <w:b/>
          <w:sz w:val="10"/>
          <w:szCs w:val="10"/>
        </w:rPr>
        <w:t>贸易理论</w:t>
      </w:r>
      <w:r>
        <w:rPr>
          <w:rFonts w:ascii="Times New Roman" w:hAnsi="Times New Roman" w:eastAsia="黑体" w:cs="Times New Roman"/>
          <w:sz w:val="10"/>
          <w:szCs w:val="10"/>
        </w:rPr>
        <w:t>[提高国家间丰富/流动性高的要素报酬率(发达国资本技术低收国的劳动)促资本收入他国其他收入]</w:t>
      </w:r>
      <w:r>
        <w:rPr>
          <w:rFonts w:ascii="Times New Roman" w:hAnsi="Times New Roman" w:eastAsia="黑体" w:cs="Times New Roman"/>
          <w:b/>
          <w:bCs/>
          <w:color w:val="C55A11" w:themeColor="accent2" w:themeShade="BF"/>
          <w:sz w:val="10"/>
          <w:szCs w:val="10"/>
          <w:u w:val="single"/>
        </w:rPr>
        <w:t>趋同因素</w:t>
      </w:r>
      <w:r>
        <w:rPr>
          <w:rFonts w:ascii="Times New Roman" w:hAnsi="Times New Roman" w:eastAsia="黑体" w:cs="Times New Roman"/>
          <w:b/>
          <w:bCs/>
          <w:color w:val="7030A0"/>
          <w:sz w:val="10"/>
          <w:szCs w:val="10"/>
        </w:rPr>
        <w:t>Walter Scheudel17</w:t>
      </w:r>
      <w:r>
        <w:rPr>
          <w:rFonts w:ascii="Times New Roman" w:hAnsi="Times New Roman" w:eastAsia="黑体" w:cs="Times New Roman"/>
          <w:sz w:val="10"/>
          <w:szCs w:val="10"/>
        </w:rPr>
        <w:t>四大骑士[战争暴力革命国家崩溃瘟疫]</w:t>
      </w:r>
      <w:r>
        <w:rPr>
          <w:rFonts w:ascii="Times New Roman" w:hAnsi="Times New Roman" w:eastAsia="黑体" w:cs="Times New Roman"/>
          <w:b/>
          <w:bCs/>
          <w:color w:val="7030A0"/>
          <w:sz w:val="10"/>
          <w:szCs w:val="10"/>
        </w:rPr>
        <w:t>志武Mayer13</w:t>
      </w:r>
      <w:r>
        <w:rPr>
          <w:rFonts w:ascii="Times New Roman" w:hAnsi="Times New Roman" w:eastAsia="黑体" w:cs="Times New Roman"/>
          <w:sz w:val="10"/>
          <w:szCs w:val="10"/>
        </w:rPr>
        <w:t>黑死病14C致死2.5kw欧洲人,Italy基尼系数0.74→0.62</w:t>
      </w:r>
      <w:r>
        <w:rPr>
          <w:rFonts w:ascii="Times New Roman" w:hAnsi="Times New Roman" w:eastAsia="黑体" w:cs="Times New Roman"/>
          <w:b/>
          <w:bCs/>
          <w:color w:val="00B0F0"/>
          <w:sz w:val="10"/>
          <w:szCs w:val="10"/>
        </w:rPr>
        <w:t>分配类型</w:t>
      </w:r>
      <w:r>
        <w:rPr>
          <w:rFonts w:ascii="Times New Roman" w:hAnsi="Times New Roman" w:eastAsia="黑体" w:cs="Times New Roman"/>
          <w:b/>
          <w:bCs/>
          <w:color w:val="C55A11" w:themeColor="accent2" w:themeShade="BF"/>
          <w:sz w:val="10"/>
          <w:szCs w:val="10"/>
        </w:rPr>
        <w:t>1次</w:t>
      </w:r>
      <w:r>
        <w:rPr>
          <w:rFonts w:hint="eastAsia" w:ascii="Times New Roman" w:hAnsi="Times New Roman" w:eastAsia="黑体" w:cs="Times New Roman"/>
          <w:sz w:val="10"/>
          <w:szCs w:val="10"/>
        </w:rPr>
        <w:t>来源:要素报酬.</w:t>
      </w:r>
      <w:r>
        <w:rPr>
          <w:rFonts w:ascii="Times New Roman" w:hAnsi="Times New Roman" w:eastAsia="黑体" w:cs="Times New Roman"/>
          <w:sz w:val="10"/>
          <w:szCs w:val="10"/>
        </w:rPr>
        <w:t>主体</w:t>
      </w:r>
      <w:r>
        <w:rPr>
          <w:rFonts w:hint="eastAsia" w:ascii="Times New Roman" w:hAnsi="Times New Roman" w:eastAsia="黑体" w:cs="Times New Roman"/>
          <w:sz w:val="10"/>
          <w:szCs w:val="10"/>
        </w:rPr>
        <w:t>:</w:t>
      </w:r>
      <w:r>
        <w:rPr>
          <w:rFonts w:ascii="Times New Roman" w:hAnsi="Times New Roman" w:eastAsia="黑体" w:cs="Times New Roman"/>
          <w:sz w:val="10"/>
          <w:szCs w:val="10"/>
        </w:rPr>
        <w:t>要素主人</w:t>
      </w:r>
      <w:r>
        <w:rPr>
          <w:rFonts w:hint="eastAsia" w:ascii="Times New Roman" w:hAnsi="Times New Roman" w:eastAsia="黑体" w:cs="Times New Roman"/>
          <w:sz w:val="10"/>
          <w:szCs w:val="10"/>
        </w:rPr>
        <w:t>.</w:t>
      </w:r>
      <w:r>
        <w:rPr>
          <w:rFonts w:ascii="Times New Roman" w:hAnsi="Times New Roman" w:eastAsia="黑体" w:cs="Times New Roman"/>
          <w:sz w:val="10"/>
          <w:szCs w:val="10"/>
        </w:rPr>
        <w:t>用途</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个人福利.本质</w:t>
      </w:r>
      <w:r>
        <w:rPr>
          <w:rFonts w:hint="eastAsia" w:ascii="Times New Roman" w:hAnsi="Times New Roman" w:eastAsia="黑体" w:cs="Times New Roman"/>
          <w:sz w:val="10"/>
          <w:szCs w:val="10"/>
        </w:rPr>
        <w:t>:</w:t>
      </w:r>
      <w:r>
        <w:rPr>
          <w:rFonts w:ascii="Times New Roman" w:hAnsi="Times New Roman" w:eastAsia="黑体" w:cs="Times New Roman"/>
          <w:sz w:val="10"/>
          <w:szCs w:val="10"/>
        </w:rPr>
        <w:t>财富创造.原则</w:t>
      </w:r>
      <w:r>
        <w:rPr>
          <w:rFonts w:hint="eastAsia" w:ascii="Times New Roman" w:hAnsi="Times New Roman" w:eastAsia="黑体" w:cs="Times New Roman"/>
          <w:sz w:val="10"/>
          <w:szCs w:val="10"/>
        </w:rPr>
        <w:t>:</w:t>
      </w:r>
      <w:r>
        <w:rPr>
          <w:rFonts w:ascii="Times New Roman" w:hAnsi="Times New Roman" w:eastAsia="黑体" w:cs="Times New Roman"/>
          <w:sz w:val="10"/>
          <w:szCs w:val="10"/>
        </w:rPr>
        <w:t>按劳分配</w:t>
      </w:r>
      <w:r>
        <w:rPr>
          <w:rFonts w:ascii="Times New Roman" w:hAnsi="Times New Roman" w:eastAsia="黑体" w:cs="Times New Roman"/>
          <w:b/>
          <w:bCs/>
          <w:color w:val="C55A11" w:themeColor="accent2" w:themeShade="BF"/>
          <w:sz w:val="10"/>
          <w:szCs w:val="10"/>
        </w:rPr>
        <w:t>2次</w:t>
      </w:r>
      <w:r>
        <w:rPr>
          <w:rFonts w:hint="eastAsia" w:ascii="Times New Roman" w:hAnsi="Times New Roman" w:eastAsia="黑体" w:cs="Times New Roman"/>
          <w:sz w:val="10"/>
          <w:szCs w:val="10"/>
        </w:rPr>
        <w:t>来源:税费收入.</w:t>
      </w:r>
      <w:r>
        <w:rPr>
          <w:rFonts w:ascii="Times New Roman" w:hAnsi="Times New Roman" w:eastAsia="黑体" w:cs="Times New Roman"/>
          <w:sz w:val="10"/>
          <w:szCs w:val="10"/>
        </w:rPr>
        <w:t>主体</w:t>
      </w:r>
      <w:r>
        <w:rPr>
          <w:rFonts w:hint="eastAsia" w:ascii="Times New Roman" w:hAnsi="Times New Roman" w:eastAsia="黑体" w:cs="Times New Roman"/>
          <w:sz w:val="10"/>
          <w:szCs w:val="10"/>
        </w:rPr>
        <w:t>:</w:t>
      </w:r>
      <w:r>
        <w:rPr>
          <w:rFonts w:ascii="Times New Roman" w:hAnsi="Times New Roman" w:eastAsia="黑体" w:cs="Times New Roman"/>
          <w:sz w:val="10"/>
          <w:szCs w:val="10"/>
        </w:rPr>
        <w:t>政府部门.用途</w:t>
      </w:r>
      <w:r>
        <w:rPr>
          <w:rFonts w:hint="eastAsia" w:ascii="Times New Roman" w:hAnsi="Times New Roman" w:eastAsia="黑体" w:cs="Times New Roman"/>
          <w:sz w:val="10"/>
          <w:szCs w:val="10"/>
        </w:rPr>
        <w:t>:</w:t>
      </w:r>
      <w:r>
        <w:rPr>
          <w:rFonts w:ascii="Times New Roman" w:hAnsi="Times New Roman" w:eastAsia="黑体" w:cs="Times New Roman"/>
          <w:sz w:val="10"/>
          <w:szCs w:val="10"/>
        </w:rPr>
        <w:t>公共福利.本质</w:t>
      </w:r>
      <w:r>
        <w:rPr>
          <w:rFonts w:hint="eastAsia" w:ascii="Times New Roman" w:hAnsi="Times New Roman" w:eastAsia="黑体" w:cs="Times New Roman"/>
          <w:sz w:val="10"/>
          <w:szCs w:val="10"/>
        </w:rPr>
        <w:t>:</w:t>
      </w:r>
      <w:r>
        <w:rPr>
          <w:rFonts w:ascii="Times New Roman" w:hAnsi="Times New Roman" w:eastAsia="黑体" w:cs="Times New Roman"/>
          <w:sz w:val="10"/>
          <w:szCs w:val="10"/>
        </w:rPr>
        <w:t>转移支付.原则</w:t>
      </w:r>
      <w:r>
        <w:rPr>
          <w:rFonts w:hint="eastAsia" w:ascii="Times New Roman" w:hAnsi="Times New Roman" w:eastAsia="黑体" w:cs="Times New Roman"/>
          <w:sz w:val="10"/>
          <w:szCs w:val="10"/>
        </w:rPr>
        <w:t>:</w:t>
      </w:r>
      <w:r>
        <w:rPr>
          <w:rFonts w:ascii="Times New Roman" w:hAnsi="Times New Roman" w:eastAsia="黑体" w:cs="Times New Roman"/>
          <w:sz w:val="10"/>
          <w:szCs w:val="10"/>
        </w:rPr>
        <w:t>普惠需求</w:t>
      </w:r>
      <w:r>
        <w:rPr>
          <w:rFonts w:ascii="Times New Roman" w:hAnsi="Times New Roman" w:eastAsia="黑体" w:cs="Times New Roman"/>
          <w:b/>
          <w:bCs/>
          <w:color w:val="C55A11" w:themeColor="accent2" w:themeShade="BF"/>
          <w:sz w:val="10"/>
          <w:szCs w:val="10"/>
        </w:rPr>
        <w:t>3次</w:t>
      </w:r>
      <w:r>
        <w:rPr>
          <w:rFonts w:hint="eastAsia" w:ascii="Times New Roman" w:hAnsi="Times New Roman" w:eastAsia="黑体" w:cs="Times New Roman"/>
          <w:sz w:val="10"/>
          <w:szCs w:val="10"/>
        </w:rPr>
        <w:t>来源:慈善捐赠</w:t>
      </w:r>
      <w:r>
        <w:rPr>
          <w:rFonts w:ascii="Times New Roman" w:hAnsi="Times New Roman" w:eastAsia="黑体" w:cs="Times New Roman"/>
          <w:sz w:val="10"/>
          <w:szCs w:val="10"/>
        </w:rPr>
        <w:t>.主体</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个人机构.用途</w:t>
      </w:r>
      <w:r>
        <w:rPr>
          <w:rFonts w:hint="eastAsia" w:ascii="Times New Roman" w:hAnsi="Times New Roman" w:eastAsia="黑体" w:cs="Times New Roman"/>
          <w:sz w:val="10"/>
          <w:szCs w:val="10"/>
        </w:rPr>
        <w:t>:</w:t>
      </w:r>
      <w:r>
        <w:rPr>
          <w:rFonts w:ascii="Times New Roman" w:hAnsi="Times New Roman" w:eastAsia="黑体" w:cs="Times New Roman"/>
          <w:sz w:val="10"/>
          <w:szCs w:val="10"/>
        </w:rPr>
        <w:t>受赠目标.本质</w:t>
      </w:r>
      <w:r>
        <w:rPr>
          <w:rFonts w:hint="eastAsia" w:ascii="Times New Roman" w:hAnsi="Times New Roman" w:eastAsia="黑体" w:cs="Times New Roman"/>
          <w:sz w:val="10"/>
          <w:szCs w:val="10"/>
        </w:rPr>
        <w:t>:</w:t>
      </w:r>
      <w:r>
        <w:rPr>
          <w:rFonts w:ascii="Times New Roman" w:hAnsi="Times New Roman" w:eastAsia="黑体" w:cs="Times New Roman"/>
          <w:sz w:val="10"/>
          <w:szCs w:val="10"/>
        </w:rPr>
        <w:t>善举道义.原则</w:t>
      </w:r>
      <w:r>
        <w:rPr>
          <w:rFonts w:hint="eastAsia" w:ascii="Times New Roman" w:hAnsi="Times New Roman" w:eastAsia="黑体" w:cs="Times New Roman"/>
          <w:sz w:val="10"/>
          <w:szCs w:val="10"/>
        </w:rPr>
        <w:t>:</w:t>
      </w:r>
      <w:r>
        <w:rPr>
          <w:rFonts w:ascii="Times New Roman" w:hAnsi="Times New Roman" w:eastAsia="黑体" w:cs="Times New Roman"/>
          <w:sz w:val="10"/>
          <w:szCs w:val="10"/>
        </w:rPr>
        <w:t>自主自愿</w:t>
      </w:r>
      <w:r>
        <w:rPr>
          <w:rFonts w:ascii="Times New Roman" w:hAnsi="Times New Roman" w:eastAsia="黑体" w:cs="Times New Roman"/>
          <w:b/>
          <w:bCs/>
          <w:color w:val="00B0F0"/>
          <w:sz w:val="10"/>
          <w:szCs w:val="10"/>
        </w:rPr>
        <w:t>要素收入的源泉与分配</w:t>
      </w:r>
      <w:r>
        <w:rPr>
          <w:rFonts w:ascii="Times New Roman" w:hAnsi="Times New Roman" w:eastAsia="黑体" w:cs="Times New Roman"/>
          <w:sz w:val="10"/>
          <w:szCs w:val="10"/>
          <w:u w:val="single"/>
        </w:rPr>
        <w:t>确定-契约收入</w:t>
      </w:r>
      <w:r>
        <w:rPr>
          <w:rFonts w:ascii="Times New Roman" w:hAnsi="Times New Roman" w:eastAsia="黑体" w:cs="Times New Roman"/>
          <w:sz w:val="10"/>
          <w:szCs w:val="10"/>
        </w:rPr>
        <w:t>(生产要素的机会成本)工资租金…</w:t>
      </w:r>
      <w:r>
        <w:rPr>
          <w:rFonts w:ascii="Times New Roman" w:hAnsi="Times New Roman" w:eastAsia="黑体" w:cs="Times New Roman"/>
          <w:sz w:val="10"/>
          <w:szCs w:val="10"/>
          <w:u w:val="single"/>
        </w:rPr>
        <w:t>非确定-非契约收入</w:t>
      </w:r>
      <w:r>
        <w:rPr>
          <w:rFonts w:ascii="Times New Roman" w:hAnsi="Times New Roman" w:eastAsia="黑体" w:cs="Times New Roman"/>
          <w:sz w:val="10"/>
          <w:szCs w:val="10"/>
        </w:rPr>
        <w:t>(生产活动剩余利润)股东企业家-剩余利润(</w:t>
      </w:r>
      <w:r>
        <w:rPr>
          <w:rFonts w:ascii="Times New Roman" w:hAnsi="Times New Roman" w:eastAsia="黑体" w:cs="Times New Roman"/>
          <w:b/>
          <w:bCs/>
          <w:color w:val="7030A0"/>
          <w:sz w:val="10"/>
          <w:szCs w:val="10"/>
        </w:rPr>
        <w:t>zwy15</w:t>
      </w:r>
      <w:r>
        <w:rPr>
          <w:rFonts w:ascii="Times New Roman" w:hAnsi="Times New Roman" w:eastAsia="黑体" w:cs="Times New Roman"/>
          <w:sz w:val="10"/>
          <w:szCs w:val="10"/>
        </w:rPr>
        <w:t>劳动间接定价),企业家(发现不均衡-套利|创造不均衡-创新),对接要素-产品市场（要素的派生需求）</w:t>
      </w:r>
      <w:r>
        <w:rPr>
          <w:rFonts w:ascii="Times New Roman" w:hAnsi="Times New Roman" w:eastAsia="黑体" w:cs="Times New Roman"/>
          <w:b/>
          <w:bCs/>
          <w:color w:val="00B0F0"/>
          <w:sz w:val="10"/>
          <w:szCs w:val="10"/>
        </w:rPr>
        <w:t>美国分配</w:t>
      </w:r>
      <w:r>
        <w:rPr>
          <w:rFonts w:ascii="Times New Roman" w:hAnsi="Times New Roman" w:eastAsia="黑体" w:cs="Times New Roman"/>
          <w:sz w:val="10"/>
          <w:szCs w:val="10"/>
        </w:rPr>
        <w:t>70%职工收入11%资产8%利息9%所有者收入;英国土地价值占比迅速下降|</w:t>
      </w:r>
      <w:r>
        <w:rPr>
          <w:rFonts w:ascii="Times New Roman" w:hAnsi="Times New Roman" w:eastAsia="黑体" w:cs="Times New Roman"/>
          <w:b/>
          <w:bCs/>
          <w:color w:val="00B0F0"/>
          <w:sz w:val="10"/>
          <w:szCs w:val="10"/>
        </w:rPr>
        <w:t>劳动要素需求曲线-劳动边际产品价值曲线</w:t>
      </w:r>
      <w:r>
        <w:rPr>
          <w:rFonts w:ascii="Times New Roman" w:hAnsi="Times New Roman" w:eastAsia="黑体" w:cs="Times New Roman"/>
          <w:sz w:val="10"/>
          <w:szCs w:val="10"/>
        </w:rPr>
        <w:t>VMPL= MPL*P=边际生产率=均衡工资[市场越开放竞争-越反映劳动边际生产率-分配公平+效率高];位移:产品价格or生产技术变动|</w:t>
      </w:r>
      <w:r>
        <w:rPr>
          <w:rFonts w:ascii="Times New Roman" w:hAnsi="Times New Roman" w:eastAsia="黑体" w:cs="Times New Roman"/>
          <w:b/>
          <w:bCs/>
          <w:color w:val="00B0F0"/>
          <w:sz w:val="10"/>
          <w:szCs w:val="10"/>
        </w:rPr>
        <w:t>劳动生产率与市场工资</w:t>
      </w:r>
      <w:r>
        <w:rPr>
          <w:rFonts w:ascii="Times New Roman" w:hAnsi="Times New Roman" w:eastAsia="黑体" w:cs="Times New Roman"/>
          <w:sz w:val="10"/>
          <w:szCs w:val="10"/>
        </w:rPr>
        <w:t>非均衡代价:流动的摩擦成本；US两者增长同步|</w:t>
      </w:r>
      <w:r>
        <w:rPr>
          <w:rFonts w:ascii="Times New Roman" w:hAnsi="Times New Roman" w:eastAsia="黑体" w:cs="Times New Roman"/>
          <w:b/>
          <w:bCs/>
          <w:color w:val="00B0F0"/>
          <w:sz w:val="10"/>
          <w:szCs w:val="10"/>
        </w:rPr>
        <w:t>市场非均衡收入</w:t>
      </w:r>
      <w:r>
        <w:rPr>
          <w:rFonts w:ascii="Times New Roman" w:hAnsi="Times New Roman" w:eastAsia="黑体" w:cs="Times New Roman"/>
          <w:b/>
          <w:bCs/>
          <w:color w:val="7030A0"/>
          <w:sz w:val="10"/>
          <w:szCs w:val="10"/>
        </w:rPr>
        <w:t>Hamermesh04</w:t>
      </w:r>
      <w:r>
        <w:rPr>
          <w:rFonts w:ascii="Times New Roman" w:hAnsi="Times New Roman" w:eastAsia="黑体" w:cs="Times New Roman"/>
          <w:sz w:val="10"/>
          <w:szCs w:val="10"/>
        </w:rPr>
        <w:t>风险补偿工资/能力差异/效率工资/</w:t>
      </w:r>
      <w:r>
        <w:rPr>
          <w:rFonts w:ascii="Times New Roman" w:hAnsi="Times New Roman" w:cs="Times New Roman"/>
          <w:sz w:val="10"/>
          <w:szCs w:val="10"/>
        </w:rPr>
        <w:t xml:space="preserve"> </w:t>
      </w:r>
      <w:r>
        <w:rPr>
          <w:rFonts w:ascii="Times New Roman" w:hAnsi="Times New Roman" w:eastAsia="黑体" w:cs="Times New Roman"/>
          <w:b/>
          <w:bCs/>
          <w:color w:val="7030A0"/>
          <w:sz w:val="10"/>
          <w:szCs w:val="10"/>
        </w:rPr>
        <w:t>Bertrand04</w:t>
      </w:r>
      <w:r>
        <w:rPr>
          <w:rFonts w:ascii="Times New Roman" w:hAnsi="Times New Roman" w:eastAsia="黑体" w:cs="Times New Roman"/>
          <w:sz w:val="10"/>
          <w:szCs w:val="10"/>
        </w:rPr>
        <w:t>身份歧视</w:t>
      </w:r>
      <w:r>
        <w:rPr>
          <w:rFonts w:ascii="Times New Roman" w:hAnsi="Times New Roman" w:eastAsia="黑体" w:cs="Times New Roman"/>
          <w:b/>
          <w:bCs/>
          <w:color w:val="00B0F0"/>
          <w:sz w:val="10"/>
          <w:szCs w:val="10"/>
        </w:rPr>
        <w:t>大象收入曲线</w:t>
      </w:r>
      <w:r>
        <w:rPr>
          <w:rFonts w:ascii="Times New Roman" w:hAnsi="Times New Roman" w:eastAsia="黑体" w:cs="Times New Roman"/>
          <w:b/>
          <w:bCs/>
          <w:color w:val="7030A0"/>
          <w:sz w:val="10"/>
          <w:szCs w:val="10"/>
        </w:rPr>
        <w:t>Milanovic Branko16</w:t>
      </w:r>
      <w:r>
        <w:rPr>
          <w:rFonts w:ascii="Times New Roman" w:hAnsi="Times New Roman" w:eastAsia="黑体" w:cs="Times New Roman"/>
          <w:bCs/>
          <w:sz w:val="10"/>
          <w:szCs w:val="10"/>
        </w:rPr>
        <w:t>全球化下中等收入增幅最大|超富收入第2|较富国家慢</w:t>
      </w:r>
      <w:r>
        <w:rPr>
          <w:rFonts w:ascii="Times New Roman" w:hAnsi="Times New Roman" w:eastAsia="黑体" w:cs="Times New Roman"/>
          <w:b/>
          <w:bCs/>
          <w:color w:val="00B0F0"/>
          <w:sz w:val="10"/>
          <w:szCs w:val="10"/>
        </w:rPr>
        <w:t>基尼系数</w:t>
      </w:r>
      <w:r>
        <w:rPr>
          <w:rFonts w:ascii="Times New Roman" w:hAnsi="Times New Roman" w:eastAsia="黑体" w:cs="Times New Roman"/>
          <w:sz w:val="10"/>
          <w:szCs w:val="10"/>
        </w:rPr>
        <w:t>基于人口等距法的收入分配指标-平均0完全不均1</w:t>
      </w:r>
      <w:r>
        <w:rPr>
          <w:rFonts w:ascii="Times New Roman" w:hAnsi="Times New Roman" w:eastAsia="黑体" w:cs="Times New Roman"/>
          <w:b/>
          <w:bCs/>
          <w:color w:val="00B0F0"/>
          <w:sz w:val="10"/>
          <w:szCs w:val="10"/>
        </w:rPr>
        <w:t>中国-成人收入与GDP</w:t>
      </w:r>
      <w:r>
        <w:rPr>
          <w:rFonts w:ascii="Times New Roman" w:hAnsi="Times New Roman" w:eastAsia="黑体" w:cs="Times New Roman"/>
          <w:sz w:val="10"/>
          <w:szCs w:val="10"/>
        </w:rPr>
        <w:t>1978-2000成人收入增长率4.5 1998-2015[8.1]</w:t>
      </w:r>
      <w:r>
        <w:rPr>
          <w:rFonts w:ascii="Times New Roman" w:hAnsi="Times New Roman" w:eastAsia="黑体" w:cs="Times New Roman"/>
          <w:b/>
          <w:sz w:val="10"/>
          <w:szCs w:val="10"/>
          <w:u w:val="single"/>
        </w:rPr>
        <w:t>经济增长</w:t>
      </w:r>
      <w:r>
        <w:rPr>
          <w:rFonts w:hint="eastAsia" w:ascii="Times New Roman" w:hAnsi="Times New Roman" w:eastAsia="黑体" w:cs="Times New Roman"/>
          <w:b/>
          <w:sz w:val="10"/>
          <w:szCs w:val="10"/>
          <w:u w:val="single"/>
        </w:rPr>
        <w:t>三</w:t>
      </w:r>
      <w:r>
        <w:rPr>
          <w:rFonts w:ascii="Times New Roman" w:hAnsi="Times New Roman" w:eastAsia="黑体" w:cs="Times New Roman"/>
          <w:b/>
          <w:sz w:val="10"/>
          <w:szCs w:val="10"/>
          <w:u w:val="single"/>
        </w:rPr>
        <w:t>高峰</w:t>
      </w:r>
      <w:r>
        <w:rPr>
          <w:rFonts w:ascii="Times New Roman" w:hAnsi="Times New Roman" w:eastAsia="黑体" w:cs="Times New Roman"/>
          <w:sz w:val="10"/>
          <w:szCs w:val="10"/>
        </w:rPr>
        <w:t>:农村/城市经济改革/2005,</w:t>
      </w:r>
      <w:r>
        <w:rPr>
          <w:rFonts w:ascii="Times New Roman" w:hAnsi="Times New Roman" w:eastAsia="黑体" w:cs="Times New Roman"/>
          <w:b/>
          <w:bCs/>
          <w:color w:val="C55A11" w:themeColor="accent2" w:themeShade="BF"/>
          <w:sz w:val="10"/>
          <w:szCs w:val="10"/>
          <w:u w:val="single"/>
        </w:rPr>
        <w:t>2019分配</w:t>
      </w:r>
      <w:r>
        <w:rPr>
          <w:rFonts w:ascii="Times New Roman" w:hAnsi="Times New Roman" w:eastAsia="黑体" w:cs="Times New Roman"/>
          <w:sz w:val="10"/>
          <w:szCs w:val="10"/>
        </w:rPr>
        <w:t>40%月收&lt;￥1000,80%&lt;2560,95%&lt;5907</w:t>
      </w:r>
      <w:r>
        <w:rPr>
          <w:rFonts w:ascii="Times New Roman" w:hAnsi="Times New Roman" w:eastAsia="黑体" w:cs="Times New Roman"/>
          <w:b/>
          <w:bCs/>
          <w:color w:val="00B0F0"/>
          <w:sz w:val="10"/>
          <w:szCs w:val="10"/>
        </w:rPr>
        <w:t>国民中等收入剪刀差</w:t>
      </w:r>
      <w:r>
        <w:rPr>
          <w:rFonts w:ascii="Times New Roman" w:hAnsi="Times New Roman" w:eastAsia="黑体" w:cs="Times New Roman"/>
          <w:b/>
          <w:bCs/>
          <w:color w:val="C55A11" w:themeColor="accent2" w:themeShade="BF"/>
          <w:sz w:val="10"/>
          <w:szCs w:val="10"/>
          <w:u w:val="single"/>
        </w:rPr>
        <w:t>高低两端“剪刀差</w:t>
      </w:r>
      <w:r>
        <w:rPr>
          <w:rFonts w:ascii="Times New Roman" w:hAnsi="Times New Roman" w:eastAsia="黑体" w:cs="Times New Roman"/>
          <w:sz w:val="10"/>
          <w:szCs w:val="10"/>
        </w:rPr>
        <w:t>1978头10%≈底50%≈总财富27%之后快速分流剪刀差,至06年头10%达42%,底50%占15%,中40%一直在45%左右|</w:t>
      </w:r>
      <w:r>
        <w:rPr>
          <w:rFonts w:ascii="Times New Roman" w:hAnsi="Times New Roman" w:eastAsia="黑体" w:cs="Times New Roman"/>
          <w:b/>
          <w:bCs/>
          <w:color w:val="00B0F0"/>
          <w:sz w:val="10"/>
          <w:szCs w:val="10"/>
        </w:rPr>
        <w:t>收入差距中外</w:t>
      </w:r>
      <w:r>
        <w:rPr>
          <w:rFonts w:ascii="Times New Roman" w:hAnsi="Times New Roman" w:eastAsia="黑体" w:cs="Times New Roman"/>
          <w:b/>
          <w:bCs/>
          <w:color w:val="C55A11" w:themeColor="accent2" w:themeShade="BF"/>
          <w:sz w:val="10"/>
          <w:szCs w:val="10"/>
          <w:u w:val="single"/>
        </w:rPr>
        <w:t>头1%收入增长</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美增长快|中1978占6%现在14%|法慢</w:t>
      </w:r>
      <w:r>
        <w:rPr>
          <w:rFonts w:hint="eastAsia" w:ascii="宋体" w:hAnsi="宋体" w:eastAsia="宋体" w:cs="宋体"/>
          <w:sz w:val="10"/>
          <w:szCs w:val="10"/>
        </w:rPr>
        <w:t>②</w:t>
      </w:r>
      <w:r>
        <w:rPr>
          <w:rFonts w:ascii="Times New Roman" w:hAnsi="Times New Roman" w:eastAsia="黑体" w:cs="Times New Roman"/>
          <w:b/>
          <w:bCs/>
          <w:color w:val="7030A0"/>
          <w:sz w:val="10"/>
          <w:szCs w:val="10"/>
        </w:rPr>
        <w:t>Gregory Mankim(14)</w:t>
      </w:r>
      <w:r>
        <w:rPr>
          <w:rFonts w:ascii="Times New Roman" w:hAnsi="Times New Roman" w:eastAsia="黑体" w:cs="Times New Roman"/>
          <w:sz w:val="10"/>
          <w:szCs w:val="10"/>
        </w:rPr>
        <w:t>美原因:技术+教育|全球贸易|移民(低技能)|伟大人才CEO|</w:t>
      </w:r>
      <w:r>
        <w:rPr>
          <w:rFonts w:ascii="Times New Roman" w:hAnsi="Times New Roman" w:eastAsia="黑体" w:cs="Times New Roman"/>
          <w:b/>
          <w:bCs/>
          <w:color w:val="7030A0"/>
          <w:sz w:val="10"/>
          <w:szCs w:val="10"/>
        </w:rPr>
        <w:t>Deaton14</w:t>
      </w:r>
      <w:r>
        <w:rPr>
          <w:rFonts w:ascii="Times New Roman" w:hAnsi="Times New Roman" w:eastAsia="黑体" w:cs="Times New Roman"/>
          <w:sz w:val="10"/>
          <w:szCs w:val="10"/>
        </w:rPr>
        <w:t>同类型人结婚|</w:t>
      </w:r>
      <w:r>
        <w:rPr>
          <w:rFonts w:ascii="Times New Roman" w:hAnsi="Times New Roman" w:eastAsia="黑体" w:cs="Times New Roman"/>
          <w:b/>
          <w:bCs/>
          <w:color w:val="00B0F0"/>
          <w:sz w:val="10"/>
          <w:szCs w:val="10"/>
        </w:rPr>
        <w:t>地区收入差距</w:t>
      </w:r>
      <w:r>
        <w:rPr>
          <w:rFonts w:ascii="Times New Roman" w:hAnsi="Times New Roman" w:eastAsia="黑体" w:cs="Times New Roman"/>
          <w:b/>
          <w:bCs/>
          <w:color w:val="000000" w:themeColor="text1"/>
          <w:sz w:val="10"/>
          <w:szCs w:val="10"/>
          <w:highlight w:val="yellow"/>
          <w14:textFill>
            <w14:solidFill>
              <w14:schemeClr w14:val="tx1"/>
            </w14:solidFill>
          </w14:textFill>
        </w:rPr>
        <w:t>工革后各国收入均增长,国家间收入大分流</w:t>
      </w:r>
      <w:r>
        <w:rPr>
          <w:rFonts w:hint="eastAsia" w:ascii="Times New Roman" w:hAnsi="Times New Roman" w:eastAsia="黑体" w:cs="Times New Roman"/>
          <w:sz w:val="10"/>
          <w:szCs w:val="10"/>
        </w:rPr>
        <w:t>,中国各地平均收入都大幅提高但无地区收入差距扩大,因为市场竞争使流动性也加强</w:t>
      </w:r>
      <w:r>
        <w:rPr>
          <w:rFonts w:hint="eastAsia" w:ascii="宋体" w:hAnsi="宋体" w:eastAsia="宋体" w:cs="宋体"/>
          <w:sz w:val="10"/>
          <w:szCs w:val="10"/>
        </w:rPr>
        <w:t>①</w:t>
      </w:r>
      <w:r>
        <w:rPr>
          <w:rFonts w:ascii="Times New Roman" w:hAnsi="Times New Roman" w:eastAsia="黑体" w:cs="Times New Roman"/>
          <w:b/>
          <w:bCs/>
          <w:color w:val="7030A0"/>
          <w:sz w:val="10"/>
          <w:szCs w:val="10"/>
        </w:rPr>
        <w:t>CFPS王小鲁21</w:t>
      </w:r>
      <w:r>
        <w:rPr>
          <w:rFonts w:ascii="Times New Roman" w:hAnsi="Times New Roman" w:eastAsia="黑体" w:cs="Times New Roman"/>
          <w:sz w:val="10"/>
          <w:szCs w:val="10"/>
        </w:rPr>
        <w:t>市场化高的省份-基尼系数低;政府开支大基尼系数高</w:t>
      </w:r>
      <w:r>
        <w:rPr>
          <w:rFonts w:hint="eastAsia" w:ascii="宋体" w:hAnsi="宋体" w:eastAsia="宋体" w:cs="宋体"/>
          <w:sz w:val="10"/>
          <w:szCs w:val="10"/>
        </w:rPr>
        <w:t>②</w:t>
      </w:r>
      <w:r>
        <w:rPr>
          <w:rFonts w:ascii="Times New Roman" w:hAnsi="Times New Roman" w:eastAsia="黑体" w:cs="Times New Roman"/>
          <w:sz w:val="10"/>
          <w:szCs w:val="10"/>
        </w:rPr>
        <w:t>改革开放缩小省市/城乡贫富差距-资本技术流动|</w:t>
      </w:r>
      <w:r>
        <w:rPr>
          <w:rFonts w:ascii="Times New Roman" w:hAnsi="Times New Roman" w:eastAsia="黑体" w:cs="Times New Roman"/>
          <w:b/>
          <w:bCs/>
          <w:color w:val="00B0F0"/>
          <w:sz w:val="10"/>
          <w:szCs w:val="10"/>
        </w:rPr>
        <w:t>人均可支配收入比GDP</w:t>
      </w:r>
      <w:r>
        <w:rPr>
          <w:rFonts w:ascii="Times New Roman" w:hAnsi="Times New Roman" w:eastAsia="黑体" w:cs="Times New Roman"/>
          <w:sz w:val="10"/>
          <w:szCs w:val="10"/>
        </w:rPr>
        <w:t>美81%中43%OECD67%(2020)</w:t>
      </w:r>
      <w:r>
        <w:rPr>
          <w:rFonts w:ascii="Times New Roman" w:hAnsi="Times New Roman" w:eastAsia="黑体" w:cs="Times New Roman"/>
          <w:b/>
          <w:bCs/>
          <w:color w:val="00B0F0"/>
          <w:sz w:val="10"/>
          <w:szCs w:val="10"/>
        </w:rPr>
        <w:t>收入差距:社会</w:t>
      </w:r>
      <w:r>
        <w:rPr>
          <w:rFonts w:ascii="Times New Roman" w:hAnsi="Times New Roman" w:eastAsia="黑体" w:cs="Times New Roman"/>
          <w:b/>
          <w:bCs/>
          <w:color w:val="00B0F0"/>
          <w:sz w:val="10"/>
          <w:szCs w:val="10"/>
          <w:u w:val="single"/>
        </w:rPr>
        <w:t>流动性是关键</w:t>
      </w:r>
      <w:r>
        <w:rPr>
          <w:rFonts w:ascii="Times New Roman" w:hAnsi="Times New Roman" w:eastAsia="黑体" w:cs="Times New Roman"/>
          <w:b/>
          <w:bCs/>
          <w:color w:val="7030A0"/>
          <w:sz w:val="10"/>
          <w:szCs w:val="10"/>
        </w:rPr>
        <w:t>Fridman1962</w:t>
      </w:r>
      <w:r>
        <w:rPr>
          <w:rFonts w:ascii="Times New Roman" w:hAnsi="Times New Roman" w:eastAsia="黑体" w:cs="Times New Roman"/>
          <w:sz w:val="10"/>
          <w:szCs w:val="10"/>
        </w:rPr>
        <w:t>区分收入差距是短期/长期;代际流动性低-更不平等|</w:t>
      </w:r>
      <w:r>
        <w:rPr>
          <w:rFonts w:ascii="Times New Roman" w:hAnsi="Times New Roman" w:eastAsia="黑体" w:cs="Times New Roman"/>
          <w:b/>
          <w:bCs/>
          <w:color w:val="00B0F0"/>
          <w:sz w:val="10"/>
          <w:szCs w:val="10"/>
        </w:rPr>
        <w:t>中国收入流动矩阵</w:t>
      </w:r>
      <w:r>
        <w:rPr>
          <w:rFonts w:ascii="Times New Roman" w:hAnsi="Times New Roman" w:eastAsia="黑体" w:cs="Times New Roman"/>
          <w:sz w:val="10"/>
          <w:szCs w:val="10"/>
        </w:rPr>
        <w:t>91-97-04-10年三期动态-中国流动性程度(</w:t>
      </w:r>
      <w:r>
        <w:rPr>
          <w:rFonts w:ascii="Times New Roman" w:hAnsi="Times New Roman" w:eastAsia="黑体" w:cs="Times New Roman"/>
          <w:bCs/>
          <w:sz w:val="10"/>
          <w:szCs w:val="10"/>
        </w:rPr>
        <w:t>34%仍最低-36%仍最高 31-38 40-46</w:t>
      </w:r>
      <w:r>
        <w:rPr>
          <w:rFonts w:ascii="Times New Roman" w:hAnsi="Times New Roman" w:eastAsia="黑体" w:cs="Times New Roman"/>
          <w:sz w:val="10"/>
          <w:szCs w:val="10"/>
        </w:rPr>
        <w:t xml:space="preserve">) </w:t>
      </w:r>
      <w:r>
        <w:rPr>
          <w:rFonts w:ascii="Times New Roman" w:hAnsi="Times New Roman" w:eastAsia="黑体" w:cs="Times New Roman"/>
          <w:b/>
          <w:bCs/>
          <w:color w:val="00B0F0"/>
          <w:sz w:val="10"/>
          <w:szCs w:val="10"/>
        </w:rPr>
        <w:t>跨国比较-固化率与流动距离</w:t>
      </w:r>
      <w:r>
        <w:rPr>
          <w:rFonts w:ascii="Times New Roman" w:hAnsi="Times New Roman" w:eastAsia="黑体" w:cs="Times New Roman"/>
          <w:sz w:val="10"/>
          <w:szCs w:val="10"/>
        </w:rPr>
        <w:t>中国固化率&lt;巴韩美,流动距离&gt;巴韩美。流动距离高-减弱趋势;发达流动率低发展中高|</w:t>
      </w:r>
      <w:r>
        <w:rPr>
          <w:rFonts w:ascii="Times New Roman" w:hAnsi="Times New Roman" w:eastAsia="黑体" w:cs="Times New Roman"/>
          <w:b/>
          <w:bCs/>
          <w:color w:val="00B0F0"/>
          <w:sz w:val="10"/>
          <w:szCs w:val="10"/>
        </w:rPr>
        <w:t>中美劳动力市场的流动溢价</w:t>
      </w:r>
      <w:r>
        <w:rPr>
          <w:rFonts w:ascii="Times New Roman" w:hAnsi="Times New Roman" w:eastAsia="黑体" w:cs="Times New Roman"/>
          <w:b/>
          <w:bCs/>
          <w:color w:val="7030A0"/>
          <w:sz w:val="10"/>
          <w:szCs w:val="10"/>
        </w:rPr>
        <w:t>ZaxJ19</w:t>
      </w:r>
      <w:r>
        <w:rPr>
          <w:rFonts w:ascii="Times New Roman" w:hAnsi="Times New Roman" w:eastAsia="黑体" w:cs="Times New Roman"/>
          <w:sz w:val="10"/>
          <w:szCs w:val="10"/>
        </w:rPr>
        <w:t>[美]97.8%的人不流动-因收入增长&lt;30%;流动带来工资增长&gt;30%的人只2.2%均衡稳态 [中]流动带来工资增&gt;30%有78%</w:t>
      </w:r>
      <w:r>
        <w:rPr>
          <w:rFonts w:ascii="Times New Roman" w:hAnsi="Times New Roman" w:eastAsia="黑体" w:cs="Times New Roman"/>
          <w:b/>
          <w:bCs/>
          <w:color w:val="C55A11" w:themeColor="accent2" w:themeShade="BF"/>
          <w:sz w:val="10"/>
          <w:szCs w:val="10"/>
        </w:rPr>
        <w:t>结论</w:t>
      </w:r>
      <w:r>
        <w:rPr>
          <w:rFonts w:ascii="Times New Roman" w:hAnsi="Times New Roman" w:eastAsia="黑体" w:cs="Times New Roman"/>
          <w:sz w:val="10"/>
          <w:szCs w:val="10"/>
        </w:rPr>
        <w:t>美国去新的岗位增长的人少,在中国去新的岗位能获得增长的人占比非常大,说明有阻碍因素在阻止国人流动</w:t>
      </w:r>
      <w:r>
        <w:rPr>
          <w:rFonts w:hint="eastAsia" w:ascii="Times New Roman" w:hAnsi="Times New Roman" w:eastAsia="黑体" w:cs="Times New Roman"/>
          <w:sz w:val="10"/>
          <w:szCs w:val="10"/>
        </w:rPr>
        <w:t>(</w:t>
      </w:r>
      <w:r>
        <w:rPr>
          <w:rFonts w:ascii="Times New Roman" w:hAnsi="Times New Roman" w:eastAsia="黑体" w:cs="Times New Roman"/>
          <w:sz w:val="10"/>
          <w:szCs w:val="10"/>
        </w:rPr>
        <w:t>户口</w:t>
      </w:r>
      <w:r>
        <w:rPr>
          <w:rFonts w:hint="eastAsia" w:ascii="Times New Roman" w:hAnsi="Times New Roman" w:eastAsia="黑体" w:cs="Times New Roman"/>
          <w:sz w:val="10"/>
          <w:szCs w:val="10"/>
        </w:rPr>
        <w:t>)</w:t>
      </w:r>
      <w:r>
        <w:rPr>
          <w:rFonts w:ascii="Times New Roman" w:hAnsi="Times New Roman" w:eastAsia="黑体" w:cs="Times New Roman"/>
          <w:b/>
          <w:bCs/>
          <w:color w:val="00B0F0"/>
          <w:sz w:val="10"/>
          <w:szCs w:val="10"/>
        </w:rPr>
        <w:t>城市化</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Vortherms22</w:t>
      </w:r>
      <w:r>
        <w:rPr>
          <w:rFonts w:ascii="Times New Roman" w:hAnsi="Times New Roman" w:eastAsia="黑体" w:cs="Times New Roman"/>
          <w:sz w:val="10"/>
          <w:szCs w:val="10"/>
        </w:rPr>
        <w:t>户口需求增加,促流动,</w:t>
      </w:r>
      <w:r>
        <w:rPr>
          <w:rFonts w:ascii="Times New Roman" w:hAnsi="Times New Roman" w:eastAsia="黑体" w:cs="Times New Roman"/>
          <w:b/>
          <w:bCs/>
          <w:color w:val="7030A0"/>
          <w:sz w:val="10"/>
          <w:szCs w:val="10"/>
        </w:rPr>
        <w:t>Xiao18</w:t>
      </w:r>
      <w:r>
        <w:rPr>
          <w:rFonts w:ascii="Times New Roman" w:hAnsi="Times New Roman" w:eastAsia="黑体" w:cs="Times New Roman"/>
          <w:sz w:val="10"/>
          <w:szCs w:val="10"/>
        </w:rPr>
        <w:t>提效率扩需求</w:t>
      </w:r>
      <w:r>
        <w:rPr>
          <w:rFonts w:ascii="Times New Roman" w:hAnsi="Times New Roman" w:eastAsia="黑体" w:cs="Times New Roman"/>
          <w:b/>
          <w:bCs/>
          <w:color w:val="7030A0"/>
          <w:sz w:val="10"/>
          <w:szCs w:val="10"/>
        </w:rPr>
        <w:t>Fleisher10</w:t>
      </w:r>
      <w:r>
        <w:rPr>
          <w:rFonts w:ascii="Times New Roman" w:hAnsi="Times New Roman" w:eastAsia="黑体" w:cs="Times New Roman"/>
          <w:sz w:val="10"/>
          <w:szCs w:val="10"/>
        </w:rPr>
        <w:t>降城乡差异</w:t>
      </w:r>
      <w:r>
        <w:rPr>
          <w:rFonts w:ascii="Times New Roman" w:hAnsi="Times New Roman" w:eastAsia="黑体" w:cs="Times New Roman"/>
          <w:b/>
          <w:bCs/>
          <w:color w:val="7030A0"/>
          <w:sz w:val="10"/>
          <w:szCs w:val="10"/>
        </w:rPr>
        <w:t>Anderson09</w:t>
      </w:r>
      <w:r>
        <w:rPr>
          <w:rFonts w:ascii="Times New Roman" w:hAnsi="Times New Roman" w:eastAsia="黑体" w:cs="Times New Roman"/>
          <w:sz w:val="10"/>
          <w:szCs w:val="10"/>
        </w:rPr>
        <w:t>中国需1-12M人口大城市|</w:t>
      </w:r>
      <w:r>
        <w:rPr>
          <w:rFonts w:ascii="Times New Roman" w:hAnsi="Times New Roman" w:eastAsia="黑体" w:cs="Times New Roman"/>
          <w:b/>
          <w:bCs/>
          <w:color w:val="00B0F0"/>
          <w:sz w:val="10"/>
          <w:szCs w:val="10"/>
        </w:rPr>
        <w:t>影响收入流动因素</w:t>
      </w:r>
      <w:r>
        <w:rPr>
          <w:rFonts w:ascii="Times New Roman" w:hAnsi="Times New Roman" w:eastAsia="黑体" w:cs="Times New Roman"/>
          <w:sz w:val="10"/>
          <w:szCs w:val="10"/>
        </w:rPr>
        <w:t>[外在]制度政策人口地理文化[内在:人力资本两大基石]教育(单增稳定)+健康(随时可变)</w:t>
      </w:r>
      <w:r>
        <w:rPr>
          <w:rFonts w:ascii="Times New Roman" w:hAnsi="Times New Roman" w:eastAsia="黑体" w:cs="Times New Roman"/>
          <w:b/>
          <w:bCs/>
          <w:color w:val="00B0F0"/>
          <w:sz w:val="10"/>
          <w:szCs w:val="10"/>
        </w:rPr>
        <w:t xml:space="preserve"> 收入差距代际流动Great Gatsby Curve</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Chatty14</w:t>
      </w:r>
      <w:r>
        <w:rPr>
          <w:rFonts w:ascii="Times New Roman" w:hAnsi="Times New Roman" w:eastAsia="黑体" w:cs="Times New Roman"/>
          <w:b/>
          <w:bCs/>
          <w:sz w:val="10"/>
          <w:szCs w:val="10"/>
          <w:u w:val="single"/>
        </w:rPr>
        <w:t>代际收入弹性</w:t>
      </w:r>
      <w:r>
        <w:rPr>
          <w:rFonts w:ascii="Times New Roman" w:hAnsi="Times New Roman" w:eastAsia="黑体" w:cs="Times New Roman"/>
          <w:sz w:val="10"/>
          <w:szCs w:val="10"/>
        </w:rPr>
        <w:t>子女收入阶层对父母收入阶层的依赖程度-越高越流动性差-基尼系数大|</w:t>
      </w:r>
      <w:r>
        <w:rPr>
          <w:rFonts w:ascii="Times New Roman" w:hAnsi="Times New Roman" w:eastAsia="黑体" w:cs="Times New Roman"/>
          <w:b/>
          <w:bCs/>
          <w:color w:val="00B0F0"/>
          <w:sz w:val="10"/>
          <w:szCs w:val="10"/>
        </w:rPr>
        <w:t>美国梦与收入地位代际流动</w:t>
      </w:r>
      <w:r>
        <w:rPr>
          <w:rFonts w:ascii="Times New Roman" w:hAnsi="Times New Roman" w:eastAsia="黑体" w:cs="Times New Roman"/>
          <w:b/>
          <w:bCs/>
          <w:color w:val="7030A0"/>
          <w:sz w:val="10"/>
          <w:szCs w:val="10"/>
        </w:rPr>
        <w:t>Chatty16</w:t>
      </w:r>
      <w:r>
        <w:rPr>
          <w:rFonts w:ascii="Times New Roman" w:hAnsi="Times New Roman" w:eastAsia="黑体" w:cs="Times New Roman"/>
          <w:sz w:val="10"/>
          <w:szCs w:val="10"/>
        </w:rPr>
        <w:t>40年出生90%超过父辈,后持续下降至50%,教育越好的人群收入差距越低|</w:t>
      </w:r>
      <w:r>
        <w:rPr>
          <w:rFonts w:ascii="Times New Roman" w:hAnsi="Times New Roman" w:eastAsia="黑体" w:cs="Times New Roman"/>
          <w:b/>
          <w:bCs/>
          <w:color w:val="00B0F0"/>
          <w:sz w:val="10"/>
          <w:szCs w:val="10"/>
        </w:rPr>
        <w:t>个人健康-收入阶层边际效用</w:t>
      </w:r>
      <w:r>
        <w:rPr>
          <w:rFonts w:ascii="Times New Roman" w:hAnsi="Times New Roman" w:eastAsia="黑体" w:cs="Times New Roman"/>
          <w:sz w:val="10"/>
          <w:szCs w:val="10"/>
        </w:rPr>
        <w:t>健康差-收入阶层降3+可能性增1.9%;升3+的可能性降1.1%;健康好不显著|</w:t>
      </w:r>
      <w:r>
        <w:rPr>
          <w:rFonts w:ascii="Times New Roman" w:hAnsi="Times New Roman" w:eastAsia="黑体" w:cs="Times New Roman"/>
          <w:b/>
          <w:bCs/>
          <w:color w:val="00B0F0"/>
          <w:sz w:val="10"/>
          <w:szCs w:val="10"/>
        </w:rPr>
        <w:t>收入分配对健康&amp;幸福影响</w:t>
      </w:r>
      <w:r>
        <w:rPr>
          <w:rFonts w:hint="eastAsia" w:ascii="宋体" w:hAnsi="宋体" w:eastAsia="宋体" w:cs="宋体"/>
          <w:sz w:val="10"/>
          <w:szCs w:val="10"/>
        </w:rPr>
        <w:t>①</w:t>
      </w:r>
      <w:r>
        <w:rPr>
          <w:rFonts w:ascii="Times New Roman" w:hAnsi="Times New Roman" w:eastAsia="黑体" w:cs="Times New Roman"/>
          <w:b/>
          <w:bCs/>
          <w:color w:val="7030A0"/>
          <w:sz w:val="10"/>
          <w:szCs w:val="10"/>
        </w:rPr>
        <w:t>Preston Curve (1975)</w:t>
      </w:r>
      <w:r>
        <w:rPr>
          <w:rFonts w:ascii="Times New Roman" w:hAnsi="Times New Roman" w:eastAsia="黑体" w:cs="Times New Roman"/>
          <w:sz w:val="10"/>
          <w:szCs w:val="10"/>
        </w:rPr>
        <w:t>正相关-边际报酬递减|减少收入不平等可促人口健康(从富拿钱给穷-穷健康收益大)</w:t>
      </w:r>
      <w:r>
        <w:rPr>
          <w:rFonts w:hint="eastAsia" w:ascii="宋体" w:hAnsi="宋体" w:eastAsia="宋体" w:cs="宋体"/>
          <w:sz w:val="10"/>
          <w:szCs w:val="10"/>
        </w:rPr>
        <w:t>②</w:t>
      </w:r>
      <w:r>
        <w:rPr>
          <w:rFonts w:ascii="Times New Roman" w:hAnsi="Times New Roman" w:eastAsia="黑体" w:cs="Times New Roman"/>
          <w:sz w:val="10"/>
          <w:szCs w:val="10"/>
        </w:rPr>
        <w:t>收入不平等生命评估积分低</w:t>
      </w:r>
      <w:r>
        <w:rPr>
          <w:rFonts w:hint="eastAsia" w:ascii="宋体" w:hAnsi="宋体" w:eastAsia="宋体" w:cs="宋体"/>
          <w:sz w:val="10"/>
          <w:szCs w:val="10"/>
        </w:rPr>
        <w:t>③</w:t>
      </w:r>
      <w:r>
        <w:rPr>
          <w:rFonts w:ascii="Times New Roman" w:hAnsi="Times New Roman" w:eastAsia="黑体" w:cs="Times New Roman"/>
          <w:sz w:val="10"/>
          <w:szCs w:val="10"/>
        </w:rPr>
        <w:t>基尼系数婴死率正相关|</w:t>
      </w:r>
      <w:r>
        <w:rPr>
          <w:rFonts w:ascii="Times New Roman" w:hAnsi="Times New Roman" w:eastAsia="黑体" w:cs="Times New Roman"/>
          <w:b/>
          <w:bCs/>
          <w:color w:val="00B0F0"/>
          <w:sz w:val="10"/>
          <w:szCs w:val="10"/>
        </w:rPr>
        <w:t>生活水平-财富积累</w:t>
      </w:r>
      <w:r>
        <w:rPr>
          <w:rFonts w:ascii="Times New Roman" w:hAnsi="Times New Roman" w:eastAsia="黑体" w:cs="Times New Roman"/>
          <w:sz w:val="10"/>
          <w:szCs w:val="10"/>
        </w:rPr>
        <w:t>-存量|</w:t>
      </w:r>
      <w:r>
        <w:rPr>
          <w:rFonts w:ascii="Times New Roman" w:hAnsi="Times New Roman" w:eastAsia="黑体" w:cs="Times New Roman"/>
          <w:b/>
          <w:bCs/>
          <w:color w:val="00B0F0"/>
          <w:sz w:val="10"/>
          <w:szCs w:val="10"/>
        </w:rPr>
        <w:t>国家财富-形式/所有权</w:t>
      </w:r>
      <w:r>
        <w:rPr>
          <w:rFonts w:ascii="Times New Roman" w:hAnsi="Times New Roman" w:eastAsia="黑体" w:cs="Times New Roman"/>
          <w:b/>
          <w:bCs/>
          <w:color w:val="C55A11" w:themeColor="accent2" w:themeShade="BF"/>
          <w:sz w:val="10"/>
          <w:szCs w:val="10"/>
        </w:rPr>
        <w:t>国家</w:t>
      </w:r>
      <w:r>
        <w:rPr>
          <w:rFonts w:ascii="Times New Roman" w:hAnsi="Times New Roman" w:eastAsia="黑体" w:cs="Times New Roman"/>
          <w:sz w:val="10"/>
          <w:szCs w:val="10"/>
        </w:rPr>
        <w:t>总净资产GDP7倍</w:t>
      </w:r>
      <w:r>
        <w:rPr>
          <w:rFonts w:ascii="Times New Roman" w:hAnsi="Times New Roman" w:eastAsia="黑体" w:cs="Times New Roman"/>
          <w:b/>
          <w:bCs/>
          <w:color w:val="C55A11" w:themeColor="accent2" w:themeShade="BF"/>
          <w:sz w:val="10"/>
          <w:szCs w:val="10"/>
        </w:rPr>
        <w:t>个人经济财富/收入比值</w:t>
      </w:r>
      <w:r>
        <w:rPr>
          <w:rFonts w:ascii="Times New Roman" w:hAnsi="Times New Roman" w:eastAsia="黑体" w:cs="Times New Roman"/>
          <w:sz w:val="10"/>
          <w:szCs w:val="10"/>
        </w:rPr>
        <w:t>GDP5倍,中国财富↑的大头在家庭财富↑</w:t>
      </w:r>
      <w:r>
        <w:rPr>
          <w:rFonts w:ascii="Times New Roman" w:hAnsi="Times New Roman" w:eastAsia="黑体" w:cs="Times New Roman"/>
          <w:b/>
          <w:bCs/>
          <w:color w:val="7030A0"/>
          <w:sz w:val="10"/>
          <w:szCs w:val="10"/>
        </w:rPr>
        <w:t>陈志武18</w:t>
      </w:r>
      <w:r>
        <w:rPr>
          <w:rFonts w:ascii="Times New Roman" w:hAnsi="Times New Roman" w:eastAsia="黑体" w:cs="Times New Roman"/>
          <w:b/>
          <w:bCs/>
          <w:color w:val="C55A11" w:themeColor="accent2" w:themeShade="BF"/>
          <w:sz w:val="10"/>
          <w:szCs w:val="10"/>
        </w:rPr>
        <w:t>社会越高级-财富差距↑</w:t>
      </w:r>
      <w:r>
        <w:rPr>
          <w:rFonts w:ascii="Times New Roman" w:hAnsi="Times New Roman" w:eastAsia="黑体" w:cs="Times New Roman"/>
          <w:b/>
          <w:bCs/>
          <w:color w:val="00B0F0"/>
          <w:sz w:val="10"/>
          <w:szCs w:val="10"/>
        </w:rPr>
        <w:t>中国经济财富</w:t>
      </w:r>
      <w:r>
        <w:rPr>
          <w:rFonts w:ascii="Times New Roman" w:hAnsi="Times New Roman" w:eastAsia="黑体" w:cs="Times New Roman"/>
          <w:b/>
          <w:bCs/>
          <w:color w:val="7030A0"/>
          <w:sz w:val="10"/>
          <w:szCs w:val="10"/>
        </w:rPr>
        <w:t>Piketty17</w:t>
      </w:r>
      <w:r>
        <w:rPr>
          <w:rFonts w:ascii="Times New Roman" w:hAnsi="Times New Roman" w:eastAsia="黑体" w:cs="Times New Roman"/>
          <w:sz w:val="10"/>
          <w:szCs w:val="10"/>
        </w:rPr>
        <w:t>人均28万top1%人占据29.6%</w:t>
      </w:r>
      <w:r>
        <w:rPr>
          <w:rFonts w:ascii="Times New Roman" w:hAnsi="Times New Roman" w:eastAsia="黑体" w:cs="Times New Roman"/>
          <w:b/>
          <w:bCs/>
          <w:color w:val="7030A0"/>
          <w:sz w:val="10"/>
          <w:szCs w:val="10"/>
        </w:rPr>
        <w:t xml:space="preserve"> PikettyT WID 17</w:t>
      </w:r>
      <w:r>
        <w:rPr>
          <w:rFonts w:ascii="Times New Roman" w:hAnsi="Times New Roman" w:eastAsia="黑体" w:cs="Times New Roman"/>
          <w:sz w:val="10"/>
          <w:szCs w:val="10"/>
        </w:rPr>
        <w:t>差距扩大,趋同美国|</w:t>
      </w:r>
      <w:r>
        <w:rPr>
          <w:rFonts w:ascii="Times New Roman" w:hAnsi="Times New Roman" w:eastAsia="黑体" w:cs="Times New Roman"/>
          <w:b/>
          <w:bCs/>
          <w:color w:val="00B0F0"/>
          <w:sz w:val="10"/>
          <w:szCs w:val="10"/>
        </w:rPr>
        <w:t>生活福利=收入+财富+消费,</w:t>
      </w:r>
      <w:r>
        <w:rPr>
          <w:rFonts w:ascii="Times New Roman" w:hAnsi="Times New Roman" w:eastAsia="黑体" w:cs="Times New Roman"/>
          <w:sz w:val="10"/>
          <w:szCs w:val="10"/>
        </w:rPr>
        <w:t>消费是JJ活动唯一目的[凯恩斯U=(消费,放松,其他)]</w:t>
      </w:r>
      <w:r>
        <w:rPr>
          <w:rFonts w:ascii="Times New Roman" w:hAnsi="Times New Roman" w:eastAsia="黑体" w:cs="Times New Roman"/>
          <w:b/>
          <w:bCs/>
          <w:color w:val="C55A11" w:themeColor="accent2" w:themeShade="BF"/>
          <w:sz w:val="10"/>
          <w:szCs w:val="10"/>
        </w:rPr>
        <w:t xml:space="preserve"> 狩猎社会</w:t>
      </w:r>
      <w:r>
        <w:rPr>
          <w:rFonts w:ascii="Times New Roman" w:hAnsi="Times New Roman" w:eastAsia="黑体" w:cs="Times New Roman"/>
          <w:sz w:val="10"/>
          <w:szCs w:val="10"/>
        </w:rPr>
        <w:t>相等</w:t>
      </w:r>
      <w:r>
        <w:rPr>
          <w:rFonts w:ascii="Times New Roman" w:hAnsi="Times New Roman" w:eastAsia="黑体" w:cs="Times New Roman"/>
          <w:b/>
          <w:bCs/>
          <w:color w:val="C55A11" w:themeColor="accent2" w:themeShade="BF"/>
          <w:sz w:val="10"/>
          <w:szCs w:val="10"/>
        </w:rPr>
        <w:t>农业社会</w:t>
      </w:r>
      <w:r>
        <w:rPr>
          <w:rFonts w:ascii="Times New Roman" w:hAnsi="Times New Roman" w:eastAsia="黑体" w:cs="Times New Roman"/>
          <w:sz w:val="10"/>
          <w:szCs w:val="10"/>
        </w:rPr>
        <w:t>土地收入剩余开始累计为财富[财富&gt;收入&gt;消费]</w:t>
      </w:r>
      <w:r>
        <w:rPr>
          <w:rFonts w:ascii="Times New Roman" w:hAnsi="Times New Roman" w:eastAsia="黑体" w:cs="Times New Roman"/>
          <w:b/>
          <w:bCs/>
          <w:color w:val="C55A11" w:themeColor="accent2" w:themeShade="BF"/>
          <w:sz w:val="10"/>
          <w:szCs w:val="10"/>
        </w:rPr>
        <w:t>工业</w:t>
      </w:r>
      <w:r>
        <w:rPr>
          <w:rFonts w:ascii="Times New Roman" w:hAnsi="Times New Roman" w:eastAsia="黑体" w:cs="Times New Roman"/>
          <w:sz w:val="10"/>
          <w:szCs w:val="10"/>
        </w:rPr>
        <w:t>技术市场社会复杂程度持续提高促进分流。</w:t>
      </w:r>
      <w:r>
        <w:rPr>
          <w:rFonts w:ascii="Times New Roman" w:hAnsi="Times New Roman" w:eastAsia="黑体" w:cs="Times New Roman"/>
          <w:b/>
          <w:sz w:val="10"/>
          <w:szCs w:val="10"/>
          <w:highlight w:val="yellow"/>
          <w:u w:val="single"/>
        </w:rPr>
        <w:t>生活水平衡量:消费差距&lt;收入&lt;财富</w:t>
      </w:r>
      <w:r>
        <w:rPr>
          <w:rFonts w:ascii="Times New Roman" w:hAnsi="Times New Roman" w:eastAsia="黑体" w:cs="Times New Roman"/>
          <w:sz w:val="10"/>
          <w:szCs w:val="10"/>
        </w:rPr>
        <w:t xml:space="preserve"> [生理时间约束+消费平滑理论(边际效用递减|借贷储蓄平滑)]</w:t>
      </w:r>
      <w:r>
        <w:rPr>
          <w:rFonts w:ascii="Times New Roman" w:hAnsi="Times New Roman" w:eastAsia="黑体" w:cs="Times New Roman"/>
          <w:b/>
          <w:bCs/>
          <w:color w:val="00B0F0"/>
          <w:sz w:val="10"/>
          <w:szCs w:val="10"/>
        </w:rPr>
        <w:t>消费体现的客观福利指标</w:t>
      </w:r>
      <w:r>
        <w:rPr>
          <w:rFonts w:ascii="Times New Roman" w:hAnsi="Times New Roman" w:eastAsia="黑体" w:cs="Times New Roman"/>
          <w:b/>
          <w:bCs/>
          <w:color w:val="7030A0"/>
          <w:sz w:val="10"/>
          <w:szCs w:val="10"/>
        </w:rPr>
        <w:t>陈志武18Boix14</w:t>
      </w:r>
      <w:r>
        <w:rPr>
          <w:rFonts w:ascii="Times New Roman" w:hAnsi="Times New Roman" w:eastAsia="黑体" w:cs="Times New Roman"/>
          <w:sz w:val="10"/>
          <w:szCs w:val="10"/>
          <w:u w:val="single"/>
        </w:rPr>
        <w:t>美国白人身高研究</w:t>
      </w:r>
      <w:r>
        <w:rPr>
          <w:rFonts w:ascii="Times New Roman" w:hAnsi="Times New Roman" w:eastAsia="黑体" w:cs="Times New Roman"/>
          <w:sz w:val="10"/>
          <w:szCs w:val="10"/>
        </w:rPr>
        <w:t>-家庭人均消费高-儿子成年后身高越高.</w:t>
      </w:r>
      <w:r>
        <w:rPr>
          <w:rFonts w:ascii="Times New Roman" w:hAnsi="Times New Roman" w:eastAsia="黑体" w:cs="Times New Roman"/>
          <w:b/>
          <w:sz w:val="10"/>
          <w:szCs w:val="10"/>
        </w:rPr>
        <w:t>身高差异与消费差异扩大一致性|</w:t>
      </w:r>
      <w:r>
        <w:rPr>
          <w:rFonts w:ascii="Times New Roman" w:hAnsi="Times New Roman" w:eastAsia="黑体" w:cs="Times New Roman"/>
          <w:b/>
          <w:bCs/>
          <w:color w:val="00B0F0"/>
          <w:sz w:val="10"/>
          <w:szCs w:val="10"/>
        </w:rPr>
        <w:t>收入消费反映代际流动-美国观察</w:t>
      </w:r>
      <w:r>
        <w:rPr>
          <w:rFonts w:ascii="Times New Roman" w:hAnsi="Times New Roman" w:eastAsia="黑体" w:cs="Times New Roman"/>
          <w:b/>
          <w:bCs/>
          <w:color w:val="7030A0"/>
          <w:sz w:val="10"/>
          <w:szCs w:val="10"/>
        </w:rPr>
        <w:t>Attanasio Luigi JPE16</w:t>
      </w:r>
      <w:r>
        <w:rPr>
          <w:rFonts w:ascii="Times New Roman" w:hAnsi="Times New Roman" w:eastAsia="黑体" w:cs="Times New Roman"/>
          <w:b/>
          <w:bCs/>
          <w:sz w:val="10"/>
          <w:szCs w:val="10"/>
          <w:highlight w:val="yellow"/>
        </w:rPr>
        <w:t>代际流动曲线</w:t>
      </w:r>
      <w:r>
        <w:rPr>
          <w:rFonts w:ascii="Times New Roman" w:hAnsi="Times New Roman" w:eastAsia="黑体" w:cs="Times New Roman"/>
          <w:sz w:val="10"/>
          <w:szCs w:val="10"/>
        </w:rPr>
        <w:t>[父子完全没关系-全流动-水平线][父子完全一样-不流动-45°线]横坐标-父辈所在的消费/收入层次；纵坐标-小孩子辈的层次.都有代际流动性,消费水平流动性差一点|收入水平流动性好一点|</w:t>
      </w:r>
      <w:r>
        <w:rPr>
          <w:rFonts w:ascii="Times New Roman" w:hAnsi="Times New Roman" w:eastAsia="黑体" w:cs="Times New Roman"/>
          <w:b/>
          <w:bCs/>
          <w:color w:val="00B0F0"/>
          <w:sz w:val="10"/>
          <w:szCs w:val="10"/>
        </w:rPr>
        <w:t>消费差距一般观察</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OrazioP.Attanasio &amp; Luigi JEP16</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b/>
          <w:bCs/>
          <w:color w:val="000000" w:themeColor="text1"/>
          <w:sz w:val="10"/>
          <w:szCs w:val="10"/>
          <w:highlight w:val="yellow"/>
          <w14:textFill>
            <w14:solidFill>
              <w14:schemeClr w14:val="tx1"/>
            </w14:solidFill>
          </w14:textFill>
        </w:rPr>
        <w:t>消费差距&lt;收入&lt;财富&lt;储蓄</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 xml:space="preserve">耐用消费品高低收入趋同 </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3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③</w:t>
      </w:r>
      <w:r>
        <w:rPr>
          <w:rFonts w:ascii="Times New Roman" w:hAnsi="Times New Roman" w:eastAsia="黑体" w:cs="Times New Roman"/>
          <w:sz w:val="10"/>
          <w:szCs w:val="10"/>
        </w:rPr>
        <w:fldChar w:fldCharType="end"/>
      </w:r>
      <w:r>
        <w:rPr>
          <w:rFonts w:ascii="Times New Roman" w:hAnsi="Times New Roman" w:eastAsia="黑体" w:cs="Times New Roman"/>
          <w:sz w:val="10"/>
          <w:szCs w:val="10"/>
          <w:u w:val="single"/>
        </w:rPr>
        <w:t>个人照料、被动休闲</w:t>
      </w:r>
      <w:r>
        <w:rPr>
          <w:rFonts w:ascii="Times New Roman" w:hAnsi="Times New Roman" w:eastAsia="黑体" w:cs="Times New Roman"/>
          <w:sz w:val="10"/>
          <w:szCs w:val="10"/>
        </w:rPr>
        <w:t>:低教育&gt;高教育;</w:t>
      </w:r>
      <w:r>
        <w:rPr>
          <w:rFonts w:ascii="Times New Roman" w:hAnsi="Times New Roman" w:eastAsia="黑体" w:cs="Times New Roman"/>
          <w:sz w:val="10"/>
          <w:szCs w:val="10"/>
          <w:u w:val="single"/>
        </w:rPr>
        <w:t>主动休闲</w:t>
      </w:r>
      <w:r>
        <w:rPr>
          <w:rFonts w:ascii="Times New Roman" w:hAnsi="Times New Roman" w:eastAsia="黑体" w:cs="Times New Roman"/>
          <w:sz w:val="10"/>
          <w:szCs w:val="10"/>
        </w:rPr>
        <w:t>:低教育&lt;高教育</w:t>
      </w:r>
      <w:r>
        <w:rPr>
          <w:rFonts w:ascii="Times New Roman" w:hAnsi="Times New Roman" w:eastAsia="黑体" w:cs="Times New Roman"/>
          <w:b/>
          <w:bCs/>
          <w:color w:val="FF0000"/>
          <w:sz w:val="10"/>
          <w:szCs w:val="10"/>
        </w:rPr>
        <w:t>5增长、人口、老龄化</w:t>
      </w:r>
      <w:r>
        <w:rPr>
          <w:rFonts w:ascii="Times New Roman" w:hAnsi="Times New Roman" w:eastAsia="黑体" w:cs="Times New Roman"/>
          <w:b/>
          <w:bCs/>
          <w:color w:val="00B0F0"/>
          <w:sz w:val="10"/>
          <w:szCs w:val="10"/>
        </w:rPr>
        <w:t>人口增长与收入</w:t>
      </w:r>
      <w:r>
        <w:rPr>
          <w:rFonts w:ascii="Times New Roman" w:hAnsi="Times New Roman" w:eastAsia="黑体" w:cs="Times New Roman"/>
          <w:b/>
          <w:bCs/>
          <w:sz w:val="10"/>
          <w:szCs w:val="10"/>
        </w:rPr>
        <w:t>边际报酬递减</w:t>
      </w:r>
      <w:r>
        <w:rPr>
          <w:rFonts w:ascii="Times New Roman" w:hAnsi="Times New Roman" w:eastAsia="黑体" w:cs="Times New Roman"/>
          <w:sz w:val="10"/>
          <w:szCs w:val="10"/>
        </w:rPr>
        <w:t>（MDR）约束人多力量大,人口↑的关键是LDR动态转型</w:t>
      </w:r>
      <w:r>
        <w:rPr>
          <w:rFonts w:hint="eastAsia" w:ascii="宋体" w:hAnsi="宋体" w:eastAsia="宋体" w:cs="宋体"/>
          <w:sz w:val="10"/>
          <w:szCs w:val="10"/>
        </w:rPr>
        <w:t>①</w:t>
      </w:r>
      <w:r>
        <w:rPr>
          <w:rFonts w:ascii="Times New Roman" w:hAnsi="Times New Roman" w:eastAsia="黑体" w:cs="Times New Roman"/>
          <w:sz w:val="10"/>
          <w:szCs w:val="10"/>
        </w:rPr>
        <w:t>个体创造力的异质程度</w:t>
      </w:r>
      <w:r>
        <w:rPr>
          <w:rFonts w:hint="eastAsia" w:ascii="宋体" w:hAnsi="宋体" w:eastAsia="宋体" w:cs="宋体"/>
          <w:sz w:val="10"/>
          <w:szCs w:val="10"/>
        </w:rPr>
        <w:t>②</w:t>
      </w:r>
      <w:r>
        <w:rPr>
          <w:rFonts w:ascii="Times New Roman" w:hAnsi="Times New Roman" w:eastAsia="黑体" w:cs="Times New Roman"/>
          <w:sz w:val="10"/>
          <w:szCs w:val="10"/>
        </w:rPr>
        <w:t>要素能否转型升级|</w:t>
      </w:r>
      <w:r>
        <w:rPr>
          <w:rFonts w:ascii="Times New Roman" w:hAnsi="Times New Roman" w:eastAsia="黑体" w:cs="Times New Roman"/>
          <w:b/>
          <w:bCs/>
          <w:color w:val="00B0F0"/>
          <w:sz w:val="10"/>
          <w:szCs w:val="10"/>
        </w:rPr>
        <w:t>收入人口增长截面观察</w:t>
      </w:r>
      <w:r>
        <w:rPr>
          <w:rFonts w:ascii="Times New Roman" w:hAnsi="Times New Roman" w:eastAsia="黑体" w:cs="Times New Roman"/>
          <w:sz w:val="10"/>
          <w:szCs w:val="10"/>
        </w:rPr>
        <w:t>高人口增长率,人均GDP低[双向因果哪一个？]低收入-高生育率/高生育率-收入减|</w:t>
      </w:r>
      <w:r>
        <w:rPr>
          <w:rFonts w:ascii="Times New Roman" w:hAnsi="Times New Roman" w:eastAsia="黑体" w:cs="Times New Roman"/>
          <w:b/>
          <w:bCs/>
          <w:color w:val="000000" w:themeColor="text1"/>
          <w:sz w:val="10"/>
          <w:szCs w:val="10"/>
          <w:highlight w:val="yellow"/>
          <w14:textFill>
            <w14:solidFill>
              <w14:schemeClr w14:val="tx1"/>
            </w14:solidFill>
          </w14:textFill>
        </w:rPr>
        <w:t>马尔萨斯陷阱</w:t>
      </w:r>
      <w:r>
        <w:rPr>
          <w:rFonts w:ascii="Times New Roman" w:hAnsi="Times New Roman" w:eastAsia="黑体" w:cs="Times New Roman"/>
          <w:b/>
          <w:bCs/>
          <w:color w:val="7030A0"/>
          <w:sz w:val="10"/>
          <w:szCs w:val="10"/>
        </w:rPr>
        <w:t>Malthus1798</w:t>
      </w:r>
      <w:r>
        <w:rPr>
          <w:rFonts w:ascii="Times New Roman" w:hAnsi="Times New Roman" w:eastAsia="黑体" w:cs="Times New Roman"/>
          <w:sz w:val="10"/>
          <w:szCs w:val="10"/>
        </w:rPr>
        <w:t>生产要素土地固定情况下,总收入不变,收入水平由人口规模负向决定,趋同于生存收入均衡。当外部因素有利生活水平LS提高,只要可实现的LS高于人们目前维持的最低LS,多余收入会被用作人口再生产,出现人口增长且增速是多余收入增函数,在总收入不变或因资源限制而增长有限时,人口↑影响分配直到把生活水平推回最低水平。最终结果人类生活水平增长极缓,和人口↑相互制约。解释工革前人均收入增长极慢|</w:t>
      </w:r>
      <w:r>
        <w:rPr>
          <w:rFonts w:ascii="Times New Roman" w:hAnsi="Times New Roman" w:eastAsia="黑体" w:cs="Times New Roman"/>
          <w:b/>
          <w:bCs/>
          <w:color w:val="00B0F0"/>
          <w:sz w:val="10"/>
          <w:szCs w:val="10"/>
        </w:rPr>
        <w:t>陷阱消失</w:t>
      </w:r>
      <w:r>
        <w:rPr>
          <w:rFonts w:ascii="Times New Roman" w:hAnsi="Times New Roman" w:eastAsia="黑体" w:cs="Times New Roman"/>
          <w:sz w:val="10"/>
          <w:szCs w:val="10"/>
        </w:rPr>
        <w:t>19C后收入水平与人口规模持续增长[创造财富的不是土地]</w:t>
      </w:r>
      <w:r>
        <w:rPr>
          <w:rFonts w:ascii="Times New Roman" w:hAnsi="Times New Roman" w:eastAsia="黑体" w:cs="Times New Roman"/>
          <w:b/>
          <w:bCs/>
          <w:color w:val="00B0F0"/>
          <w:sz w:val="10"/>
          <w:szCs w:val="10"/>
        </w:rPr>
        <w:t>Solow模型-劳动边际报酬递减</w:t>
      </w:r>
      <w:r>
        <w:rPr>
          <w:rFonts w:ascii="Times New Roman" w:hAnsi="Times New Roman" w:eastAsia="黑体" w:cs="Times New Roman"/>
          <w:b/>
          <w:bCs/>
          <w:color w:val="7030A0"/>
          <w:kern w:val="0"/>
          <w:sz w:val="10"/>
          <w:szCs w:val="10"/>
        </w:rPr>
        <w:t>Jones and Vollrath IEG 13</w:t>
      </w:r>
      <w:r>
        <w:rPr>
          <w:rFonts w:ascii="Times New Roman" w:hAnsi="Times New Roman" w:eastAsia="黑体" w:cs="Times New Roman"/>
          <w:b/>
          <w:bCs/>
          <w:sz w:val="10"/>
          <w:szCs w:val="10"/>
        </w:rPr>
        <w:t>新古典增长模型</w:t>
      </w:r>
      <w:r>
        <w:rPr>
          <w:rFonts w:ascii="Times New Roman" w:hAnsi="Times New Roman" w:eastAsia="黑体" w:cs="Times New Roman"/>
          <w:bCs/>
          <w:sz w:val="10"/>
          <w:szCs w:val="10"/>
        </w:rPr>
        <w:t>-证明马萨陷阱</w:t>
      </w:r>
      <w:r>
        <w:rPr>
          <w:rFonts w:ascii="Times New Roman" w:hAnsi="Times New Roman" w:eastAsia="黑体" w:cs="Times New Roman"/>
          <w:b/>
          <w:bCs/>
          <w:kern w:val="0"/>
          <w:sz w:val="10"/>
          <w:szCs w:val="10"/>
        </w:rPr>
        <w:t xml:space="preserve"> </w:t>
      </w:r>
      <w:r>
        <w:rPr>
          <w:rFonts w:ascii="Times New Roman" w:hAnsi="Times New Roman" w:eastAsia="黑体" w:cs="Times New Roman"/>
          <w:bCs/>
          <w:kern w:val="0"/>
          <w:sz w:val="10"/>
          <w:szCs w:val="10"/>
        </w:rPr>
        <w:t xml:space="preserve">MPL = </w:t>
      </w:r>
      <w:r>
        <w:rPr>
          <w:rFonts w:ascii="Times New Roman" w:hAnsi="Times New Roman" w:eastAsia="微软雅黑" w:cs="Times New Roman"/>
          <w:bCs/>
          <w:kern w:val="0"/>
          <w:sz w:val="10"/>
          <w:szCs w:val="10"/>
        </w:rPr>
        <w:t>∂</w:t>
      </w:r>
      <w:r>
        <w:rPr>
          <w:rFonts w:ascii="Times New Roman" w:hAnsi="Times New Roman" w:eastAsia="黑体" w:cs="Times New Roman"/>
          <w:bCs/>
          <w:kern w:val="0"/>
          <w:sz w:val="10"/>
          <w:szCs w:val="10"/>
        </w:rPr>
        <w:t>Y/</w:t>
      </w:r>
      <w:r>
        <w:rPr>
          <w:rFonts w:ascii="Times New Roman" w:hAnsi="Times New Roman" w:eastAsia="微软雅黑" w:cs="Times New Roman"/>
          <w:bCs/>
          <w:kern w:val="0"/>
          <w:sz w:val="10"/>
          <w:szCs w:val="10"/>
        </w:rPr>
        <w:t>∂</w:t>
      </w:r>
      <w:r>
        <w:rPr>
          <w:rFonts w:ascii="Times New Roman" w:hAnsi="Times New Roman" w:eastAsia="黑体" w:cs="Times New Roman"/>
          <w:bCs/>
          <w:kern w:val="0"/>
          <w:sz w:val="10"/>
          <w:szCs w:val="10"/>
        </w:rPr>
        <w:t>L= (1-a)A(K/L)^a</w:t>
      </w:r>
      <w:r>
        <w:rPr>
          <w:rFonts w:ascii="Times New Roman" w:hAnsi="Times New Roman" w:eastAsia="黑体" w:cs="Times New Roman"/>
          <w:kern w:val="0"/>
          <w:sz w:val="10"/>
          <w:szCs w:val="10"/>
        </w:rPr>
        <w:t>,与L</w:t>
      </w:r>
      <w:r>
        <w:rPr>
          <w:rFonts w:hint="eastAsia" w:ascii="Times New Roman" w:hAnsi="Times New Roman" w:eastAsia="黑体" w:cs="Times New Roman"/>
          <w:kern w:val="0"/>
          <w:sz w:val="10"/>
          <w:szCs w:val="10"/>
        </w:rPr>
        <w:t>负相关</w:t>
      </w:r>
      <w:r>
        <w:rPr>
          <w:rFonts w:ascii="Times New Roman" w:hAnsi="Times New Roman" w:eastAsia="黑体" w:cs="Times New Roman"/>
          <w:kern w:val="0"/>
          <w:sz w:val="10"/>
          <w:szCs w:val="10"/>
        </w:rPr>
        <w:t>;因(</w:t>
      </w:r>
      <w:r>
        <w:rPr>
          <w:rFonts w:ascii="Times New Roman" w:hAnsi="Times New Roman" w:eastAsia="黑体" w:cs="Times New Roman"/>
          <w:bCs/>
          <w:kern w:val="0"/>
          <w:sz w:val="10"/>
          <w:szCs w:val="10"/>
        </w:rPr>
        <w:t>1-a)&lt;1,MPL&lt;APL,</w:t>
      </w:r>
      <w:r>
        <w:rPr>
          <w:rFonts w:ascii="Times New Roman" w:hAnsi="Times New Roman" w:eastAsia="黑体" w:cs="Times New Roman"/>
          <w:kern w:val="0"/>
          <w:sz w:val="10"/>
          <w:szCs w:val="10"/>
        </w:rPr>
        <w:t xml:space="preserve"> 当L</w:t>
      </w:r>
      <w:r>
        <w:rPr>
          <w:rFonts w:ascii="Times New Roman" w:hAnsi="Times New Roman" w:eastAsia="黑体" w:cs="Times New Roman"/>
          <w:sz w:val="10"/>
          <w:szCs w:val="10"/>
        </w:rPr>
        <w:t>↑</w:t>
      </w:r>
      <w:r>
        <w:rPr>
          <w:rFonts w:ascii="Times New Roman" w:hAnsi="Times New Roman" w:eastAsia="黑体" w:cs="Times New Roman"/>
          <w:bCs/>
          <w:kern w:val="0"/>
          <w:sz w:val="10"/>
          <w:szCs w:val="10"/>
        </w:rPr>
        <w:t>APL</w:t>
      </w:r>
      <w:r>
        <w:rPr>
          <w:rFonts w:ascii="Times New Roman" w:hAnsi="Times New Roman" w:eastAsia="黑体" w:cs="Times New Roman"/>
          <w:kern w:val="0"/>
          <w:sz w:val="10"/>
          <w:szCs w:val="10"/>
        </w:rPr>
        <w:t>↓</w:t>
      </w:r>
      <w:r>
        <w:rPr>
          <w:rFonts w:ascii="Times New Roman" w:hAnsi="Times New Roman" w:eastAsia="黑体" w:cs="Times New Roman"/>
          <w:color w:val="C55A11" w:themeColor="accent2" w:themeShade="BF"/>
          <w:kern w:val="0"/>
          <w:sz w:val="10"/>
          <w:szCs w:val="10"/>
        </w:rPr>
        <w:t>如何改变劳动边际报酬递减:TFP随人口数量变化</w:t>
      </w:r>
      <w:r>
        <w:rPr>
          <w:rFonts w:ascii="Times New Roman" w:hAnsi="Times New Roman" w:eastAsia="黑体" w:cs="Times New Roman"/>
          <w:kern w:val="0"/>
          <w:sz w:val="10"/>
          <w:szCs w:val="10"/>
        </w:rPr>
        <w:t>TFP↑,要素投入边际报酬递减消除,若a是L的增量函数,MPL就不一定&lt;APL</w:t>
      </w:r>
      <w:r>
        <w:rPr>
          <w:rFonts w:ascii="Times New Roman" w:hAnsi="Times New Roman" w:eastAsia="黑体" w:cs="Times New Roman"/>
          <w:b/>
          <w:bCs/>
          <w:color w:val="7030A0"/>
          <w:kern w:val="0"/>
          <w:sz w:val="10"/>
          <w:szCs w:val="10"/>
        </w:rPr>
        <w:t>Kremer QJE 1993</w:t>
      </w:r>
      <w:r>
        <w:rPr>
          <w:rFonts w:hint="eastAsia" w:ascii="宋体" w:hAnsi="宋体" w:eastAsia="宋体" w:cs="宋体"/>
          <w:kern w:val="0"/>
          <w:sz w:val="10"/>
          <w:szCs w:val="10"/>
        </w:rPr>
        <w:t>①</w:t>
      </w:r>
      <w:r>
        <w:rPr>
          <w:rFonts w:ascii="Times New Roman" w:hAnsi="Times New Roman" w:eastAsia="黑体" w:cs="Times New Roman"/>
          <w:kern w:val="0"/>
          <w:sz w:val="10"/>
          <w:szCs w:val="10"/>
        </w:rPr>
        <w:t>人口增ideas增加技术进步</w:t>
      </w:r>
      <w:r>
        <w:rPr>
          <w:rFonts w:hint="eastAsia" w:ascii="宋体" w:hAnsi="宋体" w:eastAsia="宋体" w:cs="宋体"/>
          <w:kern w:val="0"/>
          <w:sz w:val="10"/>
          <w:szCs w:val="10"/>
        </w:rPr>
        <w:t>②</w:t>
      </w:r>
      <w:r>
        <w:rPr>
          <w:rFonts w:ascii="Times New Roman" w:hAnsi="Times New Roman" w:eastAsia="黑体" w:cs="Times New Roman"/>
          <w:kern w:val="0"/>
          <w:sz w:val="10"/>
          <w:szCs w:val="10"/>
        </w:rPr>
        <w:t>人口增-更大市场-交易成本降,都可↑生产率A(内生增长)</w:t>
      </w:r>
      <w:r>
        <w:rPr>
          <w:rFonts w:hint="eastAsia" w:ascii="宋体" w:hAnsi="宋体" w:eastAsia="宋体" w:cs="宋体"/>
          <w:kern w:val="0"/>
          <w:sz w:val="10"/>
          <w:szCs w:val="10"/>
        </w:rPr>
        <w:t>③</w:t>
      </w:r>
      <w:r>
        <w:rPr>
          <w:rFonts w:ascii="Times New Roman" w:hAnsi="Times New Roman" w:eastAsia="黑体" w:cs="Times New Roman"/>
          <w:kern w:val="0"/>
          <w:sz w:val="10"/>
          <w:szCs w:val="10"/>
        </w:rPr>
        <w:t>马萨和索罗生产要素的均为竞争性,故人口或增长速度直接影响要素分配。许多现代要素和物品非竞争性（互联网）,数据已经成为了新的生产要素（非竞争要素）</w:t>
      </w:r>
      <w:r>
        <w:rPr>
          <w:rFonts w:ascii="Times New Roman" w:hAnsi="Times New Roman" w:eastAsia="黑体" w:cs="Times New Roman"/>
          <w:b/>
          <w:bCs/>
          <w:color w:val="00B0F0"/>
          <w:kern w:val="0"/>
          <w:sz w:val="10"/>
          <w:szCs w:val="10"/>
        </w:rPr>
        <w:t>人口、增长与技术进步</w:t>
      </w:r>
      <w:r>
        <w:rPr>
          <w:rFonts w:ascii="Times New Roman" w:hAnsi="Times New Roman" w:eastAsia="黑体" w:cs="Times New Roman"/>
          <w:kern w:val="0"/>
          <w:sz w:val="10"/>
          <w:szCs w:val="10"/>
        </w:rPr>
        <w:t>技术理念-非竞争性-无限拷贝;人口增-技术溢出效应-走出马萨陷阱.原始人口多-快速技术变革和人口增长.</w:t>
      </w:r>
      <w:r>
        <w:rPr>
          <w:rFonts w:ascii="Times New Roman" w:hAnsi="Times New Roman" w:eastAsia="黑体" w:cs="Times New Roman"/>
          <w:b/>
          <w:bCs/>
          <w:color w:val="7030A0"/>
          <w:kern w:val="0"/>
          <w:sz w:val="10"/>
          <w:szCs w:val="10"/>
        </w:rPr>
        <w:t>哈耶克1978</w:t>
      </w:r>
      <w:r>
        <w:rPr>
          <w:rFonts w:ascii="Times New Roman" w:hAnsi="Times New Roman" w:eastAsia="黑体" w:cs="Times New Roman"/>
          <w:kern w:val="0"/>
          <w:sz w:val="10"/>
          <w:szCs w:val="10"/>
        </w:rPr>
        <w:t>人口致贫错-马萨假定劳动力同质-现在不同质可以分工+集聚创新|</w:t>
      </w:r>
      <w:r>
        <w:rPr>
          <w:rFonts w:ascii="Times New Roman" w:hAnsi="Times New Roman" w:eastAsia="黑体" w:cs="Times New Roman"/>
          <w:b/>
          <w:bCs/>
          <w:color w:val="00B0F0"/>
          <w:kern w:val="0"/>
          <w:sz w:val="10"/>
          <w:szCs w:val="10"/>
        </w:rPr>
        <w:t>人口转型增速再减速:</w:t>
      </w:r>
      <w:r>
        <w:rPr>
          <w:rFonts w:ascii="Times New Roman" w:hAnsi="Times New Roman" w:eastAsia="黑体" w:cs="Times New Roman"/>
          <w:kern w:val="0"/>
          <w:sz w:val="10"/>
          <w:szCs w:val="10"/>
        </w:rPr>
        <w:t>出生率+死亡率先后下降.</w:t>
      </w:r>
      <w:r>
        <w:rPr>
          <w:rFonts w:ascii="Times New Roman" w:hAnsi="Times New Roman" w:eastAsia="黑体" w:cs="Times New Roman"/>
          <w:b/>
          <w:bCs/>
          <w:color w:val="00B0F0"/>
          <w:kern w:val="0"/>
          <w:sz w:val="10"/>
          <w:szCs w:val="10"/>
        </w:rPr>
        <w:t>死亡率下行因素</w:t>
      </w:r>
      <w:r>
        <w:rPr>
          <w:rFonts w:ascii="Times New Roman" w:hAnsi="Times New Roman" w:eastAsia="黑体" w:cs="Times New Roman"/>
          <w:kern w:val="0"/>
          <w:sz w:val="10"/>
          <w:szCs w:val="10"/>
        </w:rPr>
        <w:t>1高生活质量2公共卫生3医疗水平|</w:t>
      </w:r>
      <w:r>
        <w:rPr>
          <w:rFonts w:ascii="Times New Roman" w:hAnsi="Times New Roman" w:eastAsia="黑体" w:cs="Times New Roman"/>
          <w:b/>
          <w:bCs/>
          <w:color w:val="00B0F0"/>
          <w:kern w:val="0"/>
          <w:sz w:val="10"/>
          <w:szCs w:val="10"/>
        </w:rPr>
        <w:t>生育率</w:t>
      </w:r>
      <w:r>
        <w:rPr>
          <w:rFonts w:hint="eastAsia" w:ascii="Times New Roman" w:hAnsi="Times New Roman" w:eastAsia="黑体" w:cs="Times New Roman"/>
          <w:b/>
          <w:bCs/>
          <w:color w:val="00B0F0"/>
          <w:kern w:val="0"/>
          <w:sz w:val="10"/>
          <w:szCs w:val="10"/>
        </w:rPr>
        <w:t>随后</w:t>
      </w:r>
      <w:r>
        <w:rPr>
          <w:rFonts w:ascii="Times New Roman" w:hAnsi="Times New Roman" w:eastAsia="黑体" w:cs="Times New Roman"/>
          <w:b/>
          <w:bCs/>
          <w:color w:val="00B0F0"/>
          <w:kern w:val="0"/>
          <w:sz w:val="10"/>
          <w:szCs w:val="10"/>
        </w:rPr>
        <w:t>↓手段与动机</w:t>
      </w:r>
      <w:r>
        <w:rPr>
          <w:rFonts w:ascii="Times New Roman" w:hAnsi="Times New Roman" w:eastAsia="黑体" w:cs="Times New Roman"/>
          <w:kern w:val="0"/>
          <w:sz w:val="10"/>
          <w:szCs w:val="10"/>
        </w:rPr>
        <w:t>中国增加人口持续↓</w:t>
      </w:r>
      <w:r>
        <w:rPr>
          <w:rFonts w:ascii="Times New Roman" w:hAnsi="Times New Roman" w:eastAsia="黑体" w:cs="Times New Roman"/>
          <w:b/>
          <w:bCs/>
          <w:color w:val="C55A11" w:themeColor="accent2" w:themeShade="BF"/>
          <w:kern w:val="0"/>
          <w:sz w:val="10"/>
          <w:szCs w:val="10"/>
        </w:rPr>
        <w:t>供给侧(手段 生育少)</w:t>
      </w:r>
      <w:r>
        <w:rPr>
          <w:rFonts w:ascii="Times New Roman" w:hAnsi="Times New Roman" w:eastAsia="黑体" w:cs="Times New Roman"/>
          <w:kern w:val="0"/>
          <w:sz w:val="10"/>
          <w:szCs w:val="10"/>
        </w:rPr>
        <w:t>工革前:晚婚;长时间乳房喂养;工革后:降低生育的技术快速如避孕套药,政府生育控制</w:t>
      </w:r>
      <w:r>
        <w:rPr>
          <w:rFonts w:ascii="Times New Roman" w:hAnsi="Times New Roman" w:eastAsia="黑体" w:cs="Times New Roman"/>
          <w:b/>
          <w:bCs/>
          <w:color w:val="C55A11" w:themeColor="accent2" w:themeShade="BF"/>
          <w:kern w:val="0"/>
          <w:sz w:val="10"/>
          <w:szCs w:val="10"/>
        </w:rPr>
        <w:t>需求侧(动机)</w:t>
      </w:r>
      <w:r>
        <w:rPr>
          <w:rFonts w:ascii="Times New Roman" w:hAnsi="Times New Roman" w:eastAsia="黑体" w:cs="Times New Roman"/>
          <w:kern w:val="0"/>
          <w:sz w:val="10"/>
          <w:szCs w:val="10"/>
        </w:rPr>
        <w:t>替代效应:多生对冲婴儿高死亡风险|成本效应:养儿成本高|福利效应:社保改善不依赖儿养老|人力资本:</w:t>
      </w:r>
      <w:r>
        <w:rPr>
          <w:rFonts w:ascii="Times New Roman" w:hAnsi="Times New Roman" w:eastAsia="黑体" w:cs="Times New Roman"/>
          <w:b/>
          <w:bCs/>
          <w:color w:val="7030A0"/>
          <w:kern w:val="0"/>
          <w:sz w:val="10"/>
          <w:szCs w:val="10"/>
        </w:rPr>
        <w:t xml:space="preserve"> Baker 1973</w:t>
      </w:r>
      <w:r>
        <w:rPr>
          <w:rFonts w:ascii="Times New Roman" w:hAnsi="Times New Roman" w:eastAsia="黑体" w:cs="Times New Roman"/>
          <w:kern w:val="0"/>
          <w:sz w:val="10"/>
          <w:szCs w:val="10"/>
        </w:rPr>
        <w:t>质量-数量权衡(贝克尔理论)</w:t>
      </w:r>
      <w:r>
        <w:rPr>
          <w:rFonts w:ascii="Times New Roman" w:hAnsi="Times New Roman" w:eastAsia="黑体" w:cs="Times New Roman"/>
          <w:b/>
          <w:bCs/>
          <w:color w:val="00B0F0"/>
          <w:kern w:val="0"/>
          <w:sz w:val="10"/>
          <w:szCs w:val="10"/>
        </w:rPr>
        <w:t>实证孩子多不影响上学</w:t>
      </w:r>
      <w:r>
        <w:rPr>
          <w:rFonts w:ascii="Times New Roman" w:hAnsi="Times New Roman" w:eastAsia="黑体" w:cs="Times New Roman"/>
          <w:color w:val="C55A11" w:themeColor="accent2" w:themeShade="BF"/>
          <w:kern w:val="0"/>
          <w:sz w:val="10"/>
          <w:szCs w:val="10"/>
        </w:rPr>
        <w:t xml:space="preserve">China </w:t>
      </w:r>
      <w:r>
        <w:rPr>
          <w:rFonts w:ascii="Times New Roman" w:hAnsi="Times New Roman" w:eastAsia="黑体" w:cs="Times New Roman"/>
          <w:b/>
          <w:bCs/>
          <w:color w:val="7030A0"/>
          <w:sz w:val="10"/>
          <w:szCs w:val="10"/>
        </w:rPr>
        <w:t>Qian2013</w:t>
      </w:r>
      <w:r>
        <w:rPr>
          <w:rFonts w:ascii="Times New Roman" w:hAnsi="Times New Roman" w:eastAsia="黑体" w:cs="Times New Roman"/>
          <w:kern w:val="0"/>
          <w:sz w:val="10"/>
          <w:szCs w:val="10"/>
        </w:rPr>
        <w:t>多一个sibling的女反倒更多教育</w:t>
      </w:r>
      <w:r>
        <w:rPr>
          <w:rFonts w:ascii="Times New Roman" w:hAnsi="Times New Roman" w:eastAsia="黑体" w:cs="Times New Roman"/>
          <w:color w:val="C55A11" w:themeColor="accent2" w:themeShade="BF"/>
          <w:kern w:val="0"/>
          <w:sz w:val="10"/>
          <w:szCs w:val="10"/>
        </w:rPr>
        <w:t>Israel</w:t>
      </w:r>
      <w:r>
        <w:rPr>
          <w:rFonts w:ascii="Times New Roman" w:hAnsi="Times New Roman" w:eastAsia="黑体" w:cs="Times New Roman"/>
          <w:b/>
          <w:bCs/>
          <w:color w:val="7030A0"/>
          <w:kern w:val="0"/>
          <w:sz w:val="10"/>
          <w:szCs w:val="10"/>
        </w:rPr>
        <w:t>Angrist10</w:t>
      </w:r>
      <w:r>
        <w:rPr>
          <w:rFonts w:ascii="Times New Roman" w:hAnsi="Times New Roman" w:eastAsia="黑体" w:cs="Times New Roman"/>
          <w:kern w:val="0"/>
          <w:sz w:val="10"/>
          <w:szCs w:val="10"/>
        </w:rPr>
        <w:t>大家庭</w:t>
      </w:r>
      <w:r>
        <w:rPr>
          <w:rFonts w:hint="eastAsia" w:ascii="Times New Roman" w:hAnsi="Times New Roman" w:eastAsia="黑体" w:cs="Times New Roman"/>
          <w:kern w:val="0"/>
          <w:sz w:val="10"/>
          <w:szCs w:val="10"/>
        </w:rPr>
        <w:t>(</w:t>
      </w:r>
      <w:r>
        <w:rPr>
          <w:rFonts w:ascii="Times New Roman" w:hAnsi="Times New Roman" w:eastAsia="黑体" w:cs="Times New Roman"/>
          <w:kern w:val="0"/>
          <w:sz w:val="10"/>
          <w:szCs w:val="10"/>
        </w:rPr>
        <w:t>包括穷人</w:t>
      </w:r>
      <w:r>
        <w:rPr>
          <w:rFonts w:hint="eastAsia" w:ascii="Times New Roman" w:hAnsi="Times New Roman" w:eastAsia="黑体" w:cs="Times New Roman"/>
          <w:kern w:val="0"/>
          <w:sz w:val="10"/>
          <w:szCs w:val="10"/>
        </w:rPr>
        <w:t>)</w:t>
      </w:r>
      <w:r>
        <w:rPr>
          <w:rFonts w:ascii="Times New Roman" w:hAnsi="Times New Roman" w:eastAsia="黑体" w:cs="Times New Roman"/>
          <w:kern w:val="0"/>
          <w:sz w:val="10"/>
          <w:szCs w:val="10"/>
        </w:rPr>
        <w:t>对子女教育无不利影响</w:t>
      </w:r>
      <w:r>
        <w:rPr>
          <w:rFonts w:ascii="Times New Roman" w:hAnsi="Times New Roman" w:eastAsia="黑体" w:cs="Times New Roman"/>
          <w:color w:val="C55A11" w:themeColor="accent2" w:themeShade="BF"/>
          <w:kern w:val="0"/>
          <w:sz w:val="10"/>
          <w:szCs w:val="10"/>
        </w:rPr>
        <w:t xml:space="preserve"> Bangladesh </w:t>
      </w:r>
      <w:r>
        <w:rPr>
          <w:rFonts w:ascii="Times New Roman" w:hAnsi="Times New Roman" w:eastAsia="黑体" w:cs="Times New Roman"/>
          <w:b/>
          <w:bCs/>
          <w:color w:val="7030A0"/>
          <w:kern w:val="0"/>
          <w:sz w:val="10"/>
          <w:szCs w:val="10"/>
        </w:rPr>
        <w:t>Joshi&amp;Schu13</w:t>
      </w:r>
      <w:r>
        <w:rPr>
          <w:rFonts w:ascii="Times New Roman" w:hAnsi="Times New Roman" w:eastAsia="黑体" w:cs="Times New Roman"/>
          <w:kern w:val="0"/>
          <w:sz w:val="10"/>
          <w:szCs w:val="10"/>
        </w:rPr>
        <w:t>计划生-区少生了1.2个孩子,婴儿死亡率减少1/4,身高体重入学率上学年限无差异|</w:t>
      </w:r>
      <w:r>
        <w:rPr>
          <w:rFonts w:ascii="Times New Roman" w:hAnsi="Times New Roman" w:eastAsia="黑体" w:cs="Times New Roman"/>
          <w:b/>
          <w:bCs/>
          <w:color w:val="00B0F0"/>
          <w:kern w:val="0"/>
          <w:sz w:val="10"/>
          <w:szCs w:val="10"/>
        </w:rPr>
        <w:t>中国人口增长-上行因素</w:t>
      </w:r>
      <w:r>
        <w:rPr>
          <w:rFonts w:ascii="Times New Roman" w:hAnsi="Times New Roman" w:eastAsia="黑体" w:cs="Times New Roman"/>
          <w:kern w:val="0"/>
          <w:sz w:val="10"/>
          <w:szCs w:val="10"/>
        </w:rPr>
        <w:t>2020生育率8.52‰,死亡率7.07</w:t>
      </w:r>
      <w:r>
        <w:rPr>
          <w:rFonts w:hint="eastAsia" w:ascii="宋体" w:hAnsi="宋体" w:eastAsia="宋体" w:cs="宋体"/>
          <w:kern w:val="0"/>
          <w:sz w:val="10"/>
          <w:szCs w:val="10"/>
        </w:rPr>
        <w:t>①</w:t>
      </w:r>
      <w:r>
        <w:rPr>
          <w:rFonts w:ascii="Times New Roman" w:hAnsi="Times New Roman" w:eastAsia="黑体" w:cs="Times New Roman"/>
          <w:kern w:val="0"/>
          <w:sz w:val="10"/>
          <w:szCs w:val="10"/>
        </w:rPr>
        <w:t>生活水平-降死亡率(衣食住行数量/质量)</w:t>
      </w:r>
      <w:r>
        <w:rPr>
          <w:rFonts w:hint="eastAsia" w:ascii="宋体" w:hAnsi="宋体" w:eastAsia="宋体" w:cs="宋体"/>
          <w:kern w:val="0"/>
          <w:sz w:val="10"/>
          <w:szCs w:val="10"/>
        </w:rPr>
        <w:t>②</w:t>
      </w:r>
      <w:r>
        <w:rPr>
          <w:rFonts w:ascii="Times New Roman" w:hAnsi="Times New Roman" w:eastAsia="黑体" w:cs="Times New Roman"/>
          <w:kern w:val="0"/>
          <w:sz w:val="10"/>
          <w:szCs w:val="10"/>
        </w:rPr>
        <w:t>公卫-疾病少/婴儿死亡:清洁水/食物/蚊子沼泽</w:t>
      </w:r>
      <w:r>
        <w:rPr>
          <w:rFonts w:hint="eastAsia" w:ascii="宋体" w:hAnsi="宋体" w:eastAsia="宋体" w:cs="宋体"/>
          <w:kern w:val="0"/>
          <w:sz w:val="10"/>
          <w:szCs w:val="10"/>
        </w:rPr>
        <w:t>③</w:t>
      </w:r>
      <w:r>
        <w:rPr>
          <w:rFonts w:ascii="Times New Roman" w:hAnsi="Times New Roman" w:eastAsia="黑体" w:cs="Times New Roman"/>
          <w:kern w:val="0"/>
          <w:sz w:val="10"/>
          <w:szCs w:val="10"/>
        </w:rPr>
        <w:t>医疗:慢性+多数传染病</w:t>
      </w:r>
      <w:r>
        <w:rPr>
          <w:rFonts w:hint="eastAsia" w:ascii="宋体" w:hAnsi="宋体" w:eastAsia="宋体" w:cs="宋体"/>
          <w:kern w:val="0"/>
          <w:sz w:val="10"/>
          <w:szCs w:val="10"/>
        </w:rPr>
        <w:t>④</w:t>
      </w:r>
      <w:r>
        <w:rPr>
          <w:rFonts w:ascii="Times New Roman" w:hAnsi="Times New Roman" w:eastAsia="黑体" w:cs="Times New Roman"/>
          <w:kern w:val="0"/>
          <w:sz w:val="10"/>
          <w:szCs w:val="10"/>
        </w:rPr>
        <w:t>老龄化:老年人死率高-先进国家高于生率|</w:t>
      </w:r>
      <w:r>
        <w:rPr>
          <w:rFonts w:ascii="Times New Roman" w:hAnsi="Times New Roman" w:eastAsia="黑体" w:cs="Times New Roman"/>
          <w:b/>
          <w:bCs/>
          <w:color w:val="00B0F0"/>
          <w:kern w:val="0"/>
          <w:sz w:val="10"/>
          <w:szCs w:val="10"/>
        </w:rPr>
        <w:t>中国人口增长与一胎化</w:t>
      </w:r>
      <w:r>
        <w:rPr>
          <w:rFonts w:ascii="Times New Roman" w:hAnsi="Times New Roman" w:eastAsia="黑体" w:cs="Times New Roman"/>
          <w:b/>
          <w:bCs/>
          <w:color w:val="7030A0"/>
          <w:kern w:val="0"/>
          <w:sz w:val="10"/>
          <w:szCs w:val="10"/>
        </w:rPr>
        <w:t>sen评论</w:t>
      </w:r>
      <w:r>
        <w:rPr>
          <w:rFonts w:ascii="Times New Roman" w:hAnsi="Times New Roman" w:eastAsia="黑体" w:cs="Times New Roman"/>
          <w:kern w:val="0"/>
          <w:sz w:val="10"/>
          <w:szCs w:val="10"/>
        </w:rPr>
        <w:t>1978实施独生-生育率↓</w:t>
      </w:r>
      <w:r>
        <w:rPr>
          <w:rFonts w:hint="eastAsia" w:ascii="Times New Roman" w:hAnsi="Times New Roman" w:eastAsia="黑体" w:cs="Times New Roman"/>
          <w:kern w:val="0"/>
          <w:sz w:val="10"/>
          <w:szCs w:val="10"/>
        </w:rPr>
        <w:t>(</w:t>
      </w:r>
      <w:r>
        <w:rPr>
          <w:rFonts w:ascii="Times New Roman" w:hAnsi="Times New Roman" w:eastAsia="黑体" w:cs="Times New Roman"/>
          <w:kern w:val="0"/>
          <w:sz w:val="10"/>
          <w:szCs w:val="10"/>
        </w:rPr>
        <w:t>1968年5.87孩子,1978年2.98Now1.67);妇女机会成本上升:妇女教育+就业[真正挑战]性别失调-资源结构扭曲|小皇帝教育环境|退化家庭代际关系|</w:t>
      </w:r>
      <w:r>
        <w:rPr>
          <w:rFonts w:hint="eastAsia" w:ascii="Times New Roman" w:hAnsi="Times New Roman" w:eastAsia="黑体" w:cs="Times New Roman"/>
          <w:b/>
          <w:bCs/>
          <w:color w:val="00B0F0"/>
          <w:kern w:val="0"/>
          <w:sz w:val="10"/>
          <w:szCs w:val="10"/>
        </w:rPr>
        <w:t>高</w:t>
      </w:r>
      <w:r>
        <w:rPr>
          <w:rFonts w:ascii="Times New Roman" w:hAnsi="Times New Roman" w:eastAsia="黑体" w:cs="Times New Roman"/>
          <w:b/>
          <w:bCs/>
          <w:color w:val="00B0F0"/>
          <w:kern w:val="0"/>
          <w:sz w:val="10"/>
          <w:szCs w:val="10"/>
        </w:rPr>
        <w:t>龄化-定义/意义</w:t>
      </w:r>
      <w:r>
        <w:rPr>
          <w:rFonts w:ascii="Times New Roman" w:hAnsi="Times New Roman" w:eastAsia="黑体" w:cs="Times New Roman"/>
          <w:b/>
          <w:bCs/>
          <w:color w:val="C55A11" w:themeColor="accent2" w:themeShade="BF"/>
          <w:kern w:val="0"/>
          <w:sz w:val="10"/>
          <w:szCs w:val="10"/>
        </w:rPr>
        <w:t>65+&gt;7%</w:t>
      </w:r>
      <w:r>
        <w:rPr>
          <w:rFonts w:ascii="Times New Roman" w:hAnsi="Times New Roman" w:eastAsia="黑体" w:cs="Times New Roman"/>
          <w:kern w:val="0"/>
          <w:sz w:val="10"/>
          <w:szCs w:val="10"/>
        </w:rPr>
        <w:t>中国7%到14%用了25a,</w:t>
      </w:r>
      <w:r>
        <w:rPr>
          <w:rFonts w:ascii="Times New Roman" w:hAnsi="Times New Roman" w:eastAsia="黑体" w:cs="Times New Roman"/>
          <w:b/>
          <w:bCs/>
          <w:color w:val="C55A11" w:themeColor="accent2" w:themeShade="BF"/>
          <w:kern w:val="0"/>
          <w:sz w:val="10"/>
          <w:szCs w:val="10"/>
        </w:rPr>
        <w:t>成本</w:t>
      </w:r>
      <w:r>
        <w:rPr>
          <w:rFonts w:ascii="Times New Roman" w:hAnsi="Times New Roman" w:eastAsia="黑体" w:cs="Times New Roman"/>
          <w:kern w:val="0"/>
          <w:sz w:val="10"/>
          <w:szCs w:val="10"/>
        </w:rPr>
        <w:t>:降低生产率和JJ增长</w:t>
      </w:r>
      <w:r>
        <w:rPr>
          <w:rFonts w:ascii="Times New Roman" w:hAnsi="Times New Roman" w:eastAsia="黑体" w:cs="Times New Roman"/>
          <w:b/>
          <w:bCs/>
          <w:color w:val="7030A0"/>
          <w:kern w:val="0"/>
          <w:sz w:val="10"/>
          <w:szCs w:val="10"/>
        </w:rPr>
        <w:t>Kluge14</w:t>
      </w:r>
      <w:r>
        <w:rPr>
          <w:rFonts w:ascii="Times New Roman" w:hAnsi="Times New Roman" w:eastAsia="黑体" w:cs="Times New Roman"/>
          <w:b/>
          <w:bCs/>
          <w:color w:val="C55A11" w:themeColor="accent2" w:themeShade="BF"/>
          <w:kern w:val="0"/>
          <w:sz w:val="10"/>
          <w:szCs w:val="10"/>
        </w:rPr>
        <w:t>收益</w:t>
      </w:r>
      <w:r>
        <w:rPr>
          <w:rFonts w:ascii="Times New Roman" w:hAnsi="Times New Roman" w:eastAsia="黑体" w:cs="Times New Roman"/>
          <w:kern w:val="0"/>
          <w:sz w:val="10"/>
          <w:szCs w:val="10"/>
        </w:rPr>
        <w:t>1)绿色空间,CO2少;2)人民更多健康日子3)积极代际关系;4)老年人的人力资本;5)孩子少分到更多钱|</w:t>
      </w:r>
      <w:r>
        <w:rPr>
          <w:rFonts w:hint="eastAsia" w:ascii="Times New Roman" w:hAnsi="Times New Roman" w:eastAsia="黑体" w:cs="Times New Roman"/>
          <w:b/>
          <w:bCs/>
          <w:color w:val="00B0F0"/>
          <w:kern w:val="0"/>
          <w:sz w:val="10"/>
          <w:szCs w:val="10"/>
        </w:rPr>
        <w:t>高</w:t>
      </w:r>
      <w:r>
        <w:rPr>
          <w:rFonts w:ascii="Times New Roman" w:hAnsi="Times New Roman" w:eastAsia="黑体" w:cs="Times New Roman"/>
          <w:b/>
          <w:bCs/>
          <w:color w:val="00B0F0"/>
          <w:kern w:val="0"/>
          <w:sz w:val="10"/>
          <w:szCs w:val="10"/>
        </w:rPr>
        <w:t>龄化挑战</w:t>
      </w:r>
      <w:r>
        <w:rPr>
          <w:rFonts w:ascii="Times New Roman" w:hAnsi="Times New Roman" w:eastAsia="黑体" w:cs="Times New Roman"/>
          <w:b/>
          <w:bCs/>
          <w:color w:val="7030A0"/>
          <w:kern w:val="0"/>
          <w:sz w:val="10"/>
          <w:szCs w:val="10"/>
        </w:rPr>
        <w:t>Maestas22</w:t>
      </w:r>
      <w:r>
        <w:rPr>
          <w:rFonts w:hint="eastAsia" w:ascii="宋体" w:hAnsi="宋体" w:eastAsia="宋体" w:cs="宋体"/>
          <w:kern w:val="0"/>
          <w:sz w:val="10"/>
          <w:szCs w:val="10"/>
        </w:rPr>
        <w:t>①</w:t>
      </w:r>
      <w:r>
        <w:rPr>
          <w:rFonts w:ascii="Times New Roman" w:hAnsi="Times New Roman" w:eastAsia="黑体" w:cs="Times New Roman"/>
          <w:kern w:val="0"/>
          <w:sz w:val="10"/>
          <w:szCs w:val="10"/>
        </w:rPr>
        <w:t>主要影响劳动参与率而不是生产率,但可能对各年龄段生产率都降低</w:t>
      </w:r>
      <w:r>
        <w:rPr>
          <w:rFonts w:hint="eastAsia" w:ascii="宋体" w:hAnsi="宋体" w:eastAsia="宋体" w:cs="宋体"/>
          <w:kern w:val="0"/>
          <w:sz w:val="10"/>
          <w:szCs w:val="10"/>
        </w:rPr>
        <w:t>②</w:t>
      </w:r>
      <w:r>
        <w:rPr>
          <w:rFonts w:ascii="Times New Roman" w:hAnsi="Times New Roman" w:eastAsia="黑体" w:cs="Times New Roman"/>
          <w:kern w:val="0"/>
          <w:sz w:val="10"/>
          <w:szCs w:val="10"/>
        </w:rPr>
        <w:t>老人的人力资本多,返聘可以降低影响</w:t>
      </w:r>
      <w:r>
        <w:rPr>
          <w:rFonts w:hint="eastAsia" w:ascii="Times New Roman" w:hAnsi="Times New Roman" w:eastAsia="黑体" w:cs="Times New Roman"/>
          <w:b/>
          <w:bCs/>
          <w:color w:val="00B0F0"/>
          <w:kern w:val="0"/>
          <w:sz w:val="10"/>
          <w:szCs w:val="10"/>
        </w:rPr>
        <w:t>高</w:t>
      </w:r>
      <w:r>
        <w:rPr>
          <w:rFonts w:ascii="Times New Roman" w:hAnsi="Times New Roman" w:eastAsia="黑体" w:cs="Times New Roman"/>
          <w:b/>
          <w:bCs/>
          <w:color w:val="00B0F0"/>
          <w:kern w:val="0"/>
          <w:sz w:val="10"/>
          <w:szCs w:val="10"/>
        </w:rPr>
        <w:t>龄化影响-短期/长期</w:t>
      </w:r>
      <w:r>
        <w:rPr>
          <w:rFonts w:ascii="Times New Roman" w:hAnsi="Times New Roman" w:eastAsia="黑体" w:cs="Times New Roman"/>
          <w:b/>
          <w:bCs/>
          <w:color w:val="7030A0"/>
          <w:kern w:val="0"/>
          <w:sz w:val="10"/>
          <w:szCs w:val="10"/>
        </w:rPr>
        <w:t>Bloom10</w:t>
      </w:r>
      <w:r>
        <w:rPr>
          <w:rFonts w:ascii="Times New Roman" w:hAnsi="Times New Roman" w:eastAsia="黑体" w:cs="Times New Roman"/>
          <w:kern w:val="0"/>
          <w:sz w:val="10"/>
          <w:szCs w:val="10"/>
        </w:rPr>
        <w:t>[短期]高老幼抚养比对人均收入增长都负面[长期]幼抚养率-负面,老年抚养率比没影响。1</w:t>
      </w:r>
      <w:r>
        <w:rPr>
          <w:rFonts w:hint="eastAsia" w:ascii="Times New Roman" w:hAnsi="Times New Roman" w:eastAsia="黑体" w:cs="Times New Roman"/>
          <w:kern w:val="0"/>
          <w:sz w:val="10"/>
          <w:szCs w:val="10"/>
        </w:rPr>
        <w:t>.</w:t>
      </w:r>
      <w:r>
        <w:rPr>
          <w:rFonts w:ascii="Times New Roman" w:hAnsi="Times New Roman" w:eastAsia="黑体" w:cs="Times New Roman"/>
          <w:kern w:val="0"/>
          <w:sz w:val="10"/>
          <w:szCs w:val="10"/>
        </w:rPr>
        <w:t>老人人力资本高对变化适应力强于幼2.老人可以继续工作节省更多钱|</w:t>
      </w:r>
      <w:r>
        <w:rPr>
          <w:rFonts w:hint="eastAsia" w:ascii="Times New Roman" w:hAnsi="Times New Roman" w:eastAsia="黑体" w:cs="Times New Roman"/>
          <w:b/>
          <w:bCs/>
          <w:color w:val="00B0F0"/>
          <w:kern w:val="0"/>
          <w:sz w:val="10"/>
          <w:szCs w:val="10"/>
        </w:rPr>
        <w:t>高</w:t>
      </w:r>
      <w:r>
        <w:rPr>
          <w:rFonts w:ascii="Times New Roman" w:hAnsi="Times New Roman" w:eastAsia="黑体" w:cs="Times New Roman"/>
          <w:b/>
          <w:bCs/>
          <w:color w:val="00B0F0"/>
          <w:kern w:val="0"/>
          <w:sz w:val="10"/>
          <w:szCs w:val="10"/>
        </w:rPr>
        <w:t>龄化负作用高估</w:t>
      </w:r>
      <w:r>
        <w:rPr>
          <w:rFonts w:ascii="Times New Roman" w:hAnsi="Times New Roman" w:eastAsia="黑体" w:cs="Times New Roman"/>
          <w:kern w:val="0"/>
          <w:sz w:val="10"/>
          <w:szCs w:val="10"/>
        </w:rPr>
        <w:t>多数研究都认为</w:t>
      </w:r>
      <w:r>
        <w:rPr>
          <w:rFonts w:hint="eastAsia" w:ascii="Times New Roman" w:hAnsi="Times New Roman" w:eastAsia="黑体" w:cs="Times New Roman"/>
          <w:kern w:val="0"/>
          <w:sz w:val="10"/>
          <w:szCs w:val="10"/>
        </w:rPr>
        <w:t>高</w:t>
      </w:r>
      <w:r>
        <w:rPr>
          <w:rFonts w:ascii="Times New Roman" w:hAnsi="Times New Roman" w:eastAsia="黑体" w:cs="Times New Roman"/>
          <w:kern w:val="0"/>
          <w:sz w:val="10"/>
          <w:szCs w:val="10"/>
        </w:rPr>
        <w:t>龄化负面,但是实证正面</w:t>
      </w:r>
      <w:r>
        <w:rPr>
          <w:rFonts w:hint="eastAsia" w:ascii="宋体" w:hAnsi="宋体" w:eastAsia="宋体" w:cs="宋体"/>
          <w:kern w:val="0"/>
          <w:sz w:val="10"/>
          <w:szCs w:val="10"/>
        </w:rPr>
        <w:t>①</w:t>
      </w:r>
      <w:r>
        <w:rPr>
          <w:rFonts w:ascii="Times New Roman" w:hAnsi="Times New Roman" w:eastAsia="黑体" w:cs="Times New Roman"/>
          <w:kern w:val="0"/>
          <w:sz w:val="10"/>
          <w:szCs w:val="10"/>
        </w:rPr>
        <w:t>更多储蓄与资本积累</w:t>
      </w:r>
      <w:r>
        <w:rPr>
          <w:rFonts w:hint="eastAsia" w:ascii="宋体" w:hAnsi="宋体" w:eastAsia="宋体" w:cs="宋体"/>
          <w:kern w:val="0"/>
          <w:sz w:val="10"/>
          <w:szCs w:val="10"/>
        </w:rPr>
        <w:t>②</w:t>
      </w:r>
      <w:r>
        <w:rPr>
          <w:rFonts w:ascii="Times New Roman" w:hAnsi="Times New Roman" w:eastAsia="黑体" w:cs="Times New Roman"/>
          <w:kern w:val="0"/>
          <w:sz w:val="10"/>
          <w:szCs w:val="10"/>
        </w:rPr>
        <w:t>老人常延长工作时间</w:t>
      </w:r>
      <w:r>
        <w:rPr>
          <w:rFonts w:hint="eastAsia" w:ascii="宋体" w:hAnsi="宋体" w:eastAsia="宋体" w:cs="宋体"/>
          <w:kern w:val="0"/>
          <w:sz w:val="10"/>
          <w:szCs w:val="10"/>
        </w:rPr>
        <w:t>③</w:t>
      </w:r>
      <w:r>
        <w:rPr>
          <w:rFonts w:ascii="Times New Roman" w:hAnsi="Times New Roman" w:eastAsia="黑体" w:cs="Times New Roman"/>
          <w:kern w:val="0"/>
          <w:sz w:val="10"/>
          <w:szCs w:val="10"/>
        </w:rPr>
        <w:t>无偿社区服务提升年轻人生产率|</w:t>
      </w:r>
      <w:r>
        <w:rPr>
          <w:rFonts w:ascii="Times New Roman" w:hAnsi="Times New Roman" w:eastAsia="黑体" w:cs="Times New Roman"/>
          <w:b/>
          <w:bCs/>
          <w:color w:val="00B0F0"/>
          <w:kern w:val="0"/>
          <w:sz w:val="10"/>
          <w:szCs w:val="10"/>
        </w:rPr>
        <w:t>医疗通胀-</w:t>
      </w:r>
      <w:r>
        <w:rPr>
          <w:rFonts w:hint="eastAsia" w:ascii="Times New Roman" w:hAnsi="Times New Roman" w:eastAsia="黑体" w:cs="Times New Roman"/>
          <w:b/>
          <w:bCs/>
          <w:color w:val="00B0F0"/>
          <w:kern w:val="0"/>
          <w:sz w:val="10"/>
          <w:szCs w:val="10"/>
        </w:rPr>
        <w:t>高</w:t>
      </w:r>
      <w:r>
        <w:rPr>
          <w:rFonts w:ascii="Times New Roman" w:hAnsi="Times New Roman" w:eastAsia="黑体" w:cs="Times New Roman"/>
          <w:b/>
          <w:bCs/>
          <w:color w:val="00B0F0"/>
          <w:kern w:val="0"/>
          <w:sz w:val="10"/>
          <w:szCs w:val="10"/>
        </w:rPr>
        <w:t>龄化不是推手</w:t>
      </w:r>
      <w:r>
        <w:rPr>
          <w:rFonts w:ascii="Times New Roman" w:hAnsi="Times New Roman" w:eastAsia="黑体" w:cs="Times New Roman"/>
          <w:b/>
          <w:bCs/>
          <w:color w:val="7030A0"/>
          <w:kern w:val="0"/>
          <w:sz w:val="10"/>
          <w:szCs w:val="10"/>
        </w:rPr>
        <w:t>Kaiser16</w:t>
      </w:r>
      <w:r>
        <w:rPr>
          <w:rFonts w:ascii="Times New Roman" w:hAnsi="Times New Roman" w:eastAsia="黑体" w:cs="Times New Roman"/>
          <w:kern w:val="0"/>
          <w:sz w:val="10"/>
          <w:szCs w:val="10"/>
        </w:rPr>
        <w:t>老年75岁后临终医疗费用下降,</w:t>
      </w:r>
      <w:r>
        <w:rPr>
          <w:rFonts w:ascii="Times New Roman" w:hAnsi="Times New Roman" w:cs="Times New Roman"/>
          <w:sz w:val="10"/>
          <w:szCs w:val="10"/>
        </w:rPr>
        <w:t xml:space="preserve"> </w:t>
      </w:r>
      <w:r>
        <w:rPr>
          <w:rFonts w:ascii="Times New Roman" w:hAnsi="Times New Roman" w:eastAsia="黑体" w:cs="Times New Roman"/>
          <w:kern w:val="0"/>
          <w:sz w:val="10"/>
          <w:szCs w:val="10"/>
        </w:rPr>
        <w:t>医疗消费增长中</w:t>
      </w:r>
      <w:r>
        <w:rPr>
          <w:rFonts w:hint="eastAsia" w:ascii="Times New Roman" w:hAnsi="Times New Roman" w:eastAsia="黑体" w:cs="Times New Roman"/>
          <w:kern w:val="0"/>
          <w:sz w:val="10"/>
          <w:szCs w:val="10"/>
        </w:rPr>
        <w:t>高</w:t>
      </w:r>
      <w:r>
        <w:rPr>
          <w:rFonts w:ascii="Times New Roman" w:hAnsi="Times New Roman" w:eastAsia="黑体" w:cs="Times New Roman"/>
          <w:kern w:val="0"/>
          <w:sz w:val="10"/>
          <w:szCs w:val="10"/>
        </w:rPr>
        <w:t>龄化影响非常少|</w:t>
      </w:r>
      <w:r>
        <w:rPr>
          <w:rFonts w:hint="eastAsia" w:ascii="Times New Roman" w:hAnsi="Times New Roman" w:eastAsia="黑体" w:cs="Times New Roman"/>
          <w:b/>
          <w:bCs/>
          <w:color w:val="00B0F0"/>
          <w:kern w:val="0"/>
          <w:sz w:val="10"/>
          <w:szCs w:val="10"/>
        </w:rPr>
        <w:t>高</w:t>
      </w:r>
      <w:r>
        <w:rPr>
          <w:rFonts w:ascii="Times New Roman" w:hAnsi="Times New Roman" w:eastAsia="黑体" w:cs="Times New Roman"/>
          <w:b/>
          <w:bCs/>
          <w:color w:val="00B0F0"/>
          <w:kern w:val="0"/>
          <w:sz w:val="10"/>
          <w:szCs w:val="10"/>
        </w:rPr>
        <w:t>龄对医费挑战-关键是否健康</w:t>
      </w:r>
      <w:r>
        <w:rPr>
          <w:rFonts w:ascii="Times New Roman" w:hAnsi="Times New Roman" w:eastAsia="黑体" w:cs="Times New Roman"/>
          <w:b/>
          <w:bCs/>
          <w:color w:val="7030A0"/>
          <w:kern w:val="0"/>
          <w:sz w:val="10"/>
          <w:szCs w:val="10"/>
        </w:rPr>
        <w:t>DavidCutler1998</w:t>
      </w:r>
      <w:r>
        <w:rPr>
          <w:rFonts w:ascii="Times New Roman" w:hAnsi="Times New Roman" w:eastAsia="黑体" w:cs="Times New Roman"/>
          <w:kern w:val="0"/>
          <w:sz w:val="10"/>
          <w:szCs w:val="10"/>
        </w:rPr>
        <w:t>单纯高龄对医费的影响很少[收入(医疗可及性)与民用医院(市场竞争)影响大]科技帮失能老人提生活品质|</w:t>
      </w:r>
      <w:r>
        <w:rPr>
          <w:rFonts w:hint="eastAsia" w:ascii="Times New Roman" w:hAnsi="Times New Roman" w:eastAsia="黑体" w:cs="Times New Roman"/>
          <w:b/>
          <w:bCs/>
          <w:color w:val="00B0F0"/>
          <w:kern w:val="0"/>
          <w:sz w:val="10"/>
          <w:szCs w:val="10"/>
        </w:rPr>
        <w:t>高</w:t>
      </w:r>
      <w:r>
        <w:rPr>
          <w:rFonts w:ascii="Times New Roman" w:hAnsi="Times New Roman" w:eastAsia="黑体" w:cs="Times New Roman"/>
          <w:b/>
          <w:bCs/>
          <w:color w:val="00B0F0"/>
          <w:kern w:val="0"/>
          <w:sz w:val="10"/>
          <w:szCs w:val="10"/>
        </w:rPr>
        <w:t>龄如何发挥生产性、自能性潜力</w:t>
      </w:r>
      <w:r>
        <w:rPr>
          <w:rFonts w:ascii="Times New Roman" w:hAnsi="Times New Roman" w:eastAsia="黑体" w:cs="Times New Roman"/>
          <w:b/>
          <w:bCs/>
          <w:color w:val="7030A0"/>
          <w:kern w:val="0"/>
          <w:sz w:val="10"/>
          <w:szCs w:val="10"/>
        </w:rPr>
        <w:t>Uwe Reinhardt(03)</w:t>
      </w:r>
      <w:r>
        <w:rPr>
          <w:rFonts w:hint="eastAsia" w:ascii="Times New Roman" w:hAnsi="Times New Roman" w:eastAsia="黑体" w:cs="Times New Roman"/>
          <w:kern w:val="0"/>
          <w:sz w:val="10"/>
          <w:szCs w:val="10"/>
        </w:rPr>
        <w:t>高</w:t>
      </w:r>
      <w:r>
        <w:rPr>
          <w:rFonts w:ascii="Times New Roman" w:hAnsi="Times New Roman" w:eastAsia="黑体" w:cs="Times New Roman"/>
          <w:kern w:val="0"/>
          <w:sz w:val="10"/>
          <w:szCs w:val="10"/>
        </w:rPr>
        <w:t>龄化渐进,不是医疗成本↑主要驱动因素,需为老人提供高质量|高效率的卫生保健</w:t>
      </w:r>
      <w:r>
        <w:rPr>
          <w:rFonts w:ascii="Times New Roman" w:hAnsi="Times New Roman" w:eastAsia="黑体" w:cs="Times New Roman"/>
          <w:b/>
          <w:bCs/>
          <w:color w:val="7030A0"/>
          <w:kern w:val="0"/>
          <w:sz w:val="10"/>
          <w:szCs w:val="10"/>
        </w:rPr>
        <w:t>Chen X20</w:t>
      </w:r>
      <w:r>
        <w:rPr>
          <w:rFonts w:ascii="Times New Roman" w:hAnsi="Times New Roman" w:eastAsia="黑体" w:cs="Times New Roman"/>
          <w:kern w:val="0"/>
          <w:sz w:val="10"/>
          <w:szCs w:val="10"/>
        </w:rPr>
        <w:t>带孩子降低老人认知缺陷-教育代际溢出效应-延缓认知衰老及相关疾病|</w:t>
      </w:r>
      <w:r>
        <w:rPr>
          <w:rFonts w:ascii="Times New Roman" w:hAnsi="Times New Roman" w:eastAsia="黑体" w:cs="Times New Roman"/>
          <w:b/>
          <w:bCs/>
          <w:color w:val="00B0F0"/>
          <w:kern w:val="0"/>
          <w:sz w:val="10"/>
          <w:szCs w:val="10"/>
        </w:rPr>
        <w:t>如何健康老龄化</w:t>
      </w:r>
      <w:r>
        <w:rPr>
          <w:rFonts w:ascii="Times New Roman" w:hAnsi="Times New Roman" w:eastAsia="黑体" w:cs="Times New Roman"/>
          <w:kern w:val="0"/>
          <w:sz w:val="10"/>
          <w:szCs w:val="10"/>
        </w:rPr>
        <w:t>延迟退休有利健康</w:t>
      </w:r>
      <w:r>
        <w:rPr>
          <w:rFonts w:ascii="Times New Roman" w:hAnsi="Times New Roman" w:eastAsia="黑体" w:cs="Times New Roman"/>
          <w:b/>
          <w:bCs/>
          <w:color w:val="7030A0"/>
          <w:kern w:val="0"/>
          <w:sz w:val="10"/>
          <w:szCs w:val="10"/>
        </w:rPr>
        <w:t xml:space="preserve">WU JEC17 </w:t>
      </w:r>
      <w:r>
        <w:rPr>
          <w:rFonts w:ascii="Times New Roman" w:hAnsi="Times New Roman" w:eastAsia="黑体" w:cs="Times New Roman"/>
          <w:kern w:val="0"/>
          <w:sz w:val="10"/>
          <w:szCs w:val="10"/>
        </w:rPr>
        <w:t>多工作1a死亡风险↓9-11%</w:t>
      </w:r>
      <w:r>
        <w:rPr>
          <w:rFonts w:ascii="Times New Roman" w:hAnsi="Times New Roman" w:eastAsia="黑体" w:cs="Times New Roman"/>
          <w:b/>
          <w:bCs/>
          <w:color w:val="7030A0"/>
          <w:kern w:val="0"/>
          <w:sz w:val="10"/>
          <w:szCs w:val="10"/>
        </w:rPr>
        <w:t>雷10</w:t>
      </w:r>
      <w:r>
        <w:rPr>
          <w:rFonts w:ascii="Times New Roman" w:hAnsi="Times New Roman" w:eastAsia="黑体" w:cs="Times New Roman"/>
          <w:kern w:val="0"/>
          <w:sz w:val="10"/>
          <w:szCs w:val="10"/>
        </w:rPr>
        <w:t>男性强制退休后幸福感下降,女人不显著</w:t>
      </w:r>
      <w:r>
        <w:rPr>
          <w:rFonts w:ascii="Times New Roman" w:hAnsi="Times New Roman" w:eastAsia="黑体" w:cs="Times New Roman"/>
          <w:b/>
          <w:bCs/>
          <w:color w:val="7030A0"/>
          <w:kern w:val="0"/>
          <w:sz w:val="10"/>
          <w:szCs w:val="10"/>
        </w:rPr>
        <w:t>陆方文LiuGG17</w:t>
      </w:r>
      <w:r>
        <w:rPr>
          <w:rFonts w:ascii="Times New Roman" w:hAnsi="Times New Roman" w:eastAsia="黑体" w:cs="Times New Roman"/>
          <w:kern w:val="0"/>
          <w:sz w:val="10"/>
          <w:szCs w:val="10"/>
        </w:rPr>
        <w:t>女儿比儿子给父母幸福感更高.中国65+2010年8.87%,21年13.5%</w:t>
      </w:r>
      <w:r>
        <w:rPr>
          <w:rFonts w:ascii="Times New Roman" w:hAnsi="Times New Roman" w:eastAsia="黑体" w:cs="Times New Roman"/>
          <w:b/>
          <w:bCs/>
          <w:color w:val="00B0F0"/>
          <w:kern w:val="0"/>
          <w:sz w:val="10"/>
          <w:szCs w:val="10"/>
        </w:rPr>
        <w:t>实证</w:t>
      </w:r>
      <w:r>
        <w:rPr>
          <w:rFonts w:ascii="Times New Roman" w:hAnsi="Times New Roman" w:eastAsia="黑体" w:cs="Times New Roman"/>
          <w:kern w:val="0"/>
          <w:sz w:val="10"/>
          <w:szCs w:val="10"/>
        </w:rPr>
        <w:t>60+比重越高,人均住院费门诊费越高,但若把人均可支配收入DIP、民营比重（医-资源竞争程度）算进去,不显著了。而DIP与门诊住院费显著正关,医费最重要在于DIP|</w:t>
      </w:r>
      <w:r>
        <w:rPr>
          <w:rFonts w:ascii="Times New Roman" w:hAnsi="Times New Roman" w:eastAsia="黑体" w:cs="Times New Roman"/>
          <w:b/>
          <w:bCs/>
          <w:color w:val="00B0F0"/>
          <w:kern w:val="0"/>
          <w:sz w:val="10"/>
          <w:szCs w:val="10"/>
        </w:rPr>
        <w:t>高龄化挑战</w:t>
      </w:r>
      <w:r>
        <w:rPr>
          <w:rFonts w:ascii="Times New Roman" w:hAnsi="Times New Roman" w:eastAsia="黑体" w:cs="Times New Roman"/>
          <w:b/>
          <w:bCs/>
          <w:color w:val="C55A11" w:themeColor="accent2" w:themeShade="BF"/>
          <w:kern w:val="0"/>
          <w:sz w:val="10"/>
          <w:szCs w:val="10"/>
        </w:rPr>
        <w:t>欧美先富后老</w:t>
      </w:r>
      <w:r>
        <w:rPr>
          <w:rFonts w:ascii="Times New Roman" w:hAnsi="Times New Roman" w:eastAsia="黑体" w:cs="Times New Roman"/>
          <w:kern w:val="0"/>
          <w:sz w:val="10"/>
          <w:szCs w:val="10"/>
        </w:rPr>
        <w:t>收入高财富累积社会保障,富足生活水平刚性影响（由奢入俭难）,价值观独立生活.</w:t>
      </w:r>
      <w:r>
        <w:rPr>
          <w:rFonts w:ascii="Times New Roman" w:hAnsi="Times New Roman" w:eastAsia="黑体" w:cs="Times New Roman"/>
          <w:b/>
          <w:bCs/>
          <w:color w:val="C55A11" w:themeColor="accent2" w:themeShade="BF"/>
          <w:kern w:val="0"/>
          <w:sz w:val="10"/>
          <w:szCs w:val="10"/>
        </w:rPr>
        <w:t>中国未富先老</w:t>
      </w:r>
      <w:r>
        <w:rPr>
          <w:rFonts w:ascii="Times New Roman" w:hAnsi="Times New Roman" w:eastAsia="黑体" w:cs="Times New Roman"/>
          <w:kern w:val="0"/>
          <w:sz w:val="10"/>
          <w:szCs w:val="10"/>
        </w:rPr>
        <w:t>个人收入低抚养比高,低水平生存适应调整能力</w:t>
      </w:r>
      <w:r>
        <w:rPr>
          <w:rFonts w:hint="eastAsia" w:ascii="Times New Roman" w:hAnsi="Times New Roman" w:eastAsia="黑体" w:cs="Times New Roman"/>
          <w:kern w:val="0"/>
          <w:sz w:val="10"/>
          <w:szCs w:val="10"/>
        </w:rPr>
        <w:t>强</w:t>
      </w:r>
      <w:r>
        <w:rPr>
          <w:rFonts w:ascii="Times New Roman" w:hAnsi="Times New Roman" w:eastAsia="黑体" w:cs="Times New Roman"/>
          <w:kern w:val="0"/>
          <w:sz w:val="10"/>
          <w:szCs w:val="10"/>
        </w:rPr>
        <w:t>,价值观互助依靠</w:t>
      </w:r>
      <w:r>
        <w:rPr>
          <w:rFonts w:hint="eastAsia" w:ascii="Times New Roman" w:hAnsi="Times New Roman" w:eastAsia="黑体" w:cs="Times New Roman"/>
          <w:kern w:val="0"/>
          <w:sz w:val="10"/>
          <w:szCs w:val="10"/>
        </w:rPr>
        <w:t>,未富先老不一定是坏事</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前瞻年龄</w:t>
      </w:r>
      <w:r>
        <w:rPr>
          <w:rFonts w:ascii="Times New Roman" w:hAnsi="Times New Roman" w:eastAsia="黑体" w:cs="Times New Roman"/>
          <w:kern w:val="0"/>
          <w:sz w:val="10"/>
          <w:szCs w:val="10"/>
        </w:rPr>
        <w:t>实际寿命在↑健康在↑,不应用历史年龄,用还剩多少</w:t>
      </w:r>
      <w:r>
        <w:rPr>
          <w:rFonts w:hint="eastAsia" w:ascii="Times New Roman" w:hAnsi="Times New Roman" w:eastAsia="黑体" w:cs="Times New Roman"/>
          <w:kern w:val="0"/>
          <w:sz w:val="10"/>
          <w:szCs w:val="10"/>
        </w:rPr>
        <w:t>,把人们期望的剩余寿命纳入考虑.人的生产工作能力和期望年龄更相关，仅用历史年龄会低估高龄人口在生产生活中的作用</w:t>
      </w:r>
      <w:r>
        <w:rPr>
          <w:rFonts w:ascii="Times New Roman" w:hAnsi="Times New Roman" w:eastAsia="黑体" w:cs="Times New Roman"/>
          <w:b/>
          <w:color w:val="FF0000"/>
          <w:kern w:val="0"/>
          <w:sz w:val="10"/>
          <w:szCs w:val="10"/>
        </w:rPr>
        <w:t>6医疗服务需求与价格机制</w:t>
      </w:r>
      <w:r>
        <w:rPr>
          <w:rFonts w:ascii="Times New Roman" w:hAnsi="Times New Roman" w:eastAsia="黑体" w:cs="Times New Roman"/>
          <w:kern w:val="0"/>
          <w:sz w:val="10"/>
          <w:szCs w:val="10"/>
        </w:rPr>
        <w:t>中国2021诊疗84.7亿人次|</w:t>
      </w:r>
      <w:r>
        <w:rPr>
          <w:rFonts w:ascii="Times New Roman" w:hAnsi="Times New Roman" w:eastAsia="黑体" w:cs="Times New Roman"/>
          <w:b/>
          <w:bCs/>
          <w:color w:val="00B0F0"/>
          <w:kern w:val="0"/>
          <w:sz w:val="10"/>
          <w:szCs w:val="10"/>
        </w:rPr>
        <w:t>健康无价</w:t>
      </w:r>
      <w:r>
        <w:rPr>
          <w:rFonts w:ascii="Times New Roman" w:hAnsi="Times New Roman" w:eastAsia="黑体" w:cs="Times New Roman"/>
          <w:b/>
          <w:bCs/>
          <w:color w:val="7030A0"/>
          <w:kern w:val="0"/>
          <w:sz w:val="10"/>
          <w:szCs w:val="10"/>
        </w:rPr>
        <w:t>WHO 1946</w:t>
      </w:r>
      <w:r>
        <w:rPr>
          <w:rFonts w:ascii="Times New Roman" w:hAnsi="Times New Roman" w:eastAsia="黑体" w:cs="Times New Roman"/>
          <w:b/>
          <w:kern w:val="0"/>
          <w:sz w:val="10"/>
          <w:szCs w:val="10"/>
        </w:rPr>
        <w:t>医学原则:</w:t>
      </w:r>
      <w:r>
        <w:rPr>
          <w:rFonts w:ascii="Times New Roman" w:hAnsi="Times New Roman" w:cs="Times New Roman"/>
          <w:sz w:val="10"/>
          <w:szCs w:val="10"/>
        </w:rPr>
        <w:t xml:space="preserve"> </w:t>
      </w:r>
      <w:r>
        <w:rPr>
          <w:rFonts w:ascii="Times New Roman" w:hAnsi="Times New Roman" w:eastAsia="黑体" w:cs="Times New Roman"/>
          <w:bCs/>
          <w:kern w:val="0"/>
          <w:sz w:val="10"/>
          <w:szCs w:val="10"/>
        </w:rPr>
        <w:t>医生为患者代理人,</w:t>
      </w:r>
      <w:r>
        <w:rPr>
          <w:rFonts w:ascii="Times New Roman" w:hAnsi="Times New Roman" w:eastAsia="黑体" w:cs="Times New Roman"/>
          <w:kern w:val="0"/>
          <w:sz w:val="10"/>
          <w:szCs w:val="10"/>
        </w:rPr>
        <w:t>医疗需求不应对价格反应,医疗是人的基本权利-处方取决于健康状况+医疗技术.</w:t>
      </w:r>
      <w:r>
        <w:rPr>
          <w:rFonts w:ascii="Times New Roman" w:hAnsi="Times New Roman" w:eastAsia="黑体" w:cs="Times New Roman"/>
          <w:b/>
          <w:kern w:val="0"/>
          <w:sz w:val="10"/>
          <w:szCs w:val="10"/>
        </w:rPr>
        <w:t>经济原理</w:t>
      </w:r>
      <w:r>
        <w:rPr>
          <w:rFonts w:ascii="Times New Roman" w:hAnsi="Times New Roman" w:eastAsia="黑体" w:cs="Times New Roman"/>
          <w:kern w:val="0"/>
          <w:sz w:val="10"/>
          <w:szCs w:val="10"/>
        </w:rPr>
        <w:t>效用</w:t>
      </w:r>
      <w:r>
        <w:rPr>
          <w:rFonts w:hint="eastAsia" w:ascii="Times New Roman" w:hAnsi="Times New Roman" w:eastAsia="黑体" w:cs="Times New Roman"/>
          <w:kern w:val="0"/>
          <w:sz w:val="10"/>
          <w:szCs w:val="10"/>
        </w:rPr>
        <w:t>最大</w:t>
      </w:r>
      <w:r>
        <w:rPr>
          <w:rFonts w:ascii="Times New Roman" w:hAnsi="Times New Roman" w:eastAsia="黑体" w:cs="Times New Roman"/>
          <w:kern w:val="0"/>
          <w:sz w:val="10"/>
          <w:szCs w:val="10"/>
        </w:rPr>
        <w:t>才是目标,除看病还有其他需求</w:t>
      </w:r>
      <w:r>
        <w:rPr>
          <w:rFonts w:hint="eastAsia" w:ascii="宋体" w:hAnsi="宋体" w:eastAsia="宋体" w:cs="宋体"/>
          <w:kern w:val="0"/>
          <w:sz w:val="10"/>
          <w:szCs w:val="10"/>
        </w:rPr>
        <w:t>∵</w:t>
      </w:r>
      <w:r>
        <w:rPr>
          <w:rFonts w:ascii="Times New Roman" w:hAnsi="Times New Roman" w:eastAsia="黑体" w:cs="Times New Roman"/>
          <w:kern w:val="0"/>
          <w:sz w:val="10"/>
          <w:szCs w:val="10"/>
        </w:rPr>
        <w:t>资源稀缺约束,价格机制客观上实现多目标选择作用,替代作用是关键.</w:t>
      </w:r>
      <w:r>
        <w:rPr>
          <w:rFonts w:ascii="Times New Roman" w:hAnsi="Times New Roman" w:eastAsia="黑体" w:cs="Times New Roman"/>
          <w:color w:val="C55A11" w:themeColor="accent2" w:themeShade="BF"/>
          <w:kern w:val="0"/>
          <w:sz w:val="10"/>
          <w:szCs w:val="10"/>
        </w:rPr>
        <w:t>免费医疗不免费</w:t>
      </w:r>
      <w:r>
        <w:rPr>
          <w:rFonts w:ascii="Times New Roman" w:hAnsi="Times New Roman" w:eastAsia="黑体" w:cs="Times New Roman"/>
          <w:kern w:val="0"/>
          <w:sz w:val="10"/>
          <w:szCs w:val="10"/>
        </w:rPr>
        <w:t>:机会成本(税收</w:t>
      </w:r>
      <w:r>
        <w:rPr>
          <w:rFonts w:hint="eastAsia" w:ascii="Times New Roman" w:hAnsi="Times New Roman" w:eastAsia="黑体" w:cs="Times New Roman"/>
          <w:kern w:val="0"/>
          <w:sz w:val="10"/>
          <w:szCs w:val="10"/>
        </w:rPr>
        <w:t>已扣钱</w:t>
      </w:r>
      <w:r>
        <w:rPr>
          <w:rFonts w:ascii="Times New Roman" w:hAnsi="Times New Roman" w:eastAsia="黑体" w:cs="Times New Roman"/>
          <w:kern w:val="0"/>
          <w:sz w:val="10"/>
          <w:szCs w:val="10"/>
        </w:rPr>
        <w:t>+时间)+浪费</w:t>
      </w:r>
      <w:r>
        <w:rPr>
          <w:rFonts w:hint="eastAsia" w:ascii="Times New Roman" w:hAnsi="Times New Roman" w:eastAsia="黑体" w:cs="Times New Roman"/>
          <w:kern w:val="0"/>
          <w:sz w:val="10"/>
          <w:szCs w:val="10"/>
        </w:rPr>
        <w:t>(扣钱了不一定看病</w:t>
      </w:r>
      <w:r>
        <w:rPr>
          <w:rFonts w:ascii="Times New Roman" w:hAnsi="Times New Roman" w:eastAsia="黑体" w:cs="Times New Roman"/>
          <w:kern w:val="0"/>
          <w:sz w:val="10"/>
          <w:szCs w:val="10"/>
        </w:rPr>
        <w:t>)+强迫性</w:t>
      </w:r>
      <w:r>
        <w:rPr>
          <w:rFonts w:hint="eastAsia" w:ascii="Times New Roman" w:hAnsi="Times New Roman" w:eastAsia="黑体" w:cs="Times New Roman"/>
          <w:kern w:val="0"/>
          <w:sz w:val="10"/>
          <w:szCs w:val="10"/>
        </w:rPr>
        <w:t>(强制扣钱不能自己花费更多到别处</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医疗服务-奢侈品</w:t>
      </w:r>
      <w:r>
        <w:rPr>
          <w:rFonts w:ascii="Times New Roman" w:hAnsi="Times New Roman" w:eastAsia="黑体" w:cs="Times New Roman"/>
          <w:kern w:val="0"/>
          <w:sz w:val="10"/>
          <w:szCs w:val="10"/>
        </w:rPr>
        <w:t>(定义-消费增幅超过同期收入增幅)医疗占GDP比重:发达国家1970到6%;中国2016到6%。紧迫程度显著程度超发达同期收入水平,中国CPI中医疗价格涨得最快|</w:t>
      </w:r>
      <w:r>
        <w:rPr>
          <w:rFonts w:ascii="Times New Roman" w:hAnsi="Times New Roman" w:eastAsia="黑体" w:cs="Times New Roman"/>
          <w:b/>
          <w:bCs/>
          <w:color w:val="00B0F0"/>
          <w:kern w:val="0"/>
          <w:sz w:val="10"/>
          <w:szCs w:val="10"/>
        </w:rPr>
        <w:t>医疗服务需求特征-特殊</w:t>
      </w:r>
      <w:r>
        <w:rPr>
          <w:rFonts w:ascii="Times New Roman" w:hAnsi="Times New Roman" w:eastAsia="黑体" w:cs="Times New Roman"/>
          <w:b/>
          <w:bCs/>
          <w:color w:val="7030A0"/>
          <w:kern w:val="0"/>
          <w:sz w:val="10"/>
          <w:szCs w:val="10"/>
        </w:rPr>
        <w:t>Kenneth Arrow 1963</w:t>
      </w:r>
      <w:r>
        <w:rPr>
          <w:rFonts w:ascii="Times New Roman" w:hAnsi="Times New Roman" w:eastAsia="黑体" w:cs="Times New Roman"/>
          <w:color w:val="C55A11" w:themeColor="accent2" w:themeShade="BF"/>
          <w:kern w:val="0"/>
          <w:sz w:val="10"/>
          <w:szCs w:val="10"/>
        </w:rPr>
        <w:t>医疗服务市场3特征</w:t>
      </w:r>
      <w:r>
        <w:rPr>
          <w:rFonts w:ascii="Times New Roman" w:hAnsi="Times New Roman" w:eastAsia="黑体" w:cs="Times New Roman"/>
          <w:kern w:val="0"/>
          <w:sz w:val="10"/>
          <w:szCs w:val="10"/>
          <w:u w:val="single"/>
        </w:rPr>
        <w:t>1</w:t>
      </w:r>
      <w:r>
        <w:rPr>
          <w:rFonts w:hint="eastAsia" w:ascii="Times New Roman" w:hAnsi="Times New Roman" w:eastAsia="黑体" w:cs="Times New Roman"/>
          <w:kern w:val="0"/>
          <w:sz w:val="10"/>
          <w:szCs w:val="10"/>
          <w:u w:val="single"/>
        </w:rPr>
        <w:t>.</w:t>
      </w:r>
      <w:r>
        <w:rPr>
          <w:rFonts w:ascii="Times New Roman" w:hAnsi="Times New Roman" w:eastAsia="黑体" w:cs="Times New Roman"/>
          <w:kern w:val="0"/>
          <w:sz w:val="10"/>
          <w:szCs w:val="10"/>
          <w:u w:val="single"/>
        </w:rPr>
        <w:t>不确定性:</w:t>
      </w:r>
      <w:r>
        <w:rPr>
          <w:rFonts w:ascii="Times New Roman" w:hAnsi="Times New Roman" w:eastAsia="黑体" w:cs="Times New Roman"/>
          <w:kern w:val="0"/>
          <w:sz w:val="10"/>
          <w:szCs w:val="10"/>
        </w:rPr>
        <w:t>何时生病/什么病/是否看病/是否治愈/何时痊愈</w:t>
      </w:r>
      <w:r>
        <w:rPr>
          <w:rFonts w:ascii="Times New Roman" w:hAnsi="Times New Roman" w:eastAsia="黑体" w:cs="Times New Roman"/>
          <w:kern w:val="0"/>
          <w:sz w:val="10"/>
          <w:szCs w:val="10"/>
          <w:u w:val="single"/>
        </w:rPr>
        <w:t>2.信息不对称:</w:t>
      </w:r>
      <w:r>
        <w:rPr>
          <w:rFonts w:ascii="Times New Roman" w:hAnsi="Times New Roman" w:eastAsia="黑体" w:cs="Times New Roman"/>
          <w:kern w:val="0"/>
          <w:sz w:val="10"/>
          <w:szCs w:val="10"/>
        </w:rPr>
        <w:t>医-患</w:t>
      </w:r>
      <w:r>
        <w:rPr>
          <w:rFonts w:ascii="Times New Roman" w:hAnsi="Times New Roman" w:eastAsia="黑体" w:cs="Times New Roman"/>
          <w:kern w:val="0"/>
          <w:sz w:val="10"/>
          <w:szCs w:val="10"/>
          <w:u w:val="single"/>
        </w:rPr>
        <w:t>3.政府干预:</w:t>
      </w:r>
      <w:r>
        <w:rPr>
          <w:rFonts w:ascii="Times New Roman" w:hAnsi="Times New Roman" w:eastAsia="黑体" w:cs="Times New Roman"/>
          <w:kern w:val="0"/>
          <w:sz w:val="10"/>
          <w:szCs w:val="10"/>
        </w:rPr>
        <w:t>监管筹资服务供给?</w:t>
      </w:r>
      <w:r>
        <w:rPr>
          <w:rFonts w:ascii="Times New Roman" w:hAnsi="Times New Roman" w:eastAsia="黑体" w:cs="Times New Roman"/>
          <w:color w:val="C55A11" w:themeColor="accent2" w:themeShade="BF"/>
          <w:kern w:val="0"/>
          <w:sz w:val="10"/>
          <w:szCs w:val="10"/>
        </w:rPr>
        <w:t>推论</w:t>
      </w:r>
      <w:r>
        <w:rPr>
          <w:rFonts w:ascii="Times New Roman" w:hAnsi="Times New Roman" w:eastAsia="黑体" w:cs="Times New Roman"/>
          <w:kern w:val="0"/>
          <w:sz w:val="10"/>
          <w:szCs w:val="10"/>
        </w:rPr>
        <w:t>容易市场机制不当/失灵</w:t>
      </w:r>
      <w:r>
        <w:rPr>
          <w:rFonts w:ascii="Times New Roman" w:hAnsi="Times New Roman" w:eastAsia="黑体" w:cs="Times New Roman"/>
          <w:color w:val="C55A11" w:themeColor="accent2" w:themeShade="BF"/>
          <w:kern w:val="0"/>
          <w:sz w:val="10"/>
          <w:szCs w:val="10"/>
        </w:rPr>
        <w:t>关键问题</w:t>
      </w:r>
      <w:r>
        <w:rPr>
          <w:rFonts w:ascii="Times New Roman" w:hAnsi="Times New Roman" w:eastAsia="黑体" w:cs="Times New Roman"/>
          <w:kern w:val="0"/>
          <w:sz w:val="10"/>
          <w:szCs w:val="10"/>
        </w:rPr>
        <w:t>政府能否减少不确定性和信息不对称？监管/公立医生道德约束？</w:t>
      </w:r>
      <w:r>
        <w:rPr>
          <w:rFonts w:ascii="Times New Roman" w:hAnsi="Times New Roman" w:eastAsia="黑体" w:cs="Times New Roman"/>
          <w:b/>
          <w:bCs/>
          <w:color w:val="00B0F0"/>
          <w:kern w:val="0"/>
          <w:sz w:val="10"/>
          <w:szCs w:val="10"/>
        </w:rPr>
        <w:t>看病就医-经济学效用</w:t>
      </w:r>
      <w:r>
        <w:rPr>
          <w:rFonts w:hint="eastAsia" w:ascii="宋体" w:hAnsi="宋体" w:eastAsia="宋体" w:cs="宋体"/>
          <w:kern w:val="0"/>
          <w:sz w:val="10"/>
          <w:szCs w:val="10"/>
        </w:rPr>
        <w:t>①</w:t>
      </w:r>
      <w:r>
        <w:rPr>
          <w:rFonts w:ascii="Times New Roman" w:hAnsi="Times New Roman" w:eastAsia="黑体" w:cs="Times New Roman"/>
          <w:kern w:val="0"/>
          <w:sz w:val="10"/>
          <w:szCs w:val="10"/>
        </w:rPr>
        <w:t>医疗产品难以放入效用函数</w:t>
      </w:r>
      <w:r>
        <w:rPr>
          <w:rFonts w:hint="eastAsia" w:ascii="宋体" w:hAnsi="宋体" w:eastAsia="宋体" w:cs="宋体"/>
          <w:kern w:val="0"/>
          <w:sz w:val="10"/>
          <w:szCs w:val="10"/>
        </w:rPr>
        <w:t>②</w:t>
      </w:r>
      <w:r>
        <w:rPr>
          <w:rFonts w:ascii="Times New Roman" w:hAnsi="Times New Roman" w:eastAsia="黑体" w:cs="Times New Roman"/>
          <w:kern w:val="0"/>
          <w:sz w:val="10"/>
          <w:szCs w:val="10"/>
        </w:rPr>
        <w:t>需求条件M=P(生病)P(看病</w:t>
      </w:r>
      <w:r>
        <w:rPr>
          <w:rFonts w:ascii="Times New Roman" w:hAnsi="Times New Roman" w:eastAsia="黑体" w:cs="Times New Roman"/>
          <w:sz w:val="10"/>
          <w:szCs w:val="10"/>
        </w:rPr>
        <w:t>|</w:t>
      </w:r>
      <w:r>
        <w:rPr>
          <w:rFonts w:ascii="Times New Roman" w:hAnsi="Times New Roman" w:eastAsia="黑体" w:cs="Times New Roman"/>
          <w:kern w:val="0"/>
          <w:sz w:val="10"/>
          <w:szCs w:val="10"/>
        </w:rPr>
        <w:t>生病)P(看什么</w:t>
      </w:r>
      <w:r>
        <w:rPr>
          <w:rFonts w:ascii="Times New Roman" w:hAnsi="Times New Roman" w:eastAsia="黑体" w:cs="Times New Roman"/>
          <w:sz w:val="10"/>
          <w:szCs w:val="10"/>
        </w:rPr>
        <w:t>|</w:t>
      </w:r>
      <w:r>
        <w:rPr>
          <w:rFonts w:ascii="Times New Roman" w:hAnsi="Times New Roman" w:eastAsia="黑体" w:cs="Times New Roman"/>
          <w:kern w:val="0"/>
          <w:sz w:val="10"/>
          <w:szCs w:val="10"/>
        </w:rPr>
        <w:t>看病)</w:t>
      </w:r>
      <w:r>
        <w:rPr>
          <w:rFonts w:hint="eastAsia" w:ascii="宋体" w:hAnsi="宋体" w:eastAsia="宋体" w:cs="宋体"/>
          <w:kern w:val="0"/>
          <w:sz w:val="10"/>
          <w:szCs w:val="10"/>
        </w:rPr>
        <w:t>③</w:t>
      </w:r>
      <w:r>
        <w:rPr>
          <w:rFonts w:ascii="Times New Roman" w:hAnsi="Times New Roman" w:eastAsia="黑体" w:cs="Times New Roman"/>
          <w:kern w:val="0"/>
          <w:sz w:val="10"/>
          <w:szCs w:val="10"/>
        </w:rPr>
        <w:t>本质-</w:t>
      </w:r>
      <w:r>
        <w:rPr>
          <w:rFonts w:ascii="Times New Roman" w:hAnsi="Times New Roman" w:eastAsia="黑体" w:cs="Times New Roman"/>
          <w:b/>
          <w:bCs/>
          <w:color w:val="7030A0"/>
          <w:kern w:val="0"/>
          <w:sz w:val="10"/>
          <w:szCs w:val="10"/>
        </w:rPr>
        <w:t xml:space="preserve"> Grossman JPE 1972</w:t>
      </w:r>
      <w:r>
        <w:rPr>
          <w:rFonts w:ascii="Times New Roman" w:hAnsi="Times New Roman" w:eastAsia="黑体" w:cs="Times New Roman"/>
          <w:color w:val="C55A11" w:themeColor="accent2" w:themeShade="BF"/>
          <w:kern w:val="0"/>
          <w:sz w:val="10"/>
          <w:szCs w:val="10"/>
        </w:rPr>
        <w:t>派生需求</w:t>
      </w:r>
      <w:r>
        <w:rPr>
          <w:rFonts w:ascii="Times New Roman" w:hAnsi="Times New Roman" w:eastAsia="黑体" w:cs="Times New Roman"/>
          <w:kern w:val="0"/>
          <w:sz w:val="10"/>
          <w:szCs w:val="10"/>
        </w:rPr>
        <w:t>-不是对医疗的需求是对健康的需求|</w:t>
      </w:r>
      <w:r>
        <w:rPr>
          <w:rFonts w:ascii="Times New Roman" w:hAnsi="Times New Roman" w:eastAsia="黑体" w:cs="Times New Roman"/>
          <w:b/>
          <w:bCs/>
          <w:color w:val="00B0F0"/>
          <w:kern w:val="0"/>
          <w:sz w:val="10"/>
          <w:szCs w:val="10"/>
        </w:rPr>
        <w:t>医疗服务需求-简式函数</w:t>
      </w:r>
      <w:r>
        <w:rPr>
          <w:rFonts w:ascii="Times New Roman" w:hAnsi="Times New Roman" w:eastAsia="黑体" w:cs="Times New Roman"/>
          <w:kern w:val="0"/>
          <w:sz w:val="10"/>
          <w:szCs w:val="10"/>
        </w:rPr>
        <w:t>M=M(P,H,Y,T,F,e)-医疗价格|健康状况|收入水平|时间成本|就医品质|其他|</w:t>
      </w:r>
      <w:r>
        <w:rPr>
          <w:rFonts w:ascii="Times New Roman" w:hAnsi="Times New Roman" w:eastAsia="黑体" w:cs="Times New Roman"/>
          <w:b/>
          <w:bCs/>
          <w:color w:val="00B0F0"/>
          <w:kern w:val="0"/>
          <w:sz w:val="10"/>
          <w:szCs w:val="10"/>
        </w:rPr>
        <w:t>医疗需求曲线</w:t>
      </w:r>
      <w:r>
        <w:rPr>
          <w:rFonts w:ascii="Times New Roman" w:hAnsi="Times New Roman" w:eastAsia="黑体" w:cs="Times New Roman"/>
          <w:color w:val="C55A11" w:themeColor="accent2" w:themeShade="BF"/>
          <w:kern w:val="0"/>
          <w:sz w:val="10"/>
          <w:szCs w:val="10"/>
        </w:rPr>
        <w:t>价格与需求线</w:t>
      </w:r>
      <w:r>
        <w:rPr>
          <w:rFonts w:ascii="Times New Roman" w:hAnsi="Times New Roman" w:eastAsia="黑体" w:cs="Times New Roman"/>
          <w:b/>
          <w:kern w:val="0"/>
          <w:sz w:val="10"/>
          <w:szCs w:val="10"/>
          <w:u w:val="single"/>
        </w:rPr>
        <w:t>垂直</w:t>
      </w:r>
      <w:r>
        <w:rPr>
          <w:rFonts w:ascii="Times New Roman" w:hAnsi="Times New Roman" w:eastAsia="黑体" w:cs="Times New Roman"/>
          <w:b/>
          <w:kern w:val="0"/>
          <w:sz w:val="10"/>
          <w:szCs w:val="10"/>
        </w:rPr>
        <w:t>:</w:t>
      </w:r>
      <w:r>
        <w:rPr>
          <w:rFonts w:ascii="Times New Roman" w:hAnsi="Times New Roman" w:eastAsia="黑体" w:cs="Times New Roman"/>
          <w:kern w:val="0"/>
          <w:sz w:val="10"/>
          <w:szCs w:val="10"/>
        </w:rPr>
        <w:t>对医疗价格无反应;或</w:t>
      </w:r>
      <w:r>
        <w:rPr>
          <w:rFonts w:ascii="Times New Roman" w:hAnsi="Times New Roman" w:eastAsia="黑体" w:cs="Times New Roman"/>
          <w:b/>
          <w:kern w:val="0"/>
          <w:sz w:val="10"/>
          <w:szCs w:val="10"/>
          <w:u w:val="single"/>
        </w:rPr>
        <w:t>向下倾斜</w:t>
      </w:r>
      <w:r>
        <w:rPr>
          <w:rFonts w:ascii="Times New Roman" w:hAnsi="Times New Roman" w:eastAsia="黑体" w:cs="Times New Roman"/>
          <w:kern w:val="0"/>
          <w:sz w:val="10"/>
          <w:szCs w:val="10"/>
        </w:rPr>
        <w:t>原因</w:t>
      </w:r>
      <w:r>
        <w:rPr>
          <w:rFonts w:hint="eastAsia" w:ascii="宋体" w:hAnsi="宋体" w:eastAsia="宋体" w:cs="宋体"/>
          <w:kern w:val="0"/>
          <w:sz w:val="10"/>
          <w:szCs w:val="10"/>
        </w:rPr>
        <w:t>①</w:t>
      </w:r>
      <w:r>
        <w:rPr>
          <w:rFonts w:ascii="Times New Roman" w:hAnsi="Times New Roman" w:eastAsia="黑体" w:cs="Times New Roman"/>
          <w:kern w:val="0"/>
          <w:sz w:val="10"/>
          <w:szCs w:val="10"/>
        </w:rPr>
        <w:t>边际决策-对P反应:预算约束下在医疗和其他商品权衡-比较医疗边际成本/收益</w:t>
      </w:r>
      <w:r>
        <w:rPr>
          <w:rFonts w:hint="eastAsia" w:ascii="宋体" w:hAnsi="宋体" w:eastAsia="宋体" w:cs="宋体"/>
          <w:kern w:val="0"/>
          <w:sz w:val="10"/>
          <w:szCs w:val="10"/>
        </w:rPr>
        <w:t>②</w:t>
      </w:r>
      <w:r>
        <w:rPr>
          <w:rFonts w:ascii="Times New Roman" w:hAnsi="Times New Roman" w:eastAsia="黑体" w:cs="Times New Roman"/>
          <w:kern w:val="0"/>
          <w:sz w:val="10"/>
          <w:szCs w:val="10"/>
        </w:rPr>
        <w:t>收入效应-固定收入的购买力变化</w:t>
      </w:r>
      <w:r>
        <w:rPr>
          <w:rFonts w:hint="eastAsia" w:ascii="宋体" w:hAnsi="宋体" w:eastAsia="宋体" w:cs="宋体"/>
          <w:kern w:val="0"/>
          <w:sz w:val="10"/>
          <w:szCs w:val="10"/>
        </w:rPr>
        <w:t>③</w:t>
      </w:r>
      <w:r>
        <w:rPr>
          <w:rFonts w:ascii="Times New Roman" w:hAnsi="Times New Roman" w:eastAsia="黑体" w:cs="Times New Roman"/>
          <w:kern w:val="0"/>
          <w:sz w:val="10"/>
          <w:szCs w:val="10"/>
        </w:rPr>
        <w:t>替代效应-医疗边际报酬递减|</w:t>
      </w:r>
      <w:r>
        <w:rPr>
          <w:rFonts w:ascii="Times New Roman" w:hAnsi="Times New Roman" w:eastAsia="黑体" w:cs="Times New Roman"/>
          <w:b/>
          <w:bCs/>
          <w:color w:val="00B0F0"/>
          <w:kern w:val="0"/>
          <w:sz w:val="10"/>
          <w:szCs w:val="10"/>
        </w:rPr>
        <w:t>医疗需求vs实际价格与需求量谁决定</w:t>
      </w:r>
      <w:r>
        <w:rPr>
          <w:rFonts w:ascii="Times New Roman" w:hAnsi="Times New Roman" w:eastAsia="黑体" w:cs="Times New Roman"/>
          <w:b/>
          <w:bCs/>
          <w:color w:val="C55A11" w:themeColor="accent2" w:themeShade="BF"/>
          <w:kern w:val="0"/>
          <w:sz w:val="10"/>
          <w:szCs w:val="10"/>
          <w:u w:val="single"/>
        </w:rPr>
        <w:t>市场之手</w:t>
      </w:r>
      <w:r>
        <w:rPr>
          <w:rFonts w:ascii="Times New Roman" w:hAnsi="Times New Roman" w:eastAsia="黑体" w:cs="Times New Roman"/>
          <w:kern w:val="0"/>
          <w:sz w:val="10"/>
          <w:szCs w:val="10"/>
        </w:rPr>
        <w:t>:动态优化医疗需求:边际效用主导;</w:t>
      </w:r>
      <w:r>
        <w:rPr>
          <w:rFonts w:ascii="Times New Roman" w:hAnsi="Times New Roman" w:eastAsia="黑体" w:cs="Times New Roman"/>
          <w:color w:val="C55A11" w:themeColor="accent2" w:themeShade="BF"/>
          <w:kern w:val="0"/>
          <w:sz w:val="10"/>
          <w:szCs w:val="10"/>
        </w:rPr>
        <w:t>医疗供给</w:t>
      </w:r>
      <w:r>
        <w:rPr>
          <w:rFonts w:ascii="Times New Roman" w:hAnsi="Times New Roman" w:eastAsia="黑体" w:cs="Times New Roman"/>
          <w:kern w:val="0"/>
          <w:sz w:val="10"/>
          <w:szCs w:val="10"/>
        </w:rPr>
        <w:t>:生产成本主导;</w:t>
      </w:r>
      <w:r>
        <w:rPr>
          <w:rFonts w:ascii="Times New Roman" w:hAnsi="Times New Roman" w:eastAsia="黑体" w:cs="Times New Roman"/>
          <w:color w:val="C55A11" w:themeColor="accent2" w:themeShade="BF"/>
          <w:kern w:val="0"/>
          <w:sz w:val="10"/>
          <w:szCs w:val="10"/>
        </w:rPr>
        <w:t>价格机制</w:t>
      </w:r>
      <w:r>
        <w:rPr>
          <w:rFonts w:ascii="Times New Roman" w:hAnsi="Times New Roman" w:eastAsia="黑体" w:cs="Times New Roman"/>
          <w:kern w:val="0"/>
          <w:sz w:val="10"/>
          <w:szCs w:val="10"/>
        </w:rPr>
        <w:t>:短期稳态均衡,帕累托最优;</w:t>
      </w:r>
      <w:r>
        <w:rPr>
          <w:rFonts w:ascii="Times New Roman" w:hAnsi="Times New Roman" w:eastAsia="黑体" w:cs="Times New Roman"/>
          <w:color w:val="C55A11" w:themeColor="accent2" w:themeShade="BF"/>
          <w:kern w:val="0"/>
          <w:sz w:val="10"/>
          <w:szCs w:val="10"/>
        </w:rPr>
        <w:t>供需均衡</w:t>
      </w:r>
      <w:r>
        <w:rPr>
          <w:rFonts w:ascii="Times New Roman" w:hAnsi="Times New Roman" w:eastAsia="黑体" w:cs="Times New Roman"/>
          <w:kern w:val="0"/>
          <w:sz w:val="10"/>
          <w:szCs w:val="10"/>
        </w:rPr>
        <w:t>:市场失灵.</w:t>
      </w:r>
      <w:r>
        <w:rPr>
          <w:rFonts w:ascii="Times New Roman" w:hAnsi="Times New Roman" w:eastAsia="黑体" w:cs="Times New Roman"/>
          <w:b/>
          <w:bCs/>
          <w:color w:val="C55A11" w:themeColor="accent2" w:themeShade="BF"/>
          <w:kern w:val="0"/>
          <w:sz w:val="10"/>
          <w:szCs w:val="10"/>
          <w:u w:val="single"/>
        </w:rPr>
        <w:t>非市场之手</w:t>
      </w:r>
      <w:r>
        <w:rPr>
          <w:rFonts w:ascii="Times New Roman" w:hAnsi="Times New Roman" w:eastAsia="黑体" w:cs="Times New Roman"/>
          <w:kern w:val="0"/>
          <w:sz w:val="10"/>
          <w:szCs w:val="10"/>
        </w:rPr>
        <w:t>:行政管控|</w:t>
      </w:r>
      <w:r>
        <w:rPr>
          <w:rFonts w:ascii="Times New Roman" w:hAnsi="Times New Roman" w:eastAsia="黑体" w:cs="Times New Roman"/>
          <w:b/>
          <w:bCs/>
          <w:color w:val="00B0F0"/>
          <w:kern w:val="0"/>
          <w:sz w:val="10"/>
          <w:szCs w:val="10"/>
        </w:rPr>
        <w:t>医保对需求线</w:t>
      </w:r>
      <w:r>
        <w:rPr>
          <w:rFonts w:hint="eastAsia" w:ascii="宋体" w:hAnsi="宋体" w:eastAsia="宋体" w:cs="宋体"/>
          <w:kern w:val="0"/>
          <w:sz w:val="10"/>
          <w:szCs w:val="10"/>
        </w:rPr>
        <w:t>①</w:t>
      </w:r>
      <w:r>
        <w:rPr>
          <w:rFonts w:ascii="Times New Roman" w:hAnsi="Times New Roman" w:eastAsia="黑体" w:cs="Times New Roman"/>
          <w:kern w:val="0"/>
          <w:sz w:val="10"/>
          <w:szCs w:val="10"/>
        </w:rPr>
        <w:t>使需求曲线顺时针转动-同样P消费更多M</w:t>
      </w:r>
      <w:r>
        <w:rPr>
          <w:rFonts w:hint="eastAsia" w:ascii="宋体" w:hAnsi="宋体" w:eastAsia="宋体" w:cs="宋体"/>
          <w:kern w:val="0"/>
          <w:sz w:val="10"/>
          <w:szCs w:val="10"/>
        </w:rPr>
        <w:t>②</w:t>
      </w:r>
      <w:r>
        <w:rPr>
          <w:rFonts w:ascii="Times New Roman" w:hAnsi="Times New Roman" w:eastAsia="黑体" w:cs="Times New Roman"/>
          <w:kern w:val="0"/>
          <w:sz w:val="10"/>
          <w:szCs w:val="10"/>
        </w:rPr>
        <w:t>不清楚</w:t>
      </w:r>
      <w:r>
        <w:rPr>
          <w:rFonts w:hint="eastAsia" w:ascii="Times New Roman" w:hAnsi="Times New Roman" w:eastAsia="黑体" w:cs="Times New Roman"/>
          <w:kern w:val="0"/>
          <w:sz w:val="10"/>
          <w:szCs w:val="10"/>
        </w:rPr>
        <w:t>的有</w:t>
      </w:r>
      <w:r>
        <w:rPr>
          <w:rFonts w:ascii="Times New Roman" w:hAnsi="Times New Roman" w:eastAsia="黑体" w:cs="Times New Roman"/>
          <w:color w:val="C55A11" w:themeColor="accent2" w:themeShade="BF"/>
          <w:kern w:val="0"/>
          <w:sz w:val="10"/>
          <w:szCs w:val="10"/>
        </w:rPr>
        <w:t>1</w:t>
      </w:r>
      <w:r>
        <w:rPr>
          <w:rFonts w:hint="eastAsia" w:ascii="Times New Roman" w:hAnsi="Times New Roman" w:eastAsia="黑体" w:cs="Times New Roman"/>
          <w:color w:val="C55A11" w:themeColor="accent2" w:themeShade="BF"/>
          <w:kern w:val="0"/>
          <w:sz w:val="10"/>
          <w:szCs w:val="10"/>
        </w:rPr>
        <w:t>.</w:t>
      </w:r>
      <w:r>
        <w:rPr>
          <w:rFonts w:ascii="Times New Roman" w:hAnsi="Times New Roman" w:eastAsia="黑体" w:cs="Times New Roman"/>
          <w:color w:val="C55A11" w:themeColor="accent2" w:themeShade="BF"/>
          <w:kern w:val="0"/>
          <w:sz w:val="10"/>
          <w:szCs w:val="10"/>
        </w:rPr>
        <w:t>整体福利变化:</w:t>
      </w:r>
      <w:r>
        <w:rPr>
          <w:rFonts w:ascii="Times New Roman" w:hAnsi="Times New Roman" w:eastAsia="黑体" w:cs="Times New Roman"/>
          <w:kern w:val="0"/>
          <w:sz w:val="10"/>
          <w:szCs w:val="10"/>
        </w:rPr>
        <w:t>医疗福利↑促进更多医疗消费</w:t>
      </w:r>
      <w:r>
        <w:rPr>
          <w:rFonts w:ascii="Times New Roman" w:hAnsi="Times New Roman" w:eastAsia="黑体" w:cs="Times New Roman"/>
          <w:color w:val="C55A11" w:themeColor="accent2" w:themeShade="BF"/>
          <w:kern w:val="0"/>
          <w:sz w:val="10"/>
          <w:szCs w:val="10"/>
        </w:rPr>
        <w:t>2.道德风险</w:t>
      </w:r>
      <w:r>
        <w:rPr>
          <w:rFonts w:ascii="Times New Roman" w:hAnsi="Times New Roman" w:eastAsia="黑体" w:cs="Times New Roman"/>
          <w:kern w:val="0"/>
          <w:sz w:val="10"/>
          <w:szCs w:val="10"/>
        </w:rPr>
        <w:t>过度使用医疗</w:t>
      </w:r>
      <w:r>
        <w:rPr>
          <w:rFonts w:ascii="Times New Roman" w:hAnsi="Times New Roman" w:eastAsia="黑体" w:cs="Times New Roman"/>
          <w:color w:val="C55A11" w:themeColor="accent2" w:themeShade="BF"/>
          <w:kern w:val="0"/>
          <w:sz w:val="10"/>
          <w:szCs w:val="10"/>
        </w:rPr>
        <w:t>3.逆向选择</w:t>
      </w:r>
      <w:r>
        <w:rPr>
          <w:rFonts w:ascii="Times New Roman" w:hAnsi="Times New Roman" w:eastAsia="黑体" w:cs="Times New Roman"/>
          <w:b/>
          <w:bCs/>
          <w:color w:val="7030A0"/>
          <w:kern w:val="0"/>
          <w:sz w:val="10"/>
          <w:szCs w:val="10"/>
        </w:rPr>
        <w:t>Sloan08</w:t>
      </w:r>
      <w:r>
        <w:rPr>
          <w:rFonts w:ascii="Times New Roman" w:hAnsi="Times New Roman" w:eastAsia="黑体" w:cs="Times New Roman"/>
          <w:kern w:val="0"/>
          <w:sz w:val="10"/>
          <w:szCs w:val="10"/>
        </w:rPr>
        <w:t>知道自己风险很高的人投保,对于保险公司“降低保单质量”</w:t>
      </w:r>
      <w:r>
        <w:rPr>
          <w:rFonts w:ascii="Times New Roman" w:hAnsi="Times New Roman" w:eastAsia="黑体" w:cs="Times New Roman"/>
          <w:color w:val="C55A11" w:themeColor="accent2" w:themeShade="BF"/>
          <w:kern w:val="0"/>
          <w:sz w:val="10"/>
          <w:szCs w:val="10"/>
        </w:rPr>
        <w:t>4.</w:t>
      </w:r>
      <w:r>
        <w:rPr>
          <w:rFonts w:hint="eastAsia" w:ascii="Times New Roman" w:hAnsi="Times New Roman" w:eastAsia="黑体" w:cs="Times New Roman"/>
          <w:color w:val="C55A11" w:themeColor="accent2" w:themeShade="BF"/>
          <w:kern w:val="0"/>
          <w:sz w:val="10"/>
          <w:szCs w:val="10"/>
        </w:rPr>
        <w:t>替代效应</w:t>
      </w:r>
      <w:r>
        <w:rPr>
          <w:rFonts w:ascii="Times New Roman" w:hAnsi="Times New Roman" w:eastAsia="黑体" w:cs="Times New Roman"/>
          <w:b/>
          <w:bCs/>
          <w:color w:val="00B0F0"/>
          <w:kern w:val="0"/>
          <w:sz w:val="10"/>
          <w:szCs w:val="10"/>
        </w:rPr>
        <w:t>供需曲线</w:t>
      </w:r>
      <w:r>
        <w:rPr>
          <w:rFonts w:ascii="Times New Roman" w:hAnsi="Times New Roman" w:eastAsia="黑体" w:cs="Times New Roman"/>
          <w:kern w:val="0"/>
          <w:sz w:val="10"/>
          <w:szCs w:val="10"/>
        </w:rPr>
        <w:t>医保干预导致价格压低导致供不应求|</w:t>
      </w:r>
      <w:r>
        <w:rPr>
          <w:rFonts w:ascii="Times New Roman" w:hAnsi="Times New Roman" w:eastAsia="黑体" w:cs="Times New Roman"/>
          <w:b/>
          <w:bCs/>
          <w:color w:val="00B0F0"/>
          <w:kern w:val="0"/>
          <w:sz w:val="10"/>
          <w:szCs w:val="10"/>
        </w:rPr>
        <w:t>价格弹性</w:t>
      </w:r>
      <w:r>
        <w:rPr>
          <w:rFonts w:ascii="Times New Roman" w:hAnsi="Times New Roman" w:eastAsia="黑体" w:cs="Times New Roman"/>
          <w:kern w:val="0"/>
          <w:sz w:val="10"/>
          <w:szCs w:val="10"/>
        </w:rPr>
        <w:t>= %ΔQ/%ΔP；|e|&gt;1有弹性,替代</w:t>
      </w:r>
      <w:r>
        <w:rPr>
          <w:rFonts w:hint="eastAsia" w:ascii="Times New Roman" w:hAnsi="Times New Roman" w:eastAsia="黑体" w:cs="Times New Roman"/>
          <w:kern w:val="0"/>
          <w:sz w:val="10"/>
          <w:szCs w:val="10"/>
        </w:rPr>
        <w:t>品</w:t>
      </w:r>
      <w:r>
        <w:rPr>
          <w:rFonts w:ascii="Times New Roman" w:hAnsi="Times New Roman" w:eastAsia="黑体" w:cs="Times New Roman"/>
          <w:kern w:val="0"/>
          <w:sz w:val="10"/>
          <w:szCs w:val="10"/>
        </w:rPr>
        <w:t>越多弹性越大。缺弹性时费用↑总收入↑</w:t>
      </w:r>
      <w:r>
        <w:rPr>
          <w:rFonts w:ascii="Times New Roman" w:hAnsi="Times New Roman" w:eastAsia="黑体" w:cs="Times New Roman"/>
          <w:b/>
          <w:bCs/>
          <w:color w:val="00B0F0"/>
          <w:kern w:val="0"/>
          <w:sz w:val="10"/>
          <w:szCs w:val="10"/>
        </w:rPr>
        <w:t>曲线估算-非随机调查与偏误</w:t>
      </w:r>
      <w:r>
        <w:rPr>
          <w:rFonts w:ascii="Times New Roman" w:hAnsi="Times New Roman" w:eastAsia="黑体" w:cs="Times New Roman"/>
          <w:color w:val="C55A11" w:themeColor="accent2" w:themeShade="BF"/>
          <w:kern w:val="0"/>
          <w:sz w:val="10"/>
          <w:szCs w:val="10"/>
        </w:rPr>
        <w:t>1</w:t>
      </w:r>
      <w:r>
        <w:rPr>
          <w:rFonts w:hint="eastAsia" w:ascii="Times New Roman" w:hAnsi="Times New Roman" w:eastAsia="黑体" w:cs="Times New Roman"/>
          <w:color w:val="C55A11" w:themeColor="accent2" w:themeShade="BF"/>
          <w:kern w:val="0"/>
          <w:sz w:val="10"/>
          <w:szCs w:val="10"/>
        </w:rPr>
        <w:t>.</w:t>
      </w:r>
      <w:r>
        <w:rPr>
          <w:rFonts w:ascii="Times New Roman" w:hAnsi="Times New Roman" w:eastAsia="黑体" w:cs="Times New Roman"/>
          <w:color w:val="C55A11" w:themeColor="accent2" w:themeShade="BF"/>
          <w:kern w:val="0"/>
          <w:sz w:val="10"/>
          <w:szCs w:val="10"/>
        </w:rPr>
        <w:t>调查患者</w:t>
      </w:r>
      <w:r>
        <w:rPr>
          <w:rFonts w:ascii="Times New Roman" w:hAnsi="Times New Roman" w:eastAsia="黑体" w:cs="Times New Roman"/>
          <w:kern w:val="0"/>
          <w:sz w:val="10"/>
          <w:szCs w:val="10"/>
        </w:rPr>
        <w:t>价格</w:t>
      </w:r>
      <w:r>
        <w:rPr>
          <w:rFonts w:hint="eastAsia" w:ascii="Times New Roman" w:hAnsi="Times New Roman" w:eastAsia="黑体" w:cs="Times New Roman"/>
          <w:kern w:val="0"/>
          <w:sz w:val="10"/>
          <w:szCs w:val="10"/>
        </w:rPr>
        <w:t>弹性</w:t>
      </w:r>
      <w:r>
        <w:rPr>
          <w:rFonts w:ascii="Times New Roman" w:hAnsi="Times New Roman" w:eastAsia="黑体" w:cs="Times New Roman"/>
          <w:kern w:val="0"/>
          <w:sz w:val="10"/>
          <w:szCs w:val="10"/>
        </w:rPr>
        <w:t>偏小-患者因熟悉其主治大夫-信任高</w:t>
      </w:r>
      <w:r>
        <w:rPr>
          <w:rFonts w:ascii="Times New Roman" w:hAnsi="Times New Roman" w:eastAsia="黑体" w:cs="Times New Roman"/>
          <w:color w:val="C55A11" w:themeColor="accent2" w:themeShade="BF"/>
          <w:kern w:val="0"/>
          <w:sz w:val="10"/>
          <w:szCs w:val="10"/>
        </w:rPr>
        <w:t>2.调查居民</w:t>
      </w:r>
      <w:r>
        <w:rPr>
          <w:rFonts w:hint="eastAsia" w:ascii="Times New Roman" w:hAnsi="Times New Roman" w:eastAsia="黑体" w:cs="Times New Roman"/>
          <w:kern w:val="0"/>
          <w:sz w:val="10"/>
          <w:szCs w:val="10"/>
        </w:rPr>
        <w:t>价格弹性偏大.</w:t>
      </w:r>
      <w:r>
        <w:rPr>
          <w:rFonts w:ascii="Times New Roman" w:hAnsi="Times New Roman" w:eastAsia="黑体" w:cs="Times New Roman"/>
          <w:kern w:val="0"/>
          <w:sz w:val="10"/>
          <w:szCs w:val="10"/>
        </w:rPr>
        <w:t>逆向选择-不同保险政策预示不同需求-[保费低]自付价格高居民健康好-需求低于总体|</w:t>
      </w:r>
      <w:r>
        <w:rPr>
          <w:rFonts w:ascii="Times New Roman" w:hAnsi="Times New Roman" w:eastAsia="黑体" w:cs="Times New Roman"/>
          <w:b/>
          <w:bCs/>
          <w:color w:val="00B0F0"/>
          <w:kern w:val="0"/>
          <w:sz w:val="10"/>
          <w:szCs w:val="10"/>
          <w:u w:val="single"/>
        </w:rPr>
        <w:t>兰德医保实验(1974-1982)RAND(HIE)</w:t>
      </w:r>
      <w:r>
        <w:rPr>
          <w:rFonts w:ascii="Times New Roman" w:hAnsi="Times New Roman" w:eastAsia="黑体" w:cs="Times New Roman"/>
          <w:kern w:val="0"/>
          <w:sz w:val="10"/>
          <w:szCs w:val="10"/>
        </w:rPr>
        <w:t>大型随机对照实验RCT-研究医疗保险不同价格如何影响非老龄就医行为</w:t>
      </w:r>
      <w:r>
        <w:rPr>
          <w:rFonts w:ascii="Times New Roman" w:hAnsi="Times New Roman" w:eastAsia="黑体" w:cs="Times New Roman"/>
          <w:b/>
          <w:kern w:val="0"/>
          <w:sz w:val="10"/>
          <w:szCs w:val="10"/>
        </w:rPr>
        <w:t>[结果]</w:t>
      </w:r>
      <w:r>
        <w:rPr>
          <w:rFonts w:ascii="Times New Roman" w:hAnsi="Times New Roman" w:eastAsia="黑体" w:cs="Times New Roman"/>
          <w:b/>
          <w:bCs/>
          <w:color w:val="7030A0"/>
          <w:kern w:val="0"/>
          <w:sz w:val="10"/>
          <w:szCs w:val="10"/>
          <w:u w:val="single"/>
        </w:rPr>
        <w:t xml:space="preserve"> </w:t>
      </w:r>
      <w:r>
        <w:rPr>
          <w:rFonts w:ascii="Times New Roman" w:hAnsi="Times New Roman" w:eastAsia="黑体" w:cs="Times New Roman"/>
          <w:b/>
          <w:bCs/>
          <w:color w:val="7030A0"/>
          <w:kern w:val="0"/>
          <w:sz w:val="10"/>
          <w:szCs w:val="10"/>
        </w:rPr>
        <w:t>Manning AER 1987</w:t>
      </w:r>
      <w:r>
        <w:rPr>
          <w:rFonts w:ascii="Times New Roman" w:hAnsi="Times New Roman" w:eastAsia="黑体" w:cs="Times New Roman"/>
          <w:kern w:val="0"/>
          <w:sz w:val="10"/>
          <w:szCs w:val="10"/>
        </w:rPr>
        <w:t>自付比例下降-门诊次数和门诊总费用↑-对住院次数和总医疗费用影响不显著∕</w:t>
      </w:r>
      <w:r>
        <w:rPr>
          <w:rFonts w:ascii="Times New Roman" w:hAnsi="Times New Roman" w:eastAsia="黑体" w:cs="Times New Roman"/>
          <w:b/>
          <w:bCs/>
          <w:color w:val="7030A0"/>
          <w:kern w:val="0"/>
          <w:sz w:val="10"/>
          <w:szCs w:val="10"/>
        </w:rPr>
        <w:t>Newhouse1993</w:t>
      </w:r>
      <w:r>
        <w:rPr>
          <w:rFonts w:ascii="Times New Roman" w:hAnsi="Times New Roman" w:eastAsia="黑体" w:cs="Times New Roman"/>
          <w:kern w:val="0"/>
          <w:sz w:val="10"/>
          <w:szCs w:val="10"/>
        </w:rPr>
        <w:t>急症使用率↑/0-6岁儿科服务↑/抗生素↑</w:t>
      </w:r>
      <w:r>
        <w:rPr>
          <w:rFonts w:ascii="Times New Roman" w:hAnsi="Times New Roman" w:eastAsia="黑体" w:cs="Times New Roman"/>
          <w:b/>
          <w:kern w:val="0"/>
          <w:sz w:val="10"/>
          <w:szCs w:val="10"/>
        </w:rPr>
        <w:t>[发现]</w:t>
      </w:r>
      <w:r>
        <w:rPr>
          <w:rFonts w:hint="eastAsia" w:ascii="宋体" w:hAnsi="宋体" w:eastAsia="宋体" w:cs="宋体"/>
          <w:color w:val="C55A11" w:themeColor="accent2" w:themeShade="BF"/>
          <w:kern w:val="0"/>
          <w:sz w:val="10"/>
          <w:szCs w:val="10"/>
        </w:rPr>
        <w:t>①</w:t>
      </w:r>
      <w:r>
        <w:rPr>
          <w:rFonts w:ascii="Times New Roman" w:hAnsi="Times New Roman" w:eastAsia="黑体" w:cs="Times New Roman"/>
          <w:color w:val="C55A11" w:themeColor="accent2" w:themeShade="BF"/>
          <w:kern w:val="0"/>
          <w:sz w:val="10"/>
          <w:szCs w:val="10"/>
        </w:rPr>
        <w:t>价格弹性</w:t>
      </w:r>
      <w:r>
        <w:rPr>
          <w:rFonts w:ascii="Times New Roman" w:hAnsi="Times New Roman" w:eastAsia="黑体" w:cs="Times New Roman"/>
          <w:kern w:val="0"/>
          <w:sz w:val="10"/>
          <w:szCs w:val="10"/>
        </w:rPr>
        <w:t>门诊&gt;all care医保后均大幅↓,不过都</w:t>
      </w:r>
      <w:r>
        <w:rPr>
          <w:rFonts w:ascii="Times New Roman" w:hAnsi="Times New Roman" w:eastAsia="黑体" w:cs="Times New Roman"/>
          <w:kern w:val="0"/>
          <w:sz w:val="10"/>
          <w:szCs w:val="10"/>
          <w:highlight w:val="yellow"/>
        </w:rPr>
        <w:t>-1&lt;弹性&lt;0</w:t>
      </w:r>
      <w:r>
        <w:rPr>
          <w:rFonts w:hint="eastAsia" w:ascii="宋体" w:hAnsi="宋体" w:eastAsia="宋体" w:cs="宋体"/>
          <w:color w:val="C55A11" w:themeColor="accent2" w:themeShade="BF"/>
          <w:kern w:val="0"/>
          <w:sz w:val="10"/>
          <w:szCs w:val="10"/>
        </w:rPr>
        <w:t>②</w:t>
      </w:r>
      <w:r>
        <w:rPr>
          <w:rFonts w:ascii="Times New Roman" w:hAnsi="Times New Roman" w:eastAsia="黑体" w:cs="Times New Roman"/>
          <w:color w:val="C55A11" w:themeColor="accent2" w:themeShade="BF"/>
          <w:kern w:val="0"/>
          <w:sz w:val="10"/>
          <w:szCs w:val="10"/>
        </w:rPr>
        <w:t>两部模型</w:t>
      </w:r>
      <w:r>
        <w:rPr>
          <w:rFonts w:ascii="Times New Roman" w:hAnsi="Times New Roman" w:eastAsia="黑体" w:cs="Times New Roman"/>
          <w:color w:val="00B050"/>
          <w:kern w:val="0"/>
          <w:sz w:val="10"/>
          <w:szCs w:val="10"/>
        </w:rPr>
        <w:t>1.价格效应</w:t>
      </w:r>
      <w:r>
        <w:rPr>
          <w:rFonts w:ascii="Times New Roman" w:hAnsi="Times New Roman" w:eastAsia="黑体" w:cs="Times New Roman"/>
          <w:kern w:val="0"/>
          <w:sz w:val="10"/>
          <w:szCs w:val="10"/>
        </w:rPr>
        <w:t>-自付比例对是否去看病影响最显著,但去看病后对花销影响不大</w:t>
      </w:r>
      <w:r>
        <w:rPr>
          <w:rFonts w:ascii="Times New Roman" w:hAnsi="Times New Roman" w:eastAsia="黑体" w:cs="Times New Roman"/>
          <w:color w:val="00B050"/>
          <w:kern w:val="0"/>
          <w:sz w:val="10"/>
          <w:szCs w:val="10"/>
        </w:rPr>
        <w:t>2.替代效应</w:t>
      </w:r>
      <w:r>
        <w:rPr>
          <w:rFonts w:ascii="Times New Roman" w:hAnsi="Times New Roman" w:eastAsia="黑体" w:cs="Times New Roman"/>
          <w:kern w:val="0"/>
          <w:sz w:val="10"/>
          <w:szCs w:val="10"/>
        </w:rPr>
        <w:t>住院病人和门诊病人没发现替代效应,二者互补关系|</w:t>
      </w:r>
      <w:r>
        <w:rPr>
          <w:rFonts w:ascii="Times New Roman" w:hAnsi="Times New Roman" w:eastAsia="黑体" w:cs="Times New Roman"/>
          <w:b/>
          <w:bCs/>
          <w:color w:val="00B0F0"/>
          <w:kern w:val="0"/>
          <w:sz w:val="10"/>
          <w:szCs w:val="10"/>
        </w:rPr>
        <w:t>医保健康效应</w:t>
      </w:r>
      <w:r>
        <w:rPr>
          <w:rFonts w:ascii="Times New Roman" w:hAnsi="Times New Roman" w:eastAsia="黑体" w:cs="Times New Roman"/>
          <w:b/>
          <w:bCs/>
          <w:color w:val="7030A0"/>
          <w:kern w:val="0"/>
          <w:sz w:val="10"/>
          <w:szCs w:val="10"/>
        </w:rPr>
        <w:t>Newhouse QJE 12</w:t>
      </w:r>
      <w:r>
        <w:rPr>
          <w:rFonts w:ascii="Times New Roman" w:hAnsi="Times New Roman" w:eastAsia="黑体" w:cs="Times New Roman"/>
          <w:kern w:val="0"/>
          <w:sz w:val="10"/>
          <w:szCs w:val="10"/>
        </w:rPr>
        <w:t>RAND健康效应有限,尾部20%穷人高血压/牙病/近视有改善</w:t>
      </w:r>
      <w:r>
        <w:rPr>
          <w:rFonts w:ascii="Times New Roman" w:hAnsi="Times New Roman" w:eastAsia="黑体" w:cs="Times New Roman"/>
          <w:color w:val="C55A11" w:themeColor="accent2" w:themeShade="BF"/>
          <w:kern w:val="0"/>
          <w:sz w:val="10"/>
          <w:szCs w:val="10"/>
        </w:rPr>
        <w:t>原因1.</w:t>
      </w:r>
      <w:r>
        <w:rPr>
          <w:rFonts w:ascii="Times New Roman" w:hAnsi="Times New Roman" w:eastAsia="黑体" w:cs="Times New Roman"/>
          <w:kern w:val="0"/>
          <w:sz w:val="10"/>
          <w:szCs w:val="10"/>
        </w:rPr>
        <w:t>实验只是分自付程度而非是否自付</w:t>
      </w:r>
      <w:r>
        <w:rPr>
          <w:rFonts w:ascii="Times New Roman" w:hAnsi="Times New Roman" w:eastAsia="黑体" w:cs="Times New Roman"/>
          <w:color w:val="C55A11" w:themeColor="accent2" w:themeShade="BF"/>
          <w:kern w:val="0"/>
          <w:sz w:val="10"/>
          <w:szCs w:val="10"/>
        </w:rPr>
        <w:t>2.时间短</w:t>
      </w:r>
      <w:r>
        <w:rPr>
          <w:rFonts w:ascii="Times New Roman" w:hAnsi="Times New Roman" w:eastAsia="黑体" w:cs="Times New Roman"/>
          <w:kern w:val="0"/>
          <w:sz w:val="10"/>
          <w:szCs w:val="10"/>
        </w:rPr>
        <w:t>Oregon无死亡率影响|</w:t>
      </w:r>
      <w:r>
        <w:rPr>
          <w:rFonts w:ascii="Times New Roman" w:hAnsi="Times New Roman" w:eastAsia="黑体" w:cs="Times New Roman"/>
          <w:b/>
          <w:bCs/>
          <w:color w:val="00B0F0"/>
          <w:kern w:val="0"/>
          <w:sz w:val="10"/>
          <w:szCs w:val="10"/>
          <w:u w:val="single"/>
        </w:rPr>
        <w:t xml:space="preserve">Oregon穷人保险实验(OHIE) </w:t>
      </w:r>
      <w:r>
        <w:rPr>
          <w:rFonts w:ascii="Times New Roman" w:hAnsi="Times New Roman" w:eastAsia="黑体" w:cs="Times New Roman"/>
          <w:b/>
          <w:bCs/>
          <w:color w:val="7030A0"/>
          <w:kern w:val="0"/>
          <w:sz w:val="10"/>
          <w:szCs w:val="10"/>
        </w:rPr>
        <w:t>Finkelstein QJE 12</w:t>
      </w:r>
      <w:r>
        <w:rPr>
          <w:rFonts w:ascii="Times New Roman" w:hAnsi="Times New Roman" w:eastAsia="黑体" w:cs="Times New Roman"/>
          <w:kern w:val="0"/>
          <w:sz w:val="10"/>
          <w:szCs w:val="10"/>
        </w:rPr>
        <w:t>中奖比没中奖门诊可能性/次数增加,住院次数/急诊使用次数无差异|</w:t>
      </w:r>
      <w:r>
        <w:rPr>
          <w:rFonts w:ascii="Times New Roman" w:hAnsi="Times New Roman" w:eastAsia="黑体" w:cs="Times New Roman"/>
          <w:b/>
          <w:bCs/>
          <w:color w:val="00B0F0"/>
          <w:kern w:val="0"/>
          <w:sz w:val="10"/>
          <w:szCs w:val="10"/>
          <w:u w:val="single"/>
        </w:rPr>
        <w:t>兰德-中国实验</w:t>
      </w:r>
      <w:r>
        <w:rPr>
          <w:rFonts w:ascii="Times New Roman" w:hAnsi="Times New Roman" w:eastAsia="黑体" w:cs="Times New Roman"/>
          <w:kern w:val="0"/>
          <w:sz w:val="10"/>
          <w:szCs w:val="10"/>
        </w:rPr>
        <w:t>农村医保-对医疗P反应更大-医疗最高/最低自付比导致的费用差距2倍+,住院服务费用差距在50%+|</w:t>
      </w:r>
      <w:r>
        <w:rPr>
          <w:rFonts w:ascii="Times New Roman" w:hAnsi="Times New Roman" w:eastAsia="黑体" w:cs="Times New Roman"/>
          <w:b/>
          <w:bCs/>
          <w:color w:val="00B0F0"/>
          <w:kern w:val="0"/>
          <w:sz w:val="10"/>
          <w:szCs w:val="10"/>
          <w:u w:val="single"/>
        </w:rPr>
        <w:t>非实验研究-美国老人医保的断点回归RD</w:t>
      </w:r>
      <w:r>
        <w:rPr>
          <w:rFonts w:ascii="Times New Roman" w:hAnsi="Times New Roman" w:eastAsia="黑体" w:cs="Times New Roman"/>
          <w:b/>
          <w:bCs/>
          <w:color w:val="00B0F0"/>
          <w:kern w:val="0"/>
          <w:sz w:val="10"/>
          <w:szCs w:val="10"/>
        </w:rPr>
        <w:t xml:space="preserve"> </w:t>
      </w:r>
      <w:r>
        <w:rPr>
          <w:rFonts w:ascii="Times New Roman" w:hAnsi="Times New Roman" w:eastAsia="黑体" w:cs="Times New Roman"/>
          <w:b/>
          <w:bCs/>
          <w:color w:val="7030A0"/>
          <w:kern w:val="0"/>
          <w:sz w:val="10"/>
          <w:szCs w:val="10"/>
        </w:rPr>
        <w:t xml:space="preserve">Card D, QJE 09 </w:t>
      </w:r>
      <w:r>
        <w:rPr>
          <w:rFonts w:ascii="Times New Roman" w:hAnsi="Times New Roman" w:eastAsia="黑体" w:cs="Times New Roman"/>
          <w:kern w:val="0"/>
          <w:sz w:val="10"/>
          <w:szCs w:val="10"/>
        </w:rPr>
        <w:t>65岁医保资格断点-保险价格影效应响就医需求[发现]非急诊住院显著↑(Rand一致);急诊住院率无变化,一但住院其他服务↑(一致)</w:t>
      </w:r>
      <w:r>
        <w:rPr>
          <w:rFonts w:hint="eastAsia" w:ascii="Times New Roman" w:hAnsi="Times New Roman" w:eastAsia="黑体" w:cs="Times New Roman"/>
          <w:kern w:val="0"/>
          <w:sz w:val="10"/>
          <w:szCs w:val="10"/>
        </w:rPr>
        <w:t>;</w:t>
      </w:r>
      <w:r>
        <w:rPr>
          <w:rFonts w:ascii="Times New Roman" w:hAnsi="Times New Roman" w:eastAsia="黑体" w:cs="Times New Roman"/>
          <w:kern w:val="0"/>
          <w:sz w:val="10"/>
          <w:szCs w:val="10"/>
        </w:rPr>
        <w:t>[健康</w:t>
      </w:r>
      <w:r>
        <w:rPr>
          <w:rFonts w:hint="eastAsia" w:ascii="Times New Roman" w:hAnsi="Times New Roman" w:eastAsia="黑体" w:cs="Times New Roman"/>
          <w:kern w:val="0"/>
          <w:sz w:val="10"/>
          <w:szCs w:val="10"/>
        </w:rPr>
        <w:t>收益</w:t>
      </w:r>
      <w:r>
        <w:rPr>
          <w:rFonts w:ascii="Times New Roman" w:hAnsi="Times New Roman" w:eastAsia="黑体" w:cs="Times New Roman"/>
          <w:kern w:val="0"/>
          <w:sz w:val="10"/>
          <w:szCs w:val="10"/>
        </w:rPr>
        <w:t>]一周死亡风险降一个绝对%,相对降20%(罕见)</w:t>
      </w:r>
      <w:r>
        <w:rPr>
          <w:rFonts w:ascii="Times New Roman" w:hAnsi="Times New Roman" w:eastAsia="黑体" w:cs="Times New Roman"/>
          <w:b/>
          <w:bCs/>
          <w:color w:val="00B0F0"/>
          <w:kern w:val="0"/>
          <w:sz w:val="10"/>
          <w:szCs w:val="10"/>
        </w:rPr>
        <w:t>两个医保假说</w:t>
      </w:r>
      <w:r>
        <w:rPr>
          <w:rFonts w:hint="eastAsia" w:ascii="宋体" w:hAnsi="宋体" w:eastAsia="宋体" w:cs="宋体"/>
          <w:kern w:val="0"/>
          <w:sz w:val="10"/>
          <w:szCs w:val="10"/>
        </w:rPr>
        <w:t>①</w:t>
      </w:r>
      <w:r>
        <w:rPr>
          <w:rFonts w:ascii="Times New Roman" w:hAnsi="Times New Roman" w:eastAsia="黑体" w:cs="Times New Roman"/>
          <w:kern w:val="0"/>
          <w:sz w:val="10"/>
          <w:szCs w:val="10"/>
        </w:rPr>
        <w:t>医保导致医疗资源的通胀</w:t>
      </w:r>
      <w:r>
        <w:rPr>
          <w:rFonts w:hint="eastAsia" w:ascii="宋体" w:hAnsi="宋体" w:eastAsia="宋体" w:cs="宋体"/>
          <w:kern w:val="0"/>
          <w:sz w:val="10"/>
          <w:szCs w:val="10"/>
        </w:rPr>
        <w:t>②</w:t>
      </w:r>
      <w:r>
        <w:rPr>
          <w:rFonts w:ascii="Times New Roman" w:hAnsi="Times New Roman" w:eastAsia="黑体" w:cs="Times New Roman"/>
          <w:kern w:val="0"/>
          <w:sz w:val="10"/>
          <w:szCs w:val="10"/>
        </w:rPr>
        <w:t>更少的医保可能增加商业保险|</w:t>
      </w:r>
      <w:r>
        <w:rPr>
          <w:rFonts w:ascii="Times New Roman" w:hAnsi="Times New Roman" w:eastAsia="黑体" w:cs="Times New Roman"/>
          <w:b/>
          <w:bCs/>
          <w:color w:val="00B0F0"/>
          <w:kern w:val="0"/>
          <w:sz w:val="10"/>
          <w:szCs w:val="10"/>
        </w:rPr>
        <w:t>加拿大研究</w:t>
      </w:r>
      <w:r>
        <w:rPr>
          <w:rFonts w:ascii="Times New Roman" w:hAnsi="Times New Roman" w:eastAsia="黑体" w:cs="Times New Roman"/>
          <w:b/>
          <w:bCs/>
          <w:color w:val="7030A0"/>
          <w:kern w:val="0"/>
          <w:sz w:val="10"/>
          <w:szCs w:val="10"/>
        </w:rPr>
        <w:t>Tamblyn JAMA 01</w:t>
      </w:r>
      <w:r>
        <w:rPr>
          <w:rFonts w:ascii="Times New Roman" w:hAnsi="Times New Roman" w:eastAsia="黑体" w:cs="Times New Roman"/>
          <w:kern w:val="0"/>
          <w:sz w:val="10"/>
          <w:szCs w:val="10"/>
        </w:rPr>
        <w:t>自付费增-降药品使用(约束老人滥用药)-急诊增加/不良事件增加,穷人的弹性大于老人|</w:t>
      </w:r>
      <w:r>
        <w:rPr>
          <w:rFonts w:ascii="Times New Roman" w:hAnsi="Times New Roman" w:eastAsia="黑体" w:cs="Times New Roman"/>
          <w:b/>
          <w:bCs/>
          <w:color w:val="00B0F0"/>
          <w:kern w:val="0"/>
          <w:sz w:val="10"/>
          <w:szCs w:val="10"/>
        </w:rPr>
        <w:t>医疗需求-时间成本</w:t>
      </w:r>
      <w:r>
        <w:rPr>
          <w:rFonts w:ascii="Times New Roman" w:hAnsi="Times New Roman" w:eastAsia="黑体" w:cs="Times New Roman"/>
          <w:b/>
          <w:bCs/>
          <w:color w:val="7030A0"/>
          <w:kern w:val="0"/>
          <w:sz w:val="10"/>
          <w:szCs w:val="10"/>
        </w:rPr>
        <w:t>CoffeyJHR1983</w:t>
      </w:r>
      <w:r>
        <w:rPr>
          <w:rFonts w:ascii="Times New Roman" w:hAnsi="Times New Roman" w:eastAsia="黑体" w:cs="Times New Roman"/>
          <w:kern w:val="0"/>
          <w:sz w:val="10"/>
          <w:szCs w:val="10"/>
        </w:rPr>
        <w:t>对看病的时间弹性为-0.49,若选好了医生则没有影响</w:t>
      </w:r>
      <w:r>
        <w:rPr>
          <w:rFonts w:ascii="Times New Roman" w:hAnsi="Times New Roman" w:eastAsia="黑体" w:cs="Times New Roman"/>
          <w:b/>
          <w:bCs/>
          <w:color w:val="7030A0"/>
          <w:kern w:val="0"/>
          <w:sz w:val="10"/>
          <w:szCs w:val="10"/>
        </w:rPr>
        <w:t>Janssen1992</w:t>
      </w:r>
      <w:r>
        <w:rPr>
          <w:rFonts w:ascii="Times New Roman" w:hAnsi="Times New Roman" w:eastAsia="黑体" w:cs="Times New Roman"/>
          <w:b/>
          <w:bCs/>
          <w:color w:val="00B0F0"/>
          <w:kern w:val="0"/>
          <w:sz w:val="10"/>
          <w:szCs w:val="10"/>
        </w:rPr>
        <w:t>荷兰</w:t>
      </w:r>
      <w:r>
        <w:rPr>
          <w:rFonts w:ascii="Times New Roman" w:hAnsi="Times New Roman" w:eastAsia="黑体" w:cs="Times New Roman"/>
          <w:kern w:val="0"/>
          <w:sz w:val="10"/>
          <w:szCs w:val="10"/>
        </w:rPr>
        <w:t>弹性(-0.09,-0.14)弹性最大的多高管</w:t>
      </w:r>
      <w:r>
        <w:rPr>
          <w:rFonts w:ascii="Times New Roman" w:hAnsi="Times New Roman" w:eastAsia="黑体" w:cs="Times New Roman"/>
          <w:b/>
          <w:bCs/>
          <w:color w:val="7030A0"/>
          <w:kern w:val="0"/>
          <w:sz w:val="10"/>
          <w:szCs w:val="10"/>
        </w:rPr>
        <w:t>Lourrence05</w:t>
      </w:r>
      <w:r>
        <w:rPr>
          <w:rFonts w:ascii="Times New Roman" w:hAnsi="Times New Roman" w:eastAsia="黑体" w:cs="Times New Roman"/>
          <w:b/>
          <w:bCs/>
          <w:color w:val="00B0F0"/>
          <w:kern w:val="0"/>
          <w:sz w:val="10"/>
          <w:szCs w:val="10"/>
        </w:rPr>
        <w:t>葡萄牙</w:t>
      </w:r>
      <w:r>
        <w:rPr>
          <w:rFonts w:ascii="Times New Roman" w:hAnsi="Times New Roman" w:eastAsia="黑体" w:cs="Times New Roman"/>
          <w:kern w:val="0"/>
          <w:sz w:val="10"/>
          <w:szCs w:val="10"/>
        </w:rPr>
        <w:t>总时间不显著,到另一城市时间和频数正关0.125,预约延迟和频数负关-0.72</w:t>
      </w:r>
      <w:r>
        <w:rPr>
          <w:rFonts w:ascii="Times New Roman" w:hAnsi="Times New Roman" w:eastAsia="黑体" w:cs="Times New Roman"/>
          <w:b/>
          <w:bCs/>
          <w:color w:val="00B0F0"/>
          <w:kern w:val="0"/>
          <w:sz w:val="10"/>
          <w:szCs w:val="10"/>
        </w:rPr>
        <w:t>中国</w:t>
      </w:r>
      <w:r>
        <w:rPr>
          <w:rFonts w:ascii="Times New Roman" w:hAnsi="Times New Roman" w:eastAsia="黑体" w:cs="Times New Roman"/>
          <w:b/>
          <w:bCs/>
          <w:color w:val="7030A0"/>
          <w:kern w:val="0"/>
          <w:sz w:val="10"/>
          <w:szCs w:val="10"/>
        </w:rPr>
        <w:t>HuangWei22</w:t>
      </w:r>
      <w:r>
        <w:rPr>
          <w:rFonts w:ascii="Times New Roman" w:hAnsi="Times New Roman" w:eastAsia="黑体" w:cs="Times New Roman"/>
          <w:kern w:val="0"/>
          <w:sz w:val="10"/>
          <w:szCs w:val="10"/>
        </w:rPr>
        <w:t>对60岁断点分析RDD很多没时间看病带病上班,越高薪越明显,上学同理9.1断点分析|</w:t>
      </w:r>
      <w:r>
        <w:rPr>
          <w:rFonts w:ascii="Times New Roman" w:hAnsi="Times New Roman" w:eastAsia="黑体" w:cs="Times New Roman"/>
          <w:b/>
          <w:bCs/>
          <w:color w:val="00B0F0"/>
          <w:kern w:val="0"/>
          <w:sz w:val="10"/>
          <w:szCs w:val="10"/>
        </w:rPr>
        <w:t>医疗需求曲线的位移1-健康水平</w:t>
      </w:r>
      <w:r>
        <w:rPr>
          <w:rFonts w:ascii="Times New Roman" w:hAnsi="Times New Roman" w:eastAsia="黑体" w:cs="Times New Roman"/>
          <w:kern w:val="0"/>
          <w:sz w:val="10"/>
          <w:szCs w:val="10"/>
        </w:rPr>
        <w:t>不健康→右移|健康状况-</w:t>
      </w:r>
      <w:r>
        <w:rPr>
          <w:rFonts w:ascii="Times New Roman" w:hAnsi="Times New Roman" w:eastAsia="黑体" w:cs="Times New Roman"/>
          <w:b/>
          <w:bCs/>
          <w:kern w:val="0"/>
          <w:sz w:val="10"/>
          <w:szCs w:val="10"/>
        </w:rPr>
        <w:t>最根本医疗需求变量</w:t>
      </w:r>
      <w:r>
        <w:rPr>
          <w:rFonts w:ascii="Times New Roman" w:hAnsi="Times New Roman" w:eastAsia="黑体" w:cs="Times New Roman"/>
          <w:kern w:val="0"/>
          <w:sz w:val="10"/>
          <w:szCs w:val="10"/>
        </w:rPr>
        <w:t>且内生</w:t>
      </w:r>
      <w:r>
        <w:rPr>
          <w:rFonts w:ascii="Times New Roman" w:hAnsi="Times New Roman" w:eastAsia="黑体" w:cs="Times New Roman"/>
          <w:b/>
          <w:bCs/>
          <w:color w:val="00B0F0"/>
          <w:kern w:val="0"/>
          <w:sz w:val="10"/>
          <w:szCs w:val="10"/>
        </w:rPr>
        <w:t>2收入弹性</w:t>
      </w:r>
      <w:r>
        <w:rPr>
          <w:rFonts w:ascii="Times New Roman" w:hAnsi="Times New Roman" w:eastAsia="黑体" w:cs="Times New Roman"/>
          <w:kern w:val="0"/>
          <w:sz w:val="10"/>
          <w:szCs w:val="10"/>
        </w:rPr>
        <w:t>&gt;1奢侈品&lt;1必需品</w:t>
      </w:r>
      <w:r>
        <w:rPr>
          <w:rFonts w:ascii="Times New Roman" w:hAnsi="Times New Roman" w:eastAsia="黑体" w:cs="Times New Roman"/>
          <w:b/>
          <w:bCs/>
          <w:kern w:val="0"/>
          <w:sz w:val="10"/>
          <w:szCs w:val="10"/>
        </w:rPr>
        <w:t>|</w:t>
      </w:r>
      <w:r>
        <w:rPr>
          <w:rFonts w:ascii="Times New Roman" w:hAnsi="Times New Roman" w:eastAsia="黑体" w:cs="Times New Roman"/>
          <w:b/>
          <w:bCs/>
          <w:color w:val="00B0F0"/>
          <w:kern w:val="0"/>
          <w:sz w:val="10"/>
          <w:szCs w:val="10"/>
        </w:rPr>
        <w:t>医疗-收入函数-多重影响机制</w:t>
      </w:r>
      <w:r>
        <w:rPr>
          <w:rFonts w:ascii="Times New Roman" w:hAnsi="Times New Roman" w:eastAsia="黑体" w:cs="Times New Roman"/>
          <w:color w:val="C55A11" w:themeColor="accent2" w:themeShade="BF"/>
          <w:kern w:val="0"/>
          <w:sz w:val="10"/>
          <w:szCs w:val="10"/>
        </w:rPr>
        <w:t>1.直接正向</w:t>
      </w:r>
      <w:r>
        <w:rPr>
          <w:rFonts w:ascii="Times New Roman" w:hAnsi="Times New Roman" w:eastAsia="黑体" w:cs="Times New Roman"/>
          <w:kern w:val="0"/>
          <w:sz w:val="10"/>
          <w:szCs w:val="10"/>
        </w:rPr>
        <w:t>高收入-高健康期望,高购买力与保险计划更好医疗信息与技术</w:t>
      </w:r>
      <w:r>
        <w:rPr>
          <w:rFonts w:ascii="Times New Roman" w:hAnsi="Times New Roman" w:eastAsia="黑体" w:cs="Times New Roman"/>
          <w:color w:val="C55A11" w:themeColor="accent2" w:themeShade="BF"/>
          <w:kern w:val="0"/>
          <w:sz w:val="10"/>
          <w:szCs w:val="10"/>
        </w:rPr>
        <w:t>2.间接</w:t>
      </w:r>
      <w:r>
        <w:rPr>
          <w:rFonts w:ascii="Times New Roman" w:hAnsi="Times New Roman" w:eastAsia="黑体" w:cs="Times New Roman"/>
          <w:color w:val="00B050"/>
          <w:kern w:val="0"/>
          <w:sz w:val="10"/>
          <w:szCs w:val="10"/>
        </w:rPr>
        <w:t>[利]</w:t>
      </w:r>
      <w:r>
        <w:rPr>
          <w:rFonts w:ascii="Times New Roman" w:hAnsi="Times New Roman" w:eastAsia="黑体" w:cs="Times New Roman"/>
          <w:kern w:val="0"/>
          <w:sz w:val="10"/>
          <w:szCs w:val="10"/>
        </w:rPr>
        <w:t xml:space="preserve">高收入促进健身自由快乐 </w:t>
      </w:r>
      <w:r>
        <w:rPr>
          <w:rFonts w:ascii="Times New Roman" w:hAnsi="Times New Roman" w:eastAsia="黑体" w:cs="Times New Roman"/>
          <w:color w:val="00B050"/>
          <w:kern w:val="0"/>
          <w:sz w:val="10"/>
          <w:szCs w:val="10"/>
        </w:rPr>
        <w:t>[不利]</w:t>
      </w:r>
      <w:r>
        <w:rPr>
          <w:rFonts w:ascii="Times New Roman" w:hAnsi="Times New Roman" w:eastAsia="黑体" w:cs="Times New Roman"/>
          <w:kern w:val="0"/>
          <w:sz w:val="10"/>
          <w:szCs w:val="10"/>
        </w:rPr>
        <w:t>高收入-营养过度</w:t>
      </w:r>
      <w:r>
        <w:rPr>
          <w:rFonts w:hint="eastAsia" w:ascii="Times New Roman" w:hAnsi="Times New Roman" w:eastAsia="黑体" w:cs="Times New Roman"/>
          <w:kern w:val="0"/>
          <w:sz w:val="10"/>
          <w:szCs w:val="10"/>
        </w:rPr>
        <w:t>|</w:t>
      </w:r>
      <w:r>
        <w:rPr>
          <w:rFonts w:ascii="Times New Roman" w:hAnsi="Times New Roman" w:eastAsia="黑体" w:cs="Times New Roman"/>
          <w:kern w:val="0"/>
          <w:sz w:val="10"/>
          <w:szCs w:val="10"/>
        </w:rPr>
        <w:t>时间成本增</w:t>
      </w:r>
      <w:r>
        <w:rPr>
          <w:rFonts w:ascii="Times New Roman" w:hAnsi="Times New Roman" w:eastAsia="黑体" w:cs="Times New Roman"/>
          <w:color w:val="00B050"/>
          <w:kern w:val="0"/>
          <w:sz w:val="10"/>
          <w:szCs w:val="10"/>
        </w:rPr>
        <w:t>[宏观影响]</w:t>
      </w:r>
      <w:r>
        <w:rPr>
          <w:rFonts w:ascii="Times New Roman" w:hAnsi="Times New Roman" w:eastAsia="黑体" w:cs="Times New Roman"/>
          <w:kern w:val="0"/>
          <w:sz w:val="10"/>
          <w:szCs w:val="10"/>
        </w:rPr>
        <w:t>高收入促医学技术应用改善就医条件</w:t>
      </w:r>
      <w:r>
        <w:rPr>
          <w:rFonts w:ascii="Times New Roman" w:hAnsi="Times New Roman" w:eastAsia="黑体" w:cs="Times New Roman"/>
          <w:color w:val="00B050"/>
          <w:kern w:val="0"/>
          <w:sz w:val="10"/>
          <w:szCs w:val="10"/>
        </w:rPr>
        <w:t>净效应正</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医疗需求收入弹性</w:t>
      </w:r>
      <w:r>
        <w:rPr>
          <w:rFonts w:ascii="Times New Roman" w:hAnsi="Times New Roman" w:eastAsia="黑体" w:cs="Times New Roman"/>
          <w:kern w:val="0"/>
          <w:sz w:val="10"/>
          <w:szCs w:val="10"/>
        </w:rPr>
        <w:t>(RAND HIE)普通护理收入效应小|高效护理-低收人收入效应高于高收入人群</w:t>
      </w:r>
      <w:r>
        <w:rPr>
          <w:rFonts w:ascii="Times New Roman" w:hAnsi="Times New Roman" w:eastAsia="黑体" w:cs="Times New Roman"/>
          <w:b/>
          <w:bCs/>
          <w:color w:val="7030A0"/>
          <w:kern w:val="0"/>
          <w:sz w:val="10"/>
          <w:szCs w:val="10"/>
        </w:rPr>
        <w:t>Gregory Chow06邹至庄</w:t>
      </w:r>
      <w:r>
        <w:rPr>
          <w:rFonts w:ascii="Times New Roman" w:hAnsi="Times New Roman" w:eastAsia="黑体" w:cs="Times New Roman"/>
          <w:b/>
          <w:bCs/>
          <w:kern w:val="0"/>
          <w:sz w:val="10"/>
          <w:szCs w:val="10"/>
        </w:rPr>
        <w:t>lnQ =1.178(收入弹性)*lnY–0.71*(</w:t>
      </w:r>
      <w:r>
        <w:rPr>
          <w:rFonts w:ascii="Times New Roman" w:hAnsi="Times New Roman" w:eastAsia="黑体" w:cs="Times New Roman"/>
          <w:kern w:val="0"/>
          <w:sz w:val="10"/>
          <w:szCs w:val="10"/>
          <w:highlight w:val="yellow"/>
        </w:rPr>
        <w:t>价格弹性</w:t>
      </w:r>
      <w:r>
        <w:rPr>
          <w:rFonts w:ascii="Times New Roman" w:hAnsi="Times New Roman" w:eastAsia="黑体" w:cs="Times New Roman"/>
          <w:b/>
          <w:bCs/>
          <w:kern w:val="0"/>
          <w:sz w:val="10"/>
          <w:szCs w:val="10"/>
        </w:rPr>
        <w:t>)lnP–2.56</w:t>
      </w:r>
      <w:r>
        <w:rPr>
          <w:rFonts w:ascii="Times New Roman" w:hAnsi="Times New Roman" w:eastAsia="黑体" w:cs="Times New Roman"/>
          <w:kern w:val="0"/>
          <w:sz w:val="10"/>
          <w:szCs w:val="10"/>
        </w:rPr>
        <w:t>[Q,Y,P=人均医需求,价格弹,收入弹]</w:t>
      </w:r>
      <w:r>
        <w:rPr>
          <w:rFonts w:ascii="Times New Roman" w:hAnsi="Times New Roman" w:eastAsia="黑体" w:cs="Times New Roman"/>
          <w:b/>
          <w:bCs/>
          <w:color w:val="00B0F0"/>
          <w:kern w:val="0"/>
          <w:sz w:val="10"/>
          <w:szCs w:val="10"/>
        </w:rPr>
        <w:t>医-收入弹:内生性导致高估？</w:t>
      </w:r>
      <w:r>
        <w:rPr>
          <w:rFonts w:ascii="Times New Roman" w:hAnsi="Times New Roman" w:eastAsia="黑体" w:cs="Times New Roman"/>
          <w:b/>
          <w:bCs/>
          <w:color w:val="7030A0"/>
          <w:kern w:val="0"/>
          <w:sz w:val="10"/>
          <w:szCs w:val="10"/>
        </w:rPr>
        <w:t>Acemoglu RsRTA13</w:t>
      </w:r>
      <w:r>
        <w:rPr>
          <w:rFonts w:ascii="Times New Roman" w:hAnsi="Times New Roman" w:eastAsia="黑体" w:cs="Times New Roman"/>
          <w:kern w:val="0"/>
          <w:sz w:val="10"/>
          <w:szCs w:val="10"/>
        </w:rPr>
        <w:t>收入弹性0.7,1960-05年健康占GDP比重↑11%,收入效应贡献&lt;0.5%:</w:t>
      </w:r>
      <w:r>
        <w:rPr>
          <w:rFonts w:hint="eastAsia" w:ascii="Times New Roman" w:hAnsi="Times New Roman" w:eastAsia="黑体" w:cs="Times New Roman"/>
          <w:kern w:val="0"/>
          <w:sz w:val="10"/>
          <w:szCs w:val="10"/>
        </w:rPr>
        <w:t>收入增长不太可能成为医疗支出的主要驱动力.相反,制度和政策因素,如保险,可能不仅直接鼓励了支出的增加,而且还诱导了新医疗技术的采用和传播</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健康对医需</w:t>
      </w:r>
      <w:r>
        <w:rPr>
          <w:rFonts w:ascii="Times New Roman" w:hAnsi="Times New Roman" w:eastAsia="黑体" w:cs="Times New Roman"/>
          <w:kern w:val="0"/>
          <w:sz w:val="10"/>
          <w:szCs w:val="10"/>
        </w:rPr>
        <w:t>:内生性变量,由差变好,医疗边际收益递减,所以医疗需求递减</w:t>
      </w:r>
      <w:r>
        <w:rPr>
          <w:rFonts w:hint="eastAsia" w:ascii="Times New Roman" w:hAnsi="Times New Roman" w:eastAsia="黑体" w:cs="Times New Roman"/>
          <w:kern w:val="0"/>
          <w:sz w:val="10"/>
          <w:szCs w:val="10"/>
        </w:rPr>
        <w:t>;</w:t>
      </w:r>
      <w:r>
        <w:rPr>
          <w:rFonts w:ascii="Times New Roman" w:hAnsi="Times New Roman" w:eastAsia="黑体" w:cs="Times New Roman"/>
          <w:kern w:val="0"/>
          <w:sz w:val="10"/>
          <w:szCs w:val="10"/>
        </w:rPr>
        <w:t>严重疾病医需求量更高.健康越差,年龄越高,住院就诊次数↑次均花费↑（55-64岁段有↓,可能退休后多次就医）</w:t>
      </w:r>
      <w:r>
        <w:rPr>
          <w:rFonts w:ascii="Times New Roman" w:hAnsi="Times New Roman" w:eastAsia="黑体" w:cs="Times New Roman"/>
          <w:b/>
          <w:color w:val="FF0000"/>
          <w:sz w:val="10"/>
          <w:szCs w:val="10"/>
        </w:rPr>
        <w:t>7人类健康、疾病演进与发展</w:t>
      </w:r>
      <w:r>
        <w:rPr>
          <w:rFonts w:ascii="Times New Roman" w:hAnsi="Times New Roman" w:eastAsia="黑体" w:cs="Times New Roman"/>
          <w:bCs/>
          <w:color w:val="FF0000"/>
          <w:sz w:val="10"/>
          <w:szCs w:val="10"/>
        </w:rPr>
        <w:t xml:space="preserve"> </w:t>
      </w:r>
      <w:r>
        <w:rPr>
          <w:rFonts w:ascii="Times New Roman" w:hAnsi="Times New Roman" w:eastAsia="黑体" w:cs="Times New Roman"/>
          <w:bCs/>
          <w:color w:val="000000" w:themeColor="text1"/>
          <w:sz w:val="10"/>
          <w:szCs w:val="10"/>
          <w14:textFill>
            <w14:solidFill>
              <w14:schemeClr w14:val="tx1"/>
            </w14:solidFill>
          </w14:textFill>
        </w:rPr>
        <w:t>技术生理演化</w:t>
      </w:r>
      <w:r>
        <w:rPr>
          <w:rFonts w:ascii="Times New Roman" w:hAnsi="Times New Roman" w:eastAsia="黑体" w:cs="Times New Roman"/>
          <w:b/>
          <w:color w:val="7030A0"/>
          <w:sz w:val="10"/>
          <w:szCs w:val="10"/>
        </w:rPr>
        <w:t>FogelR1997</w:t>
      </w:r>
      <w:r>
        <w:rPr>
          <w:rFonts w:ascii="Times New Roman" w:hAnsi="Times New Roman" w:eastAsia="黑体" w:cs="Times New Roman"/>
          <w:bCs/>
          <w:sz w:val="10"/>
          <w:szCs w:val="10"/>
        </w:rPr>
        <w:t>人类对环境的控制-体型增50%寿命增100%提高了重要器官系统健壮和能力|</w:t>
      </w:r>
      <w:r>
        <w:rPr>
          <w:rFonts w:ascii="Times New Roman" w:hAnsi="Times New Roman" w:eastAsia="黑体" w:cs="Times New Roman"/>
          <w:b/>
          <w:color w:val="00B0F0"/>
          <w:sz w:val="10"/>
          <w:szCs w:val="10"/>
        </w:rPr>
        <w:t>健康度量指标</w:t>
      </w:r>
      <w:r>
        <w:rPr>
          <w:rFonts w:ascii="Times New Roman" w:hAnsi="Times New Roman" w:eastAsia="黑体" w:cs="Times New Roman"/>
          <w:bCs/>
          <w:sz w:val="10"/>
          <w:szCs w:val="10"/>
        </w:rPr>
        <w:t>[Morbidity发病率QALY质量调整生命年/DALY质量损失生命年Mortality死亡率Functioning机能Nutrients营养Bio-makers生物学Authropometrics人类学GeneralHS主观自评]</w:t>
      </w:r>
      <w:r>
        <w:rPr>
          <w:rFonts w:ascii="Times New Roman" w:hAnsi="Times New Roman" w:eastAsia="黑体" w:cs="Times New Roman"/>
          <w:bCs/>
          <w:color w:val="C00000"/>
          <w:sz w:val="10"/>
          <w:szCs w:val="10"/>
        </w:rPr>
        <w:t>内生疾病</w:t>
      </w:r>
      <w:r>
        <w:rPr>
          <w:rFonts w:ascii="Times New Roman" w:hAnsi="Times New Roman" w:eastAsia="黑体" w:cs="Times New Roman"/>
          <w:bCs/>
          <w:sz w:val="10"/>
          <w:szCs w:val="10"/>
        </w:rPr>
        <w:t>:遗传代谢行为外伤;</w:t>
      </w:r>
      <w:r>
        <w:rPr>
          <w:rFonts w:ascii="Times New Roman" w:hAnsi="Times New Roman" w:eastAsia="黑体" w:cs="Times New Roman"/>
          <w:bCs/>
          <w:color w:val="C00000"/>
          <w:sz w:val="10"/>
          <w:szCs w:val="10"/>
        </w:rPr>
        <w:t>外生疾病</w:t>
      </w:r>
      <w:r>
        <w:rPr>
          <w:rFonts w:ascii="Times New Roman" w:hAnsi="Times New Roman" w:eastAsia="黑体" w:cs="Times New Roman"/>
          <w:bCs/>
          <w:sz w:val="10"/>
          <w:szCs w:val="10"/>
        </w:rPr>
        <w:t>:微生物传染|</w:t>
      </w:r>
      <w:r>
        <w:rPr>
          <w:rFonts w:ascii="Times New Roman" w:hAnsi="Times New Roman" w:eastAsia="黑体" w:cs="Times New Roman"/>
          <w:b/>
          <w:color w:val="00B0F0"/>
          <w:sz w:val="10"/>
          <w:szCs w:val="10"/>
        </w:rPr>
        <w:t>死亡率M</w:t>
      </w:r>
      <w:r>
        <w:rPr>
          <w:rFonts w:ascii="Times New Roman" w:hAnsi="Times New Roman" w:eastAsia="黑体" w:cs="Times New Roman"/>
          <w:color w:val="00B0F0"/>
          <w:sz w:val="10"/>
          <w:szCs w:val="10"/>
        </w:rPr>
        <w:t>R</w:t>
      </w:r>
      <w:r>
        <w:rPr>
          <w:rFonts w:ascii="Times New Roman" w:hAnsi="Times New Roman" w:eastAsia="黑体" w:cs="Times New Roman"/>
          <w:bCs/>
          <w:sz w:val="10"/>
          <w:szCs w:val="10"/>
        </w:rPr>
        <w:t>:中国</w:t>
      </w:r>
      <w:r>
        <w:rPr>
          <w:rFonts w:ascii="Times New Roman" w:hAnsi="Times New Roman" w:eastAsia="黑体" w:cs="Times New Roman"/>
          <w:bCs/>
          <w:color w:val="00B050"/>
          <w:sz w:val="10"/>
          <w:szCs w:val="10"/>
        </w:rPr>
        <w:t>9.85/1k</w:t>
      </w:r>
      <w:r>
        <w:rPr>
          <w:rFonts w:ascii="Times New Roman" w:hAnsi="Times New Roman" w:eastAsia="黑体" w:cs="Times New Roman"/>
          <w:bCs/>
          <w:sz w:val="10"/>
          <w:szCs w:val="10"/>
        </w:rPr>
        <w:t>(1971)</w:t>
      </w:r>
      <w:r>
        <w:rPr>
          <w:rFonts w:ascii="Times New Roman" w:hAnsi="Times New Roman" w:eastAsia="黑体" w:cs="Times New Roman"/>
          <w:bCs/>
          <w:color w:val="00B050"/>
          <w:sz w:val="10"/>
          <w:szCs w:val="10"/>
        </w:rPr>
        <w:t>7.41/1k</w:t>
      </w:r>
      <w:r>
        <w:rPr>
          <w:rFonts w:ascii="Times New Roman" w:hAnsi="Times New Roman" w:eastAsia="黑体" w:cs="Times New Roman"/>
          <w:bCs/>
          <w:sz w:val="10"/>
          <w:szCs w:val="10"/>
        </w:rPr>
        <w:t>(2020);儿童死亡率CMR-中国5岁以下MR</w:t>
      </w:r>
      <w:r>
        <w:rPr>
          <w:rFonts w:ascii="Times New Roman" w:hAnsi="Times New Roman" w:eastAsia="黑体" w:cs="Times New Roman"/>
          <w:bCs/>
          <w:color w:val="00B050"/>
          <w:sz w:val="10"/>
          <w:szCs w:val="10"/>
        </w:rPr>
        <w:t>7.9</w:t>
      </w:r>
      <w:r>
        <w:rPr>
          <w:rFonts w:ascii="Times New Roman" w:hAnsi="Times New Roman" w:eastAsia="黑体" w:cs="Times New Roman"/>
          <w:bCs/>
          <w:sz w:val="10"/>
          <w:szCs w:val="10"/>
        </w:rPr>
        <w:t>,1岁以下IMR</w:t>
      </w:r>
      <w:r>
        <w:rPr>
          <w:rFonts w:ascii="Times New Roman" w:hAnsi="Times New Roman" w:eastAsia="黑体" w:cs="Times New Roman"/>
          <w:bCs/>
          <w:color w:val="00B050"/>
          <w:sz w:val="10"/>
          <w:szCs w:val="10"/>
        </w:rPr>
        <w:t>5.6</w:t>
      </w:r>
      <w:r>
        <w:rPr>
          <w:rFonts w:ascii="Times New Roman" w:hAnsi="Times New Roman" w:eastAsia="黑体" w:cs="Times New Roman"/>
          <w:bCs/>
          <w:sz w:val="10"/>
          <w:szCs w:val="10"/>
        </w:rPr>
        <w:t>(2019);病死率:新冠2% SARS9.6%</w:t>
      </w:r>
      <w:r>
        <w:rPr>
          <w:rFonts w:ascii="Times New Roman" w:hAnsi="Times New Roman" w:eastAsia="黑体" w:cs="Times New Roman"/>
          <w:b/>
          <w:color w:val="00B0F0"/>
          <w:sz w:val="10"/>
          <w:szCs w:val="10"/>
        </w:rPr>
        <w:t>预期寿命LE</w:t>
      </w:r>
      <w:r>
        <w:rPr>
          <w:rFonts w:ascii="Times New Roman" w:hAnsi="Times New Roman" w:eastAsia="黑体" w:cs="Times New Roman"/>
          <w:bCs/>
          <w:color w:val="C00000"/>
          <w:sz w:val="10"/>
          <w:szCs w:val="10"/>
        </w:rPr>
        <w:t>77.3</w:t>
      </w:r>
      <w:r>
        <w:rPr>
          <w:rFonts w:ascii="Times New Roman" w:hAnsi="Times New Roman" w:eastAsia="黑体" w:cs="Times New Roman"/>
          <w:bCs/>
          <w:sz w:val="10"/>
          <w:szCs w:val="10"/>
        </w:rPr>
        <w:t>(2019)[Cohort结合未来趋势推测故正常-Period假定不变对未来进行推算故低估]同年出生队列部分实际死亡年龄-推测|参照当期各年龄段死亡率</w:t>
      </w:r>
      <w:r>
        <w:rPr>
          <w:rFonts w:ascii="Times New Roman" w:hAnsi="Times New Roman" w:eastAsia="黑体" w:cs="Times New Roman"/>
          <w:b/>
          <w:color w:val="00B0F0"/>
          <w:sz w:val="10"/>
          <w:szCs w:val="10"/>
        </w:rPr>
        <w:t>LE-CMR动态关系</w:t>
      </w:r>
      <w:r>
        <w:rPr>
          <w:rFonts w:ascii="Times New Roman" w:hAnsi="Times New Roman" w:eastAsia="黑体" w:cs="Times New Roman"/>
          <w:bCs/>
          <w:sz w:val="10"/>
          <w:szCs w:val="10"/>
          <w:u w:val="single"/>
        </w:rPr>
        <w:t>早期</w:t>
      </w:r>
      <w:r>
        <w:rPr>
          <w:rFonts w:ascii="Times New Roman" w:hAnsi="Times New Roman" w:eastAsia="黑体" w:cs="Times New Roman"/>
          <w:bCs/>
          <w:sz w:val="10"/>
          <w:szCs w:val="10"/>
        </w:rPr>
        <w:t>:CMR高-平均寿命低</w:t>
      </w:r>
      <w:r>
        <w:rPr>
          <w:rFonts w:ascii="Times New Roman" w:hAnsi="Times New Roman" w:eastAsia="黑体" w:cs="Times New Roman"/>
          <w:bCs/>
          <w:sz w:val="10"/>
          <w:szCs w:val="10"/>
          <w:u w:val="single"/>
        </w:rPr>
        <w:t>[20C上半叶-营养公卫细菌理论抗生素-CMR降-LE上升/20C下半叶-成年慢性病防治-中老年人生存率提高-LE上升]</w:t>
      </w:r>
      <w:r>
        <w:rPr>
          <w:rFonts w:ascii="Times New Roman" w:hAnsi="Times New Roman" w:eastAsia="黑体" w:cs="Times New Roman"/>
          <w:b/>
          <w:color w:val="00B0F0"/>
          <w:sz w:val="10"/>
          <w:szCs w:val="10"/>
        </w:rPr>
        <w:t>健康演进</w:t>
      </w:r>
      <w:r>
        <w:rPr>
          <w:rFonts w:ascii="Times New Roman" w:hAnsi="Times New Roman" w:eastAsia="黑体" w:cs="Times New Roman"/>
          <w:b/>
          <w:color w:val="C55A11" w:themeColor="accent2" w:themeShade="BF"/>
          <w:sz w:val="10"/>
          <w:szCs w:val="10"/>
        </w:rPr>
        <w:t>狩猎采集文明</w:t>
      </w:r>
      <w:r>
        <w:rPr>
          <w:rFonts w:ascii="Times New Roman" w:hAnsi="Times New Roman" w:eastAsia="黑体" w:cs="Times New Roman"/>
          <w:bCs/>
          <w:sz w:val="10"/>
          <w:szCs w:val="10"/>
        </w:rPr>
        <w:t>31.5w年前;几百</w:t>
      </w:r>
      <w:r>
        <w:rPr>
          <w:rFonts w:hint="eastAsia" w:ascii="Times New Roman" w:hAnsi="Times New Roman" w:eastAsia="黑体" w:cs="Times New Roman"/>
          <w:bCs/>
          <w:sz w:val="10"/>
          <w:szCs w:val="10"/>
        </w:rPr>
        <w:t>万</w:t>
      </w:r>
      <w:r>
        <w:rPr>
          <w:rFonts w:ascii="Times New Roman" w:hAnsi="Times New Roman" w:eastAsia="黑体" w:cs="Times New Roman"/>
          <w:bCs/>
          <w:sz w:val="10"/>
          <w:szCs w:val="10"/>
        </w:rPr>
        <w:t>人[</w:t>
      </w:r>
      <w:r>
        <w:rPr>
          <w:rFonts w:ascii="Times New Roman" w:hAnsi="Times New Roman" w:eastAsia="黑体" w:cs="Times New Roman"/>
          <w:b/>
          <w:bCs/>
          <w:sz w:val="10"/>
          <w:szCs w:val="10"/>
          <w:u w:val="single"/>
        </w:rPr>
        <w:t>生活方式]</w:t>
      </w:r>
      <w:r>
        <w:rPr>
          <w:rFonts w:ascii="Times New Roman" w:hAnsi="Times New Roman" w:eastAsia="黑体" w:cs="Times New Roman"/>
          <w:bCs/>
          <w:sz w:val="10"/>
          <w:szCs w:val="10"/>
        </w:rPr>
        <w:t>日走6-10km迁移成本低|休闲部落集体行动|食物量少类多微量元素多脂肪少|居无定所排泄物交叉感染低|生存技能全</w:t>
      </w:r>
      <w:r>
        <w:rPr>
          <w:rFonts w:ascii="Times New Roman" w:hAnsi="Times New Roman" w:eastAsia="黑体" w:cs="Times New Roman"/>
          <w:b/>
          <w:bCs/>
          <w:sz w:val="10"/>
          <w:szCs w:val="10"/>
          <w:u w:val="single"/>
        </w:rPr>
        <w:t>[风险]</w:t>
      </w:r>
      <w:r>
        <w:rPr>
          <w:rFonts w:ascii="Times New Roman" w:hAnsi="Times New Roman" w:eastAsia="黑体" w:cs="Times New Roman"/>
          <w:bCs/>
          <w:sz w:val="10"/>
          <w:szCs w:val="10"/>
        </w:rPr>
        <w:t>自然灾难部落冲突男外伤孕妇死/LE=20-30/男身高175 女165</w:t>
      </w:r>
      <w:r>
        <w:rPr>
          <w:rFonts w:ascii="Times New Roman" w:hAnsi="Times New Roman" w:eastAsia="黑体" w:cs="Times New Roman"/>
          <w:b/>
          <w:color w:val="C55A11" w:themeColor="accent2" w:themeShade="BF"/>
          <w:sz w:val="10"/>
          <w:szCs w:val="10"/>
        </w:rPr>
        <w:t>农耕文明</w:t>
      </w:r>
      <w:r>
        <w:rPr>
          <w:rFonts w:ascii="Times New Roman" w:hAnsi="Times New Roman" w:eastAsia="黑体" w:cs="Times New Roman"/>
          <w:bCs/>
          <w:sz w:val="10"/>
          <w:szCs w:val="10"/>
        </w:rPr>
        <w:t>1w-1.2w年-族群适应性调整-动植物驯化定居</w:t>
      </w:r>
      <w:r>
        <w:rPr>
          <w:rFonts w:ascii="Times New Roman" w:hAnsi="Times New Roman" w:eastAsia="黑体" w:cs="Times New Roman"/>
          <w:b/>
          <w:bCs/>
          <w:sz w:val="10"/>
          <w:szCs w:val="10"/>
        </w:rPr>
        <w:t>[进步/退步</w:t>
      </w:r>
      <w:r>
        <w:rPr>
          <w:rFonts w:ascii="Times New Roman" w:hAnsi="Times New Roman" w:eastAsia="黑体" w:cs="Times New Roman"/>
          <w:b/>
          <w:bCs/>
          <w:sz w:val="10"/>
          <w:szCs w:val="10"/>
          <w:u w:val="single"/>
        </w:rPr>
        <w:t>]</w:t>
      </w:r>
      <w:r>
        <w:rPr>
          <w:rFonts w:hint="eastAsia" w:ascii="宋体" w:hAnsi="宋体" w:eastAsia="宋体" w:cs="宋体"/>
          <w:bCs/>
          <w:sz w:val="10"/>
          <w:szCs w:val="10"/>
          <w:u w:val="single"/>
        </w:rPr>
        <w:t>①</w:t>
      </w:r>
      <w:r>
        <w:rPr>
          <w:rFonts w:ascii="Times New Roman" w:hAnsi="Times New Roman" w:eastAsia="黑体" w:cs="Times New Roman"/>
          <w:bCs/>
          <w:sz w:val="10"/>
          <w:szCs w:val="10"/>
          <w:u w:val="single"/>
        </w:rPr>
        <w:t>总生产力↑</w:t>
      </w:r>
      <w:r>
        <w:rPr>
          <w:rFonts w:ascii="Times New Roman" w:hAnsi="Times New Roman" w:eastAsia="黑体" w:cs="Times New Roman"/>
          <w:bCs/>
          <w:sz w:val="10"/>
          <w:szCs w:val="10"/>
        </w:rPr>
        <w:t>|养人多-人均食物未增|食物种类减|劳动时间增|活动空间减</w:t>
      </w:r>
      <w:r>
        <w:rPr>
          <w:rFonts w:hint="eastAsia" w:ascii="宋体" w:hAnsi="宋体" w:eastAsia="宋体" w:cs="宋体"/>
          <w:bCs/>
          <w:sz w:val="10"/>
          <w:szCs w:val="10"/>
        </w:rPr>
        <w:t>②</w:t>
      </w:r>
      <w:r>
        <w:rPr>
          <w:rFonts w:ascii="Times New Roman" w:hAnsi="Times New Roman" w:eastAsia="黑体" w:cs="Times New Roman"/>
          <w:bCs/>
          <w:sz w:val="10"/>
          <w:szCs w:val="10"/>
        </w:rPr>
        <w:t>私有财产+阶级分工:城市宗教政府阶级等分工和非自由制度产生</w:t>
      </w:r>
      <w:r>
        <w:rPr>
          <w:rFonts w:hint="eastAsia" w:ascii="宋体" w:hAnsi="宋体" w:eastAsia="宋体" w:cs="宋体"/>
          <w:bCs/>
          <w:sz w:val="10"/>
          <w:szCs w:val="10"/>
        </w:rPr>
        <w:t>③</w:t>
      </w:r>
      <w:r>
        <w:rPr>
          <w:rFonts w:ascii="Times New Roman" w:hAnsi="Times New Roman" w:eastAsia="黑体" w:cs="Times New Roman"/>
          <w:bCs/>
          <w:sz w:val="10"/>
          <w:szCs w:val="10"/>
        </w:rPr>
        <w:t>健康水平:人口增但健康素质退化[营养不足|运动少|身高降|聚居和驯化-人畜流行病增-鼠疫肺结核天花麻疹]</w:t>
      </w:r>
      <w:r>
        <w:rPr>
          <w:rFonts w:ascii="Times New Roman" w:hAnsi="Times New Roman" w:eastAsia="黑体" w:cs="Times New Roman"/>
          <w:b/>
          <w:color w:val="C55A11" w:themeColor="accent2" w:themeShade="BF"/>
          <w:sz w:val="10"/>
          <w:szCs w:val="10"/>
        </w:rPr>
        <w:t>启蒙时代</w:t>
      </w:r>
      <w:r>
        <w:rPr>
          <w:rFonts w:hint="eastAsia" w:ascii="宋体" w:hAnsi="宋体" w:eastAsia="宋体" w:cs="宋体"/>
          <w:bCs/>
          <w:sz w:val="10"/>
          <w:szCs w:val="10"/>
        </w:rPr>
        <w:t>①</w:t>
      </w:r>
      <w:r>
        <w:rPr>
          <w:rFonts w:ascii="Times New Roman" w:hAnsi="Times New Roman" w:eastAsia="黑体" w:cs="Times New Roman"/>
          <w:bCs/>
          <w:sz w:val="10"/>
          <w:szCs w:val="10"/>
        </w:rPr>
        <w:t>18C启蒙运动哲学普世价值,挑战认知权威主张理性,促自由平等科学</w:t>
      </w:r>
      <w:r>
        <w:rPr>
          <w:rFonts w:hint="eastAsia" w:ascii="宋体" w:hAnsi="宋体" w:eastAsia="宋体" w:cs="宋体"/>
          <w:bCs/>
          <w:sz w:val="10"/>
          <w:szCs w:val="10"/>
        </w:rPr>
        <w:t>②</w:t>
      </w:r>
      <w:r>
        <w:rPr>
          <w:rFonts w:ascii="Times New Roman" w:hAnsi="Times New Roman" w:eastAsia="黑体" w:cs="Times New Roman"/>
          <w:b/>
          <w:bCs/>
          <w:sz w:val="10"/>
          <w:szCs w:val="10"/>
          <w:u w:val="single"/>
        </w:rPr>
        <w:t>近代医学</w:t>
      </w:r>
      <w:r>
        <w:rPr>
          <w:rFonts w:ascii="Times New Roman" w:hAnsi="Times New Roman" w:eastAsia="黑体" w:cs="Times New Roman"/>
          <w:bCs/>
          <w:sz w:val="10"/>
          <w:szCs w:val="10"/>
        </w:rPr>
        <w:t>否认上天主宰个人健康和疾病的宗教束缚-理性认识疾病-催生近代医技术-新药和治疗手段问世]</w:t>
      </w:r>
      <w:r>
        <w:rPr>
          <w:rFonts w:hint="eastAsia" w:ascii="宋体" w:hAnsi="宋体" w:eastAsia="宋体" w:cs="宋体"/>
          <w:bCs/>
          <w:sz w:val="10"/>
          <w:szCs w:val="10"/>
        </w:rPr>
        <w:t>③</w:t>
      </w:r>
      <w:r>
        <w:rPr>
          <w:rFonts w:ascii="Times New Roman" w:hAnsi="Times New Roman" w:eastAsia="黑体" w:cs="Times New Roman"/>
          <w:b/>
          <w:color w:val="7030A0"/>
          <w:sz w:val="10"/>
          <w:szCs w:val="10"/>
        </w:rPr>
        <w:t>JennerEdward1798</w:t>
      </w:r>
      <w:r>
        <w:rPr>
          <w:rFonts w:ascii="Times New Roman" w:hAnsi="Times New Roman" w:eastAsia="黑体" w:cs="Times New Roman"/>
          <w:bCs/>
          <w:sz w:val="10"/>
          <w:szCs w:val="10"/>
        </w:rPr>
        <w:t>天花疫苗</w:t>
      </w:r>
      <w:r>
        <w:rPr>
          <w:rFonts w:ascii="Times New Roman" w:hAnsi="Times New Roman" w:eastAsia="黑体" w:cs="Times New Roman"/>
          <w:b/>
          <w:color w:val="7030A0"/>
          <w:sz w:val="10"/>
          <w:szCs w:val="10"/>
        </w:rPr>
        <w:t>Louis Pasteur1860</w:t>
      </w:r>
      <w:r>
        <w:rPr>
          <w:rFonts w:ascii="Times New Roman" w:hAnsi="Times New Roman" w:eastAsia="黑体" w:cs="Times New Roman"/>
          <w:bCs/>
          <w:sz w:val="10"/>
          <w:szCs w:val="10"/>
        </w:rPr>
        <w:t>细菌理论</w:t>
      </w:r>
      <w:r>
        <w:rPr>
          <w:rFonts w:ascii="Times New Roman" w:hAnsi="Times New Roman" w:eastAsia="黑体" w:cs="Times New Roman"/>
          <w:b/>
          <w:color w:val="C55A11" w:themeColor="accent2" w:themeShade="BF"/>
          <w:sz w:val="10"/>
          <w:szCs w:val="10"/>
        </w:rPr>
        <w:t>工业文明</w:t>
      </w:r>
      <w:r>
        <w:rPr>
          <w:rFonts w:hint="eastAsia" w:ascii="宋体" w:hAnsi="宋体" w:eastAsia="宋体" w:cs="宋体"/>
          <w:bCs/>
          <w:sz w:val="10"/>
          <w:szCs w:val="10"/>
        </w:rPr>
        <w:t>①</w:t>
      </w:r>
      <w:r>
        <w:rPr>
          <w:rFonts w:ascii="Times New Roman" w:hAnsi="Times New Roman" w:eastAsia="黑体" w:cs="Times New Roman"/>
          <w:bCs/>
          <w:sz w:val="10"/>
          <w:szCs w:val="10"/>
        </w:rPr>
        <w:t>LE增长决定因素转变</w:t>
      </w:r>
      <w:r>
        <w:rPr>
          <w:rFonts w:ascii="Times New Roman" w:hAnsi="Times New Roman" w:eastAsia="黑体" w:cs="Times New Roman"/>
          <w:bCs/>
          <w:sz w:val="10"/>
          <w:szCs w:val="10"/>
          <w:u w:val="single"/>
        </w:rPr>
        <w:t>[见LE-CMR动态关系]</w:t>
      </w:r>
      <w:r>
        <w:rPr>
          <w:rFonts w:ascii="Times New Roman" w:hAnsi="Times New Roman" w:eastAsia="黑体" w:cs="Times New Roman"/>
          <w:bCs/>
          <w:sz w:val="10"/>
          <w:szCs w:val="10"/>
        </w:rPr>
        <w:t>20C上半叶得益于婴死率↓,后半叶得益于现代医</w:t>
      </w:r>
      <w:r>
        <w:rPr>
          <w:rFonts w:hint="eastAsia" w:ascii="Times New Roman" w:hAnsi="Times New Roman" w:eastAsia="黑体" w:cs="Times New Roman"/>
          <w:bCs/>
          <w:sz w:val="10"/>
          <w:szCs w:val="10"/>
        </w:rPr>
        <w:t>防治成人慢病</w:t>
      </w:r>
      <w:r>
        <w:rPr>
          <w:rFonts w:hint="eastAsia" w:ascii="宋体" w:hAnsi="宋体" w:eastAsia="宋体" w:cs="宋体"/>
          <w:bCs/>
          <w:sz w:val="10"/>
          <w:szCs w:val="10"/>
        </w:rPr>
        <w:t>②</w:t>
      </w:r>
      <w:r>
        <w:rPr>
          <w:rFonts w:ascii="Times New Roman" w:hAnsi="Times New Roman" w:eastAsia="黑体" w:cs="Times New Roman"/>
          <w:b/>
          <w:bCs/>
          <w:sz w:val="10"/>
          <w:szCs w:val="10"/>
        </w:rPr>
        <w:t>英国的观察:</w:t>
      </w:r>
      <w:r>
        <w:rPr>
          <w:rFonts w:ascii="Times New Roman" w:hAnsi="Times New Roman" w:eastAsia="黑体" w:cs="Times New Roman"/>
          <w:bCs/>
          <w:sz w:val="10"/>
          <w:szCs w:val="10"/>
        </w:rPr>
        <w:t>20C后弟弟比哥哥活得长|</w:t>
      </w:r>
      <w:r>
        <w:rPr>
          <w:rFonts w:ascii="Times New Roman" w:hAnsi="Times New Roman" w:eastAsia="黑体" w:cs="Times New Roman"/>
          <w:b/>
          <w:bCs/>
          <w:sz w:val="10"/>
          <w:szCs w:val="10"/>
        </w:rPr>
        <w:t>出生时LE与15岁时LE比较</w:t>
      </w:r>
      <w:r>
        <w:rPr>
          <w:rFonts w:ascii="Times New Roman" w:hAnsi="Times New Roman" w:eastAsia="黑体" w:cs="Times New Roman"/>
          <w:bCs/>
          <w:sz w:val="10"/>
          <w:szCs w:val="10"/>
        </w:rPr>
        <w:t>[1900前后者高-5MR高;1900-1950前者首次超过后者,幅度持续增加-CMR;1950后-差为13-15正常-成人死亡率下降]</w:t>
      </w:r>
      <w:r>
        <w:rPr>
          <w:rFonts w:ascii="Times New Roman" w:hAnsi="Times New Roman" w:eastAsia="黑体" w:cs="Times New Roman"/>
          <w:b/>
          <w:color w:val="7030A0"/>
          <w:sz w:val="10"/>
          <w:szCs w:val="10"/>
        </w:rPr>
        <w:t>Murry20</w:t>
      </w:r>
      <w:r>
        <w:rPr>
          <w:rFonts w:ascii="Times New Roman" w:hAnsi="Times New Roman" w:eastAsia="黑体" w:cs="Times New Roman"/>
          <w:bCs/>
          <w:sz w:val="10"/>
          <w:szCs w:val="10"/>
        </w:rPr>
        <w:t>90-19年各年龄段各性别MR都↓</w:t>
      </w:r>
      <w:r>
        <w:rPr>
          <w:rFonts w:ascii="Times New Roman" w:hAnsi="Times New Roman" w:eastAsia="黑体" w:cs="Times New Roman"/>
          <w:b/>
          <w:color w:val="00B0F0"/>
          <w:sz w:val="10"/>
          <w:szCs w:val="10"/>
        </w:rPr>
        <w:t>战胜传染病新世纪</w:t>
      </w:r>
      <w:r>
        <w:rPr>
          <w:rFonts w:ascii="Times New Roman" w:hAnsi="Times New Roman" w:eastAsia="黑体" w:cs="Times New Roman"/>
          <w:b/>
          <w:color w:val="C55A11" w:themeColor="accent2" w:themeShade="BF"/>
          <w:sz w:val="10"/>
          <w:szCs w:val="10"/>
        </w:rPr>
        <w:t>高收入国家</w:t>
      </w:r>
      <w:r>
        <w:rPr>
          <w:rFonts w:ascii="Times New Roman" w:hAnsi="Times New Roman" w:eastAsia="黑体" w:cs="Times New Roman"/>
          <w:bCs/>
          <w:sz w:val="10"/>
          <w:szCs w:val="10"/>
        </w:rPr>
        <w:t>-病菌致病理论-降低传染病死-围产儿死亡肺结核疟疾孕产死等-转向非传染性疾病</w:t>
      </w:r>
      <w:r>
        <w:rPr>
          <w:rFonts w:hint="eastAsia" w:ascii="Times New Roman" w:hAnsi="Times New Roman" w:eastAsia="黑体" w:cs="Times New Roman"/>
          <w:bCs/>
          <w:sz w:val="10"/>
          <w:szCs w:val="10"/>
        </w:rPr>
        <w:t>;</w:t>
      </w:r>
      <w:r>
        <w:rPr>
          <w:rFonts w:ascii="Times New Roman" w:hAnsi="Times New Roman" w:eastAsia="黑体" w:cs="Times New Roman"/>
          <w:b/>
          <w:bCs/>
          <w:sz w:val="10"/>
          <w:szCs w:val="10"/>
        </w:rPr>
        <w:t>年龄-</w:t>
      </w:r>
      <w:r>
        <w:rPr>
          <w:rFonts w:ascii="Times New Roman" w:hAnsi="Times New Roman" w:eastAsia="黑体" w:cs="Times New Roman"/>
          <w:bCs/>
          <w:sz w:val="10"/>
          <w:szCs w:val="10"/>
        </w:rPr>
        <w:t>老人占总死亡84%非传染病为主肿瘤27%心血管37%</w:t>
      </w:r>
      <w:r>
        <w:rPr>
          <w:rFonts w:ascii="Times New Roman" w:hAnsi="Times New Roman" w:eastAsia="黑体" w:cs="Times New Roman"/>
          <w:b/>
          <w:color w:val="C55A11" w:themeColor="accent2" w:themeShade="BF"/>
          <w:sz w:val="10"/>
          <w:szCs w:val="10"/>
        </w:rPr>
        <w:t>低收入国家</w:t>
      </w:r>
      <w:r>
        <w:rPr>
          <w:rFonts w:ascii="Times New Roman" w:hAnsi="Times New Roman" w:eastAsia="黑体" w:cs="Times New Roman"/>
          <w:b/>
          <w:bCs/>
          <w:color w:val="00B050"/>
          <w:sz w:val="10"/>
          <w:szCs w:val="10"/>
        </w:rPr>
        <w:t>双重疾病负担</w:t>
      </w:r>
      <w:r>
        <w:rPr>
          <w:rFonts w:ascii="Times New Roman" w:hAnsi="Times New Roman" w:eastAsia="黑体" w:cs="Times New Roman"/>
          <w:b/>
          <w:bCs/>
          <w:sz w:val="10"/>
          <w:szCs w:val="10"/>
        </w:rPr>
        <w:t>-</w:t>
      </w:r>
      <w:r>
        <w:rPr>
          <w:rFonts w:ascii="Times New Roman" w:hAnsi="Times New Roman" w:eastAsia="黑体" w:cs="Times New Roman"/>
          <w:bCs/>
          <w:sz w:val="10"/>
          <w:szCs w:val="10"/>
        </w:rPr>
        <w:t>死亡率肿瘤5.1%心血管16%-传染病死高</w:t>
      </w:r>
      <w:r>
        <w:rPr>
          <w:rFonts w:hint="eastAsia" w:ascii="Times New Roman" w:hAnsi="Times New Roman" w:eastAsia="黑体" w:cs="Times New Roman"/>
          <w:bCs/>
          <w:sz w:val="10"/>
          <w:szCs w:val="10"/>
        </w:rPr>
        <w:t>;</w:t>
      </w:r>
      <w:r>
        <w:rPr>
          <w:rFonts w:ascii="Times New Roman" w:hAnsi="Times New Roman" w:eastAsia="黑体" w:cs="Times New Roman"/>
          <w:b/>
          <w:bCs/>
          <w:sz w:val="10"/>
          <w:szCs w:val="10"/>
        </w:rPr>
        <w:t>年龄-</w:t>
      </w:r>
      <w:r>
        <w:rPr>
          <w:rFonts w:ascii="Times New Roman" w:hAnsi="Times New Roman" w:eastAsia="黑体" w:cs="Times New Roman"/>
          <w:bCs/>
          <w:sz w:val="10"/>
          <w:szCs w:val="10"/>
        </w:rPr>
        <w:t>幼儿死亡率35%超老人27%WangHD幼死率↓LE↑</w:t>
      </w:r>
      <w:r>
        <w:rPr>
          <w:rFonts w:ascii="Times New Roman" w:hAnsi="Times New Roman" w:eastAsia="黑体" w:cs="Times New Roman"/>
          <w:b/>
          <w:color w:val="00B0F0"/>
          <w:sz w:val="10"/>
          <w:szCs w:val="10"/>
        </w:rPr>
        <w:t>DALY失能调整生命年</w:t>
      </w:r>
      <w:r>
        <w:rPr>
          <w:rFonts w:ascii="Times New Roman" w:hAnsi="Times New Roman" w:eastAsia="黑体" w:cs="Times New Roman"/>
          <w:bCs/>
          <w:sz w:val="10"/>
          <w:szCs w:val="10"/>
        </w:rPr>
        <w:t>-越小越好[YLL早死寿命损失年；YLD:伤残寿命损失年</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DALY=YLL+YLD]全球DALY下降(村庄100人LE=86,一孩子3岁死亡,一孕妇26岁死亡,一因疾病损失质量生命年3,</w:t>
      </w:r>
      <w:r>
        <w:rPr>
          <w:rFonts w:hint="eastAsia" w:ascii="Times New Roman" w:hAnsi="Times New Roman" w:eastAsia="黑体" w:cs="Times New Roman"/>
          <w:bCs/>
          <w:sz w:val="10"/>
          <w:szCs w:val="10"/>
        </w:rPr>
        <w:t>D</w:t>
      </w:r>
      <w:r>
        <w:rPr>
          <w:rFonts w:ascii="Times New Roman" w:hAnsi="Times New Roman" w:eastAsia="黑体" w:cs="Times New Roman"/>
          <w:bCs/>
          <w:sz w:val="10"/>
          <w:szCs w:val="10"/>
        </w:rPr>
        <w:t>ALY=83+60+3)</w:t>
      </w:r>
      <w:r>
        <w:rPr>
          <w:rFonts w:ascii="Times New Roman" w:hAnsi="Times New Roman" w:eastAsia="黑体" w:cs="Times New Roman"/>
          <w:b/>
          <w:color w:val="00B0F0"/>
          <w:sz w:val="10"/>
          <w:szCs w:val="10"/>
        </w:rPr>
        <w:t>全球疾病负担GBD</w:t>
      </w:r>
      <w:r>
        <w:rPr>
          <w:rFonts w:ascii="Times New Roman" w:hAnsi="Times New Roman" w:eastAsia="黑体" w:cs="Times New Roman"/>
          <w:bCs/>
          <w:sz w:val="10"/>
          <w:szCs w:val="10"/>
        </w:rPr>
        <w:t>前三(1990):缺血性心脏病/脑血管疾病中风/下呼吸道感染 2015:前二不变+慢阻肺(COPD)</w:t>
      </w:r>
      <w:r>
        <w:rPr>
          <w:rFonts w:ascii="Times New Roman" w:hAnsi="Times New Roman" w:eastAsia="黑体" w:cs="Times New Roman"/>
          <w:b/>
          <w:color w:val="00B0F0"/>
          <w:sz w:val="10"/>
          <w:szCs w:val="10"/>
        </w:rPr>
        <w:t>死亡率致因</w:t>
      </w:r>
      <w:r>
        <w:rPr>
          <w:rFonts w:ascii="Times New Roman" w:hAnsi="Times New Roman" w:eastAsia="黑体" w:cs="Times New Roman"/>
          <w:bCs/>
          <w:color w:val="C55A11" w:themeColor="accent2" w:themeShade="BF"/>
          <w:sz w:val="10"/>
          <w:szCs w:val="10"/>
          <w:u w:val="single"/>
        </w:rPr>
        <w:t>高收入国家</w:t>
      </w:r>
      <w:r>
        <w:rPr>
          <w:rFonts w:ascii="Times New Roman" w:hAnsi="Times New Roman" w:eastAsia="黑体" w:cs="Times New Roman"/>
          <w:bCs/>
          <w:sz w:val="10"/>
          <w:szCs w:val="10"/>
        </w:rPr>
        <w:t>死亡率低-主要疾病:癌症/心血管</w:t>
      </w:r>
      <w:r>
        <w:rPr>
          <w:rFonts w:ascii="Times New Roman" w:hAnsi="Times New Roman" w:eastAsia="黑体" w:cs="Times New Roman"/>
          <w:bCs/>
          <w:color w:val="C55A11" w:themeColor="accent2" w:themeShade="BF"/>
          <w:sz w:val="10"/>
          <w:szCs w:val="10"/>
          <w:u w:val="single"/>
        </w:rPr>
        <w:t>非洲国家</w:t>
      </w:r>
      <w:r>
        <w:rPr>
          <w:rFonts w:ascii="Times New Roman" w:hAnsi="Times New Roman" w:eastAsia="黑体" w:cs="Times New Roman"/>
          <w:bCs/>
          <w:sz w:val="10"/>
          <w:szCs w:val="10"/>
        </w:rPr>
        <w:t>HIV疟疾</w:t>
      </w:r>
      <w:r>
        <w:rPr>
          <w:rFonts w:ascii="Times New Roman" w:hAnsi="Times New Roman" w:eastAsia="黑体" w:cs="Times New Roman"/>
          <w:b/>
          <w:color w:val="00B0F0"/>
          <w:sz w:val="10"/>
          <w:szCs w:val="10"/>
        </w:rPr>
        <w:t>全球死亡风险因素</w:t>
      </w:r>
      <w:r>
        <w:rPr>
          <w:rFonts w:ascii="Times New Roman" w:hAnsi="Times New Roman" w:eastAsia="黑体" w:cs="Times New Roman"/>
          <w:bCs/>
          <w:sz w:val="10"/>
          <w:szCs w:val="10"/>
        </w:rPr>
        <w:t>2019女|高血压+饮食风险+高血糖+空气污染</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男|香烟+高血压+饮食风险+空气污染(健康中国与双碳目标)</w:t>
      </w:r>
      <w:r>
        <w:rPr>
          <w:rFonts w:ascii="Times New Roman" w:hAnsi="Times New Roman" w:eastAsia="黑体" w:cs="Times New Roman"/>
          <w:b/>
          <w:color w:val="00B0F0"/>
          <w:sz w:val="10"/>
          <w:szCs w:val="10"/>
        </w:rPr>
        <w:t>中国十大致死杀手</w:t>
      </w:r>
      <w:r>
        <w:rPr>
          <w:rFonts w:ascii="Times New Roman" w:hAnsi="Times New Roman" w:eastAsia="黑体" w:cs="Times New Roman"/>
          <w:bCs/>
          <w:sz w:val="10"/>
          <w:szCs w:val="10"/>
        </w:rPr>
        <w:t>:2009中风+缺血性心脏病+COPD(</w:t>
      </w:r>
      <w:r>
        <w:rPr>
          <w:rFonts w:ascii="Times New Roman" w:hAnsi="Times New Roman" w:eastAsia="黑体" w:cs="Times New Roman"/>
          <w:sz w:val="10"/>
          <w:szCs w:val="10"/>
        </w:rPr>
        <w:t>慢性阻塞性肺疾病</w:t>
      </w:r>
      <w:r>
        <w:rPr>
          <w:rFonts w:ascii="Times New Roman" w:hAnsi="Times New Roman" w:eastAsia="黑体" w:cs="Times New Roman"/>
          <w:bCs/>
          <w:sz w:val="10"/>
          <w:szCs w:val="10"/>
        </w:rPr>
        <w:t>)+肺炎+胃癌+</w:t>
      </w:r>
      <w:r>
        <w:rPr>
          <w:rFonts w:ascii="Times New Roman" w:hAnsi="Times New Roman" w:eastAsia="黑体" w:cs="Times New Roman"/>
          <w:b/>
          <w:bCs/>
          <w:color w:val="000000" w:themeColor="text1"/>
          <w:sz w:val="10"/>
          <w:szCs w:val="10"/>
          <w:highlight w:val="yellow"/>
          <w14:textFill>
            <w14:solidFill>
              <w14:schemeClr w14:val="tx1"/>
            </w14:solidFill>
          </w14:textFill>
        </w:rPr>
        <w:t>车祸</w:t>
      </w:r>
      <w:r>
        <w:rPr>
          <w:rFonts w:ascii="Times New Roman" w:hAnsi="Times New Roman" w:eastAsia="黑体" w:cs="Times New Roman"/>
          <w:bCs/>
          <w:sz w:val="10"/>
          <w:szCs w:val="10"/>
        </w:rPr>
        <w:t>+食道癌+老年痴呆+高血压心脏病+直肠癌;2019前五不变+老痴+高血压心脏病+直肠癌+食道癌+</w:t>
      </w:r>
      <w:r>
        <w:rPr>
          <w:rFonts w:ascii="Times New Roman" w:hAnsi="Times New Roman" w:eastAsia="黑体" w:cs="Times New Roman"/>
          <w:b/>
          <w:bCs/>
          <w:color w:val="000000" w:themeColor="text1"/>
          <w:sz w:val="10"/>
          <w:szCs w:val="10"/>
          <w:highlight w:val="yellow"/>
          <w14:textFill>
            <w14:solidFill>
              <w14:schemeClr w14:val="tx1"/>
            </w14:solidFill>
          </w14:textFill>
        </w:rPr>
        <w:t>车祸</w:t>
      </w:r>
      <w:r>
        <w:rPr>
          <w:rFonts w:ascii="Times New Roman" w:hAnsi="Times New Roman" w:eastAsia="黑体" w:cs="Times New Roman"/>
          <w:bCs/>
          <w:sz w:val="10"/>
          <w:szCs w:val="10"/>
        </w:rPr>
        <w:t xml:space="preserve"> </w:t>
      </w:r>
      <w:r>
        <w:rPr>
          <w:rFonts w:ascii="Times New Roman" w:hAnsi="Times New Roman" w:eastAsia="黑体" w:cs="Times New Roman"/>
          <w:b/>
          <w:color w:val="00B0F0"/>
          <w:sz w:val="10"/>
          <w:szCs w:val="10"/>
        </w:rPr>
        <w:t>2017中十大致残疾病</w:t>
      </w:r>
      <w:r>
        <w:rPr>
          <w:rFonts w:ascii="Times New Roman" w:hAnsi="Times New Roman" w:eastAsia="黑体" w:cs="Times New Roman"/>
          <w:bCs/>
          <w:sz w:val="10"/>
          <w:szCs w:val="10"/>
        </w:rPr>
        <w:t>脖子+抑郁症+耳聋+下背+中风+肥胖+COPD+头疼+新生儿+骨骼[盲不属于]</w:t>
      </w:r>
      <w:r>
        <w:rPr>
          <w:rFonts w:ascii="Times New Roman" w:hAnsi="Times New Roman" w:eastAsia="黑体" w:cs="Times New Roman"/>
          <w:b/>
          <w:color w:val="00B0F0"/>
          <w:sz w:val="10"/>
          <w:szCs w:val="10"/>
        </w:rPr>
        <w:t>DALY:中国</w:t>
      </w:r>
      <w:r>
        <w:rPr>
          <w:rFonts w:hint="eastAsia" w:ascii="Times New Roman" w:hAnsi="Times New Roman" w:eastAsia="黑体" w:cs="Times New Roman"/>
          <w:b/>
          <w:color w:val="00B0F0"/>
          <w:sz w:val="10"/>
          <w:szCs w:val="10"/>
        </w:rPr>
        <w:t>十</w:t>
      </w:r>
      <w:r>
        <w:rPr>
          <w:rFonts w:ascii="Times New Roman" w:hAnsi="Times New Roman" w:eastAsia="黑体" w:cs="Times New Roman"/>
          <w:b/>
          <w:color w:val="00B0F0"/>
          <w:sz w:val="10"/>
          <w:szCs w:val="10"/>
        </w:rPr>
        <w:t>大疾病及变化</w:t>
      </w:r>
      <w:r>
        <w:rPr>
          <w:rFonts w:ascii="Times New Roman" w:hAnsi="Times New Roman" w:eastAsia="黑体" w:cs="Times New Roman"/>
          <w:b/>
          <w:color w:val="FFC000"/>
          <w:sz w:val="10"/>
          <w:szCs w:val="10"/>
        </w:rPr>
        <w:t>道路杀手</w:t>
      </w:r>
      <w:r>
        <w:rPr>
          <w:rFonts w:ascii="Times New Roman" w:hAnsi="Times New Roman" w:eastAsia="黑体" w:cs="Times New Roman"/>
          <w:bCs/>
          <w:color w:val="C55A11" w:themeColor="accent2" w:themeShade="BF"/>
          <w:sz w:val="10"/>
          <w:szCs w:val="10"/>
        </w:rPr>
        <w:t>世界</w:t>
      </w:r>
      <w:r>
        <w:rPr>
          <w:rFonts w:ascii="Times New Roman" w:hAnsi="Times New Roman" w:eastAsia="黑体" w:cs="Times New Roman"/>
          <w:bCs/>
          <w:color w:val="000000" w:themeColor="text1"/>
          <w:sz w:val="10"/>
          <w:szCs w:val="10"/>
          <w14:textFill>
            <w14:solidFill>
              <w14:schemeClr w14:val="tx1"/>
            </w14:solidFill>
          </w14:textFill>
        </w:rPr>
        <w:t xml:space="preserve">:行人38% 司机36% 摩的19% 单车6% </w:t>
      </w:r>
      <w:r>
        <w:rPr>
          <w:rFonts w:ascii="Times New Roman" w:hAnsi="Times New Roman" w:eastAsia="黑体" w:cs="Times New Roman"/>
          <w:bCs/>
          <w:color w:val="C55A11" w:themeColor="accent2" w:themeShade="BF"/>
          <w:sz w:val="10"/>
          <w:szCs w:val="10"/>
        </w:rPr>
        <w:t>美</w:t>
      </w:r>
      <w:r>
        <w:rPr>
          <w:rFonts w:ascii="Times New Roman" w:hAnsi="Times New Roman" w:eastAsia="黑体" w:cs="Times New Roman"/>
          <w:bCs/>
          <w:color w:val="000000" w:themeColor="text1"/>
          <w:sz w:val="10"/>
          <w:szCs w:val="10"/>
          <w14:textFill>
            <w14:solidFill>
              <w14:schemeClr w14:val="tx1"/>
            </w14:solidFill>
          </w14:textFill>
        </w:rPr>
        <w:t>(13/10万人 行人30%)</w:t>
      </w:r>
      <w:r>
        <w:rPr>
          <w:rFonts w:ascii="Times New Roman" w:hAnsi="Times New Roman" w:eastAsia="黑体" w:cs="Times New Roman"/>
          <w:bCs/>
          <w:color w:val="C55A11" w:themeColor="accent2" w:themeShade="BF"/>
          <w:sz w:val="10"/>
          <w:szCs w:val="10"/>
        </w:rPr>
        <w:t>中</w:t>
      </w:r>
      <w:r>
        <w:rPr>
          <w:rFonts w:ascii="Times New Roman" w:hAnsi="Times New Roman" w:eastAsia="黑体" w:cs="Times New Roman"/>
          <w:bCs/>
          <w:color w:val="000000" w:themeColor="text1"/>
          <w:sz w:val="10"/>
          <w:szCs w:val="10"/>
          <w14:textFill>
            <w14:solidFill>
              <w14:schemeClr w14:val="tx1"/>
            </w14:solidFill>
          </w14:textFill>
        </w:rPr>
        <w:t>(21/10万人 行人58%)</w:t>
      </w:r>
      <w:r>
        <w:rPr>
          <w:rFonts w:ascii="Times New Roman" w:hAnsi="Times New Roman" w:eastAsia="黑体" w:cs="Times New Roman"/>
          <w:bCs/>
          <w:color w:val="C55A11" w:themeColor="accent2" w:themeShade="BF"/>
          <w:sz w:val="10"/>
          <w:szCs w:val="10"/>
        </w:rPr>
        <w:t>印</w:t>
      </w:r>
      <w:r>
        <w:rPr>
          <w:rFonts w:ascii="Times New Roman" w:hAnsi="Times New Roman" w:eastAsia="黑体" w:cs="Times New Roman"/>
          <w:bCs/>
          <w:color w:val="000000" w:themeColor="text1"/>
          <w:sz w:val="10"/>
          <w:szCs w:val="10"/>
          <w14:textFill>
            <w14:solidFill>
              <w14:schemeClr w14:val="tx1"/>
            </w14:solidFill>
          </w14:textFill>
        </w:rPr>
        <w:t>(21/10万人 摩的31%)</w:t>
      </w:r>
      <w:r>
        <w:rPr>
          <w:rFonts w:ascii="Times New Roman" w:hAnsi="Times New Roman" w:eastAsia="黑体" w:cs="Times New Roman"/>
          <w:b/>
          <w:color w:val="00B0F0"/>
          <w:sz w:val="10"/>
          <w:szCs w:val="10"/>
        </w:rPr>
        <w:t>中国</w:t>
      </w:r>
      <w:r>
        <w:rPr>
          <w:rFonts w:hint="eastAsia" w:ascii="Times New Roman" w:hAnsi="Times New Roman" w:eastAsia="黑体" w:cs="Times New Roman"/>
          <w:b/>
          <w:color w:val="00B0F0"/>
          <w:sz w:val="10"/>
          <w:szCs w:val="10"/>
        </w:rPr>
        <w:t>十</w:t>
      </w:r>
      <w:r>
        <w:rPr>
          <w:rFonts w:ascii="Times New Roman" w:hAnsi="Times New Roman" w:eastAsia="黑体" w:cs="Times New Roman"/>
          <w:b/>
          <w:color w:val="00B0F0"/>
          <w:sz w:val="10"/>
          <w:szCs w:val="10"/>
        </w:rPr>
        <w:t>大致死致残风险因素</w:t>
      </w:r>
      <w:r>
        <w:rPr>
          <w:rFonts w:hint="eastAsia"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14:textFill>
            <w14:solidFill>
              <w14:schemeClr w14:val="tx1"/>
            </w14:solidFill>
          </w14:textFill>
        </w:rPr>
        <w:t>代谢风险占一半</w:t>
      </w:r>
      <w:r>
        <w:rPr>
          <w:rFonts w:hint="eastAsia"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sz w:val="10"/>
          <w:szCs w:val="10"/>
        </w:rPr>
        <w:t>2009吸烟&gt;高血压&gt;空气污染&gt;饮食风险&gt;高血糖&gt;营养不足(降低)2019前二不变&gt;饮食风险&gt;空气污染&gt;高血糖|</w:t>
      </w:r>
      <w:r>
        <w:rPr>
          <w:rFonts w:ascii="Times New Roman" w:hAnsi="Times New Roman" w:eastAsia="黑体" w:cs="Times New Roman"/>
          <w:b/>
          <w:color w:val="00B0F0"/>
          <w:sz w:val="10"/>
          <w:szCs w:val="10"/>
        </w:rPr>
        <w:t>东亚比较</w:t>
      </w:r>
      <w:r>
        <w:rPr>
          <w:rFonts w:ascii="Times New Roman" w:hAnsi="Times New Roman" w:eastAsia="黑体" w:cs="Times New Roman"/>
          <w:bCs/>
          <w:sz w:val="10"/>
          <w:szCs w:val="10"/>
        </w:rPr>
        <w:t>受中国影响较大的东亚国其实很多的原因更像西方,第</w:t>
      </w:r>
      <w:r>
        <w:rPr>
          <w:rFonts w:hint="eastAsia" w:ascii="Times New Roman" w:hAnsi="Times New Roman" w:eastAsia="黑体" w:cs="Times New Roman"/>
          <w:bCs/>
          <w:sz w:val="10"/>
          <w:szCs w:val="10"/>
        </w:rPr>
        <w:t>一</w:t>
      </w:r>
      <w:r>
        <w:rPr>
          <w:rFonts w:ascii="Times New Roman" w:hAnsi="Times New Roman" w:eastAsia="黑体" w:cs="Times New Roman"/>
          <w:bCs/>
          <w:sz w:val="10"/>
          <w:szCs w:val="10"/>
        </w:rPr>
        <w:t xml:space="preserve">不是中风而是心脏 </w:t>
      </w:r>
      <w:r>
        <w:rPr>
          <w:rFonts w:ascii="Times New Roman" w:hAnsi="Times New Roman" w:eastAsia="黑体" w:cs="Times New Roman"/>
          <w:b/>
          <w:color w:val="00B0F0"/>
          <w:sz w:val="10"/>
          <w:szCs w:val="10"/>
        </w:rPr>
        <w:t>HLY健康期望寿命</w:t>
      </w:r>
      <w:r>
        <w:rPr>
          <w:rFonts w:ascii="Times New Roman" w:hAnsi="Times New Roman" w:eastAsia="黑体" w:cs="Times New Roman"/>
          <w:bCs/>
          <w:sz w:val="10"/>
          <w:szCs w:val="10"/>
        </w:rPr>
        <w:t>人群保持完全健康状态能存活的年数(世界男64.2女65.1)</w:t>
      </w:r>
      <w:r>
        <w:rPr>
          <w:rFonts w:ascii="Times New Roman" w:hAnsi="Times New Roman" w:eastAsia="黑体" w:cs="Times New Roman"/>
          <w:b/>
          <w:color w:val="00B0F0"/>
          <w:sz w:val="10"/>
          <w:szCs w:val="10"/>
        </w:rPr>
        <w:t>QALY:质量调整生命年</w:t>
      </w:r>
      <w:r>
        <w:rPr>
          <w:rFonts w:ascii="Times New Roman" w:hAnsi="Times New Roman" w:eastAsia="黑体" w:cs="Times New Roman"/>
          <w:bCs/>
          <w:sz w:val="10"/>
          <w:szCs w:val="10"/>
        </w:rPr>
        <w:t>-越大越好</w:t>
      </w:r>
      <w:r>
        <w:rPr>
          <w:rFonts w:hint="eastAsia" w:ascii="宋体" w:hAnsi="宋体" w:eastAsia="宋体" w:cs="宋体"/>
          <w:bCs/>
          <w:sz w:val="10"/>
          <w:szCs w:val="10"/>
        </w:rPr>
        <w:t>①</w:t>
      </w:r>
      <w:r>
        <w:rPr>
          <w:rFonts w:ascii="Times New Roman" w:hAnsi="Times New Roman" w:eastAsia="黑体" w:cs="Times New Roman"/>
          <w:bCs/>
          <w:sz w:val="10"/>
          <w:szCs w:val="10"/>
        </w:rPr>
        <w:t>公共医保政策定价P/QALY-增加1QALY定价在1-3倍GDP</w:t>
      </w:r>
      <w:r>
        <w:rPr>
          <w:rFonts w:hint="eastAsia" w:ascii="宋体" w:hAnsi="宋体" w:eastAsia="宋体" w:cs="宋体"/>
          <w:bCs/>
          <w:sz w:val="10"/>
          <w:szCs w:val="10"/>
        </w:rPr>
        <w:t>②</w:t>
      </w:r>
      <w:r>
        <w:rPr>
          <w:rFonts w:ascii="Times New Roman" w:hAnsi="Times New Roman" w:eastAsia="黑体" w:cs="Times New Roman"/>
          <w:bCs/>
          <w:sz w:val="10"/>
          <w:szCs w:val="10"/>
        </w:rPr>
        <w:t>EQ5D-欧洲生命质量量表</w:t>
      </w:r>
      <w:r>
        <w:rPr>
          <w:rFonts w:hint="eastAsia" w:ascii="Times New Roman" w:hAnsi="Times New Roman" w:eastAsia="黑体" w:cs="Times New Roman"/>
          <w:bCs/>
          <w:sz w:val="10"/>
          <w:szCs w:val="10"/>
        </w:rPr>
        <w:t>五</w:t>
      </w:r>
      <w:r>
        <w:rPr>
          <w:rFonts w:ascii="Times New Roman" w:hAnsi="Times New Roman" w:eastAsia="黑体" w:cs="Times New Roman"/>
          <w:bCs/>
          <w:sz w:val="10"/>
          <w:szCs w:val="10"/>
        </w:rPr>
        <w:t>维度:自由移动-自理-日常活动-身体疼痛-心理健康</w:t>
      </w:r>
      <w:r>
        <w:rPr>
          <w:rFonts w:ascii="Times New Roman" w:hAnsi="Times New Roman" w:eastAsia="黑体" w:cs="Times New Roman"/>
          <w:b/>
          <w:color w:val="FF0000"/>
          <w:sz w:val="10"/>
          <w:szCs w:val="10"/>
        </w:rPr>
        <w:t>8人类健康与社经地位的关系</w:t>
      </w:r>
      <w:r>
        <w:rPr>
          <w:rFonts w:ascii="Times New Roman" w:hAnsi="Times New Roman" w:eastAsia="黑体" w:cs="Times New Roman"/>
          <w:b/>
          <w:color w:val="00B0F0"/>
          <w:sz w:val="10"/>
          <w:szCs w:val="10"/>
        </w:rPr>
        <w:t>系统法则</w:t>
      </w:r>
      <w:r>
        <w:rPr>
          <w:rFonts w:ascii="Times New Roman" w:hAnsi="Times New Roman" w:eastAsia="黑体" w:cs="Times New Roman"/>
          <w:b/>
          <w:color w:val="7030A0"/>
          <w:sz w:val="10"/>
          <w:szCs w:val="10"/>
        </w:rPr>
        <w:t>Donald Berwick</w:t>
      </w:r>
      <w:r>
        <w:rPr>
          <w:rFonts w:ascii="Times New Roman" w:hAnsi="Times New Roman" w:eastAsia="黑体" w:cs="Times New Roman"/>
          <w:bCs/>
          <w:sz w:val="10"/>
          <w:szCs w:val="10"/>
        </w:rPr>
        <w:t>当系统形成后,观察到的就是系统本身生产出来的-BerryBloom如果想改变状态,就要改系统,改系统不一定带来改善,但all改善是改变系统的结果|</w:t>
      </w:r>
      <w:r>
        <w:rPr>
          <w:rFonts w:ascii="Times New Roman" w:hAnsi="Times New Roman" w:eastAsia="黑体" w:cs="Times New Roman"/>
          <w:b/>
          <w:color w:val="00B0F0"/>
          <w:sz w:val="10"/>
          <w:szCs w:val="10"/>
        </w:rPr>
        <w:t>健康与收入</w:t>
      </w:r>
      <w:r>
        <w:rPr>
          <w:rFonts w:ascii="Times New Roman" w:hAnsi="Times New Roman" w:eastAsia="黑体" w:cs="Times New Roman"/>
          <w:bCs/>
          <w:sz w:val="10"/>
          <w:szCs w:val="10"/>
        </w:rPr>
        <w:t>[</w:t>
      </w:r>
      <w:r>
        <w:rPr>
          <w:rFonts w:ascii="Times New Roman" w:hAnsi="Times New Roman" w:eastAsia="黑体" w:cs="Times New Roman"/>
          <w:b/>
          <w:color w:val="7030A0"/>
          <w:sz w:val="10"/>
          <w:szCs w:val="10"/>
        </w:rPr>
        <w:t>Amartya Sen1999</w:t>
      </w:r>
      <w:r>
        <w:rPr>
          <w:rFonts w:ascii="Times New Roman" w:hAnsi="Times New Roman" w:eastAsia="黑体" w:cs="Times New Roman"/>
          <w:bCs/>
          <w:sz w:val="10"/>
          <w:szCs w:val="10"/>
        </w:rPr>
        <w:t xml:space="preserve">] </w:t>
      </w:r>
      <w:r>
        <w:rPr>
          <w:rFonts w:ascii="Times New Roman" w:hAnsi="Times New Roman" w:eastAsia="黑体" w:cs="Times New Roman"/>
          <w:bCs/>
          <w:color w:val="C55A11" w:themeColor="accent2" w:themeShade="BF"/>
          <w:sz w:val="10"/>
          <w:szCs w:val="10"/>
          <w:u w:val="single"/>
        </w:rPr>
        <w:t>1.增长引发</w:t>
      </w:r>
      <w:r>
        <w:rPr>
          <w:rFonts w:ascii="Times New Roman" w:hAnsi="Times New Roman" w:eastAsia="黑体" w:cs="Times New Roman"/>
          <w:bCs/>
          <w:sz w:val="10"/>
          <w:szCs w:val="10"/>
        </w:rPr>
        <w:t>:经济增长繁荣,转型升级公共项目(营养)和制度(医疗.教育.社保),促进健康</w:t>
      </w:r>
      <w:r>
        <w:rPr>
          <w:rFonts w:ascii="Times New Roman" w:hAnsi="Times New Roman" w:eastAsia="黑体" w:cs="Times New Roman"/>
          <w:bCs/>
          <w:color w:val="C55A11" w:themeColor="accent2" w:themeShade="BF"/>
          <w:sz w:val="10"/>
          <w:szCs w:val="10"/>
        </w:rPr>
        <w:t>2.</w:t>
      </w:r>
      <w:r>
        <w:rPr>
          <w:rFonts w:ascii="Times New Roman" w:hAnsi="Times New Roman" w:eastAsia="黑体" w:cs="Times New Roman"/>
          <w:bCs/>
          <w:color w:val="C55A11" w:themeColor="accent2" w:themeShade="BF"/>
          <w:sz w:val="10"/>
          <w:szCs w:val="10"/>
          <w:u w:val="single"/>
        </w:rPr>
        <w:t>扶持促进</w:t>
      </w:r>
      <w:r>
        <w:rPr>
          <w:rFonts w:ascii="Times New Roman" w:hAnsi="Times New Roman" w:eastAsia="黑体" w:cs="Times New Roman"/>
          <w:bCs/>
          <w:sz w:val="10"/>
          <w:szCs w:val="10"/>
        </w:rPr>
        <w:t>:穷国通过定向规划实施针对性医疗制度促进健康,不需高收入(原因:相对成本</w:t>
      </w:r>
      <w:r>
        <w:rPr>
          <w:rFonts w:ascii="Times New Roman" w:hAnsi="Times New Roman" w:eastAsia="黑体" w:cs="Times New Roman"/>
          <w:bCs/>
          <w:sz w:val="10"/>
          <w:szCs w:val="10"/>
        </w:rPr>
        <w:fldChar w:fldCharType="begin"/>
      </w:r>
      <w:r>
        <w:rPr>
          <w:rFonts w:ascii="Times New Roman" w:hAnsi="Times New Roman" w:eastAsia="黑体" w:cs="Times New Roman"/>
          <w:bCs/>
          <w:sz w:val="10"/>
          <w:szCs w:val="10"/>
        </w:rPr>
        <w:instrText xml:space="preserve"> = 1 \* GB3 </w:instrText>
      </w:r>
      <w:r>
        <w:rPr>
          <w:rFonts w:ascii="Times New Roman" w:hAnsi="Times New Roman" w:eastAsia="黑体" w:cs="Times New Roman"/>
          <w:bCs/>
          <w:sz w:val="10"/>
          <w:szCs w:val="10"/>
        </w:rPr>
        <w:fldChar w:fldCharType="separate"/>
      </w:r>
      <w:r>
        <w:rPr>
          <w:rFonts w:hint="eastAsia" w:ascii="宋体" w:hAnsi="宋体" w:eastAsia="宋体" w:cs="宋体"/>
          <w:bCs/>
          <w:sz w:val="10"/>
          <w:szCs w:val="10"/>
        </w:rPr>
        <w:t>①</w:t>
      </w:r>
      <w:r>
        <w:rPr>
          <w:rFonts w:ascii="Times New Roman" w:hAnsi="Times New Roman" w:eastAsia="黑体" w:cs="Times New Roman"/>
          <w:bCs/>
          <w:sz w:val="10"/>
          <w:szCs w:val="10"/>
        </w:rPr>
        <w:fldChar w:fldCharType="end"/>
      </w:r>
      <w:r>
        <w:rPr>
          <w:rFonts w:ascii="Times New Roman" w:hAnsi="Times New Roman" w:eastAsia="黑体" w:cs="Times New Roman"/>
          <w:bCs/>
          <w:sz w:val="10"/>
          <w:szCs w:val="10"/>
        </w:rPr>
        <w:t>服务相对价格低</w:t>
      </w:r>
      <w:r>
        <w:rPr>
          <w:rFonts w:ascii="Times New Roman" w:hAnsi="Times New Roman" w:eastAsia="黑体" w:cs="Times New Roman"/>
          <w:bCs/>
          <w:sz w:val="10"/>
          <w:szCs w:val="10"/>
        </w:rPr>
        <w:fldChar w:fldCharType="begin"/>
      </w:r>
      <w:r>
        <w:rPr>
          <w:rFonts w:ascii="Times New Roman" w:hAnsi="Times New Roman" w:eastAsia="黑体" w:cs="Times New Roman"/>
          <w:bCs/>
          <w:sz w:val="10"/>
          <w:szCs w:val="10"/>
        </w:rPr>
        <w:instrText xml:space="preserve"> = 2 \* GB3 </w:instrText>
      </w:r>
      <w:r>
        <w:rPr>
          <w:rFonts w:ascii="Times New Roman" w:hAnsi="Times New Roman" w:eastAsia="黑体" w:cs="Times New Roman"/>
          <w:bCs/>
          <w:sz w:val="10"/>
          <w:szCs w:val="10"/>
        </w:rPr>
        <w:fldChar w:fldCharType="separate"/>
      </w:r>
      <w:r>
        <w:rPr>
          <w:rFonts w:hint="eastAsia" w:ascii="宋体" w:hAnsi="宋体" w:eastAsia="宋体" w:cs="宋体"/>
          <w:bCs/>
          <w:sz w:val="10"/>
          <w:szCs w:val="10"/>
        </w:rPr>
        <w:t>②</w:t>
      </w:r>
      <w:r>
        <w:rPr>
          <w:rFonts w:ascii="Times New Roman" w:hAnsi="Times New Roman" w:eastAsia="黑体" w:cs="Times New Roman"/>
          <w:bCs/>
          <w:sz w:val="10"/>
          <w:szCs w:val="10"/>
        </w:rPr>
        <w:fldChar w:fldCharType="end"/>
      </w:r>
      <w:r>
        <w:rPr>
          <w:rFonts w:ascii="Times New Roman" w:hAnsi="Times New Roman" w:eastAsia="黑体" w:cs="Times New Roman"/>
          <w:bCs/>
          <w:sz w:val="10"/>
          <w:szCs w:val="10"/>
        </w:rPr>
        <w:t>医疗服务是劳密型,人力成本比较优势)</w:t>
      </w:r>
      <w:r>
        <w:rPr>
          <w:rFonts w:ascii="Times New Roman" w:hAnsi="Times New Roman" w:cs="Times New Roman"/>
          <w:sz w:val="10"/>
          <w:szCs w:val="10"/>
        </w:rPr>
        <w:t xml:space="preserve"> </w:t>
      </w:r>
      <w:r>
        <w:rPr>
          <w:rFonts w:ascii="Times New Roman" w:hAnsi="Times New Roman" w:eastAsia="黑体" w:cs="Times New Roman"/>
          <w:b/>
          <w:bCs/>
          <w:color w:val="7030A0"/>
          <w:sz w:val="10"/>
          <w:szCs w:val="10"/>
        </w:rPr>
        <w:t>Jay Bhattacharya02</w:t>
      </w:r>
      <w:r>
        <w:rPr>
          <w:rFonts w:ascii="Times New Roman" w:hAnsi="Times New Roman" w:eastAsia="黑体" w:cs="Times New Roman"/>
          <w:bCs/>
          <w:sz w:val="10"/>
          <w:szCs w:val="10"/>
        </w:rPr>
        <w:t xml:space="preserve">教育越高寿命疑似越长 </w:t>
      </w:r>
      <w:r>
        <w:rPr>
          <w:rFonts w:ascii="Times New Roman" w:hAnsi="Times New Roman" w:eastAsia="黑体" w:cs="Times New Roman"/>
          <w:b/>
          <w:bCs/>
          <w:color w:val="7030A0"/>
          <w:sz w:val="10"/>
          <w:szCs w:val="10"/>
        </w:rPr>
        <w:t>Grossman</w:t>
      </w:r>
      <w:r>
        <w:rPr>
          <w:rFonts w:ascii="Times New Roman" w:hAnsi="Times New Roman" w:eastAsia="黑体" w:cs="Times New Roman"/>
          <w:color w:val="00B0F0"/>
          <w:sz w:val="10"/>
          <w:szCs w:val="10"/>
        </w:rPr>
        <w:t>健康效用函数</w:t>
      </w:r>
      <w:r>
        <w:rPr>
          <w:rFonts w:ascii="Times New Roman" w:hAnsi="Times New Roman" w:eastAsia="黑体" w:cs="Times New Roman"/>
          <w:b/>
          <w:sz w:val="10"/>
          <w:szCs w:val="10"/>
        </w:rPr>
        <w:t>U(C,H)(</w:t>
      </w:r>
      <w:r>
        <w:rPr>
          <w:rFonts w:ascii="Times New Roman" w:hAnsi="Times New Roman" w:eastAsia="黑体" w:cs="Times New Roman"/>
          <w:bCs/>
          <w:sz w:val="10"/>
          <w:szCs w:val="10"/>
        </w:rPr>
        <w:t>U-人生效用,C-消遣,H-健康)</w:t>
      </w:r>
      <w:r>
        <w:rPr>
          <w:rFonts w:ascii="Times New Roman" w:hAnsi="Times New Roman" w:eastAsia="黑体" w:cs="Times New Roman"/>
          <w:bCs/>
          <w:color w:val="C55A11" w:themeColor="accent2" w:themeShade="BF"/>
          <w:sz w:val="10"/>
          <w:szCs w:val="10"/>
          <w:u w:val="single"/>
        </w:rPr>
        <w:t>1</w:t>
      </w:r>
      <w:r>
        <w:rPr>
          <w:rFonts w:hint="eastAsia" w:ascii="Times New Roman" w:hAnsi="Times New Roman" w:eastAsia="黑体" w:cs="Times New Roman"/>
          <w:bCs/>
          <w:color w:val="C55A11" w:themeColor="accent2" w:themeShade="BF"/>
          <w:sz w:val="10"/>
          <w:szCs w:val="10"/>
          <w:u w:val="single"/>
        </w:rPr>
        <w:t>.</w:t>
      </w:r>
      <w:r>
        <w:rPr>
          <w:rFonts w:ascii="Times New Roman" w:hAnsi="Times New Roman" w:eastAsia="黑体" w:cs="Times New Roman"/>
          <w:bCs/>
          <w:color w:val="C55A11" w:themeColor="accent2" w:themeShade="BF"/>
          <w:sz w:val="10"/>
          <w:szCs w:val="10"/>
          <w:u w:val="single"/>
        </w:rPr>
        <w:t>健康函数</w:t>
      </w:r>
      <w:r>
        <w:rPr>
          <w:rFonts w:ascii="Times New Roman" w:hAnsi="Times New Roman" w:eastAsia="黑体" w:cs="Times New Roman"/>
          <w:bCs/>
          <w:sz w:val="10"/>
          <w:szCs w:val="10"/>
        </w:rPr>
        <w:t>H=f(医疗,行为,环境,基因)</w:t>
      </w:r>
      <w:r>
        <w:rPr>
          <w:rFonts w:ascii="Times New Roman" w:hAnsi="Times New Roman" w:eastAsia="黑体" w:cs="Times New Roman"/>
          <w:bCs/>
          <w:color w:val="C55A11" w:themeColor="accent2" w:themeShade="BF"/>
          <w:sz w:val="10"/>
          <w:szCs w:val="10"/>
          <w:u w:val="single"/>
        </w:rPr>
        <w:t>2.预算限制</w:t>
      </w:r>
      <w:r>
        <w:rPr>
          <w:rFonts w:ascii="Times New Roman" w:hAnsi="Times New Roman" w:eastAsia="黑体" w:cs="Times New Roman"/>
          <w:bCs/>
          <w:sz w:val="10"/>
          <w:szCs w:val="10"/>
        </w:rPr>
        <w:t>:个人收入=H和C所需所有投入的收入和价格</w:t>
      </w:r>
      <w:r>
        <w:rPr>
          <w:rFonts w:ascii="Times New Roman" w:hAnsi="Times New Roman" w:eastAsia="黑体" w:cs="Times New Roman"/>
          <w:bCs/>
          <w:color w:val="C55A11" w:themeColor="accent2" w:themeShade="BF"/>
          <w:sz w:val="10"/>
          <w:szCs w:val="10"/>
        </w:rPr>
        <w:t>3.</w:t>
      </w:r>
      <w:r>
        <w:rPr>
          <w:rFonts w:ascii="Times New Roman" w:hAnsi="Times New Roman" w:eastAsia="黑体" w:cs="Times New Roman"/>
          <w:bCs/>
          <w:color w:val="C55A11" w:themeColor="accent2" w:themeShade="BF"/>
          <w:sz w:val="10"/>
          <w:szCs w:val="10"/>
          <w:u w:val="single"/>
        </w:rPr>
        <w:t>时间限制</w:t>
      </w:r>
      <w:r>
        <w:rPr>
          <w:rFonts w:ascii="Times New Roman" w:hAnsi="Times New Roman" w:eastAsia="黑体" w:cs="Times New Roman"/>
          <w:bCs/>
          <w:sz w:val="10"/>
          <w:szCs w:val="10"/>
        </w:rPr>
        <w:t xml:space="preserve">:个人时间=生病+健身+工作+消遣(后三是健康/生产性时间) </w:t>
      </w:r>
      <w:r>
        <w:rPr>
          <w:rFonts w:ascii="Times New Roman" w:hAnsi="Times New Roman" w:eastAsia="黑体" w:cs="Times New Roman"/>
          <w:color w:val="00B0F0"/>
          <w:sz w:val="10"/>
          <w:szCs w:val="10"/>
        </w:rPr>
        <w:t>C&amp;H属性</w:t>
      </w:r>
      <w:r>
        <w:rPr>
          <w:rFonts w:ascii="Times New Roman" w:hAnsi="Times New Roman" w:eastAsia="黑体" w:cs="Times New Roman"/>
          <w:bCs/>
          <w:color w:val="C55A11" w:themeColor="accent2" w:themeShade="BF"/>
          <w:sz w:val="10"/>
          <w:szCs w:val="10"/>
          <w:u w:val="single"/>
        </w:rPr>
        <w:t>共性</w:t>
      </w:r>
      <w:r>
        <w:rPr>
          <w:rFonts w:ascii="Times New Roman" w:hAnsi="Times New Roman" w:eastAsia="黑体" w:cs="Times New Roman"/>
          <w:bCs/>
          <w:sz w:val="10"/>
          <w:szCs w:val="10"/>
        </w:rPr>
        <w:t>:无法直接从市场购买,是市场要素与个人时间投入综合产出.</w:t>
      </w:r>
      <w:r>
        <w:rPr>
          <w:rFonts w:ascii="Times New Roman" w:hAnsi="Times New Roman" w:eastAsia="黑体" w:cs="Times New Roman"/>
          <w:bCs/>
          <w:color w:val="C55A11" w:themeColor="accent2" w:themeShade="BF"/>
          <w:sz w:val="10"/>
          <w:szCs w:val="10"/>
          <w:u w:val="single"/>
        </w:rPr>
        <w:t>差异</w:t>
      </w:r>
      <w:r>
        <w:rPr>
          <w:rFonts w:ascii="Times New Roman" w:hAnsi="Times New Roman" w:eastAsia="黑体" w:cs="Times New Roman"/>
          <w:bCs/>
          <w:sz w:val="10"/>
          <w:szCs w:val="10"/>
        </w:rPr>
        <w:t>:C流量,一次性行为与效果影响(快感);H存量,现在和未来的健康行为彼此影响,不独立。随时间折旧→存在个人健康投资、积累的重要关系</w:t>
      </w:r>
      <w:r>
        <w:rPr>
          <w:rFonts w:ascii="Times New Roman" w:hAnsi="Times New Roman" w:eastAsia="黑体" w:cs="Times New Roman"/>
          <w:bCs/>
          <w:color w:val="00B0F0"/>
          <w:sz w:val="10"/>
          <w:szCs w:val="10"/>
        </w:rPr>
        <w:t xml:space="preserve"> </w:t>
      </w:r>
      <w:r>
        <w:rPr>
          <w:rFonts w:ascii="Times New Roman" w:hAnsi="Times New Roman" w:eastAsia="黑体" w:cs="Times New Roman"/>
          <w:b/>
          <w:color w:val="00B0F0"/>
          <w:sz w:val="10"/>
          <w:szCs w:val="10"/>
        </w:rPr>
        <w:t>Grossman健康决定模型:C&amp;H取舍,PPC</w:t>
      </w:r>
      <w:r>
        <w:rPr>
          <w:rFonts w:ascii="Times New Roman" w:hAnsi="Times New Roman" w:eastAsia="黑体" w:cs="Times New Roman"/>
          <w:bCs/>
          <w:sz w:val="10"/>
          <w:szCs w:val="10"/>
        </w:rPr>
        <w:t xml:space="preserve"> </w:t>
      </w:r>
      <w:r>
        <w:rPr>
          <w:rFonts w:ascii="Times New Roman" w:hAnsi="Times New Roman" w:eastAsia="黑体" w:cs="Times New Roman"/>
          <w:bCs/>
          <w:color w:val="C55A11" w:themeColor="accent2" w:themeShade="BF"/>
          <w:sz w:val="10"/>
          <w:szCs w:val="10"/>
        </w:rPr>
        <w:t>1</w:t>
      </w:r>
      <w:r>
        <w:rPr>
          <w:rFonts w:ascii="Times New Roman" w:hAnsi="Times New Roman" w:eastAsia="黑体" w:cs="Times New Roman"/>
          <w:bCs/>
          <w:color w:val="C55A11" w:themeColor="accent2" w:themeShade="BF"/>
          <w:sz w:val="10"/>
          <w:szCs w:val="10"/>
          <w:u w:val="single"/>
        </w:rPr>
        <w:t>生病时间曲线</w:t>
      </w:r>
      <w:r>
        <w:rPr>
          <w:rFonts w:ascii="Times New Roman" w:hAnsi="Times New Roman" w:eastAsia="黑体" w:cs="Times New Roman"/>
          <w:bCs/>
          <w:sz w:val="10"/>
          <w:szCs w:val="10"/>
        </w:rPr>
        <w:t>:人生时间=生病时间+生产性时间,健康水平对减少生病时间的边际贡献递减</w:t>
      </w:r>
      <w:r>
        <w:rPr>
          <w:rFonts w:ascii="Times New Roman" w:hAnsi="Times New Roman" w:eastAsia="黑体" w:cs="Times New Roman"/>
          <w:bCs/>
          <w:color w:val="C55A11" w:themeColor="accent2" w:themeShade="BF"/>
          <w:sz w:val="10"/>
          <w:szCs w:val="10"/>
        </w:rPr>
        <w:t>2</w:t>
      </w:r>
      <w:r>
        <w:rPr>
          <w:rFonts w:ascii="Times New Roman" w:hAnsi="Times New Roman" w:eastAsia="黑体" w:cs="Times New Roman"/>
          <w:bCs/>
          <w:color w:val="C55A11" w:themeColor="accent2" w:themeShade="BF"/>
          <w:sz w:val="10"/>
          <w:szCs w:val="10"/>
          <w:u w:val="single"/>
        </w:rPr>
        <w:t xml:space="preserve"> C-H的PPC（横轴H纵轴C,类二次函数）</w:t>
      </w:r>
      <w:r>
        <w:rPr>
          <w:rFonts w:ascii="Times New Roman" w:hAnsi="Times New Roman" w:eastAsia="黑体" w:cs="Times New Roman"/>
          <w:bCs/>
          <w:sz w:val="10"/>
          <w:szCs w:val="10"/>
        </w:rPr>
        <w:t>:H+,C+时无需决策;一旦超过最高点,H+,C-(产生取舍</w:t>
      </w:r>
      <w:r>
        <w:rPr>
          <w:rFonts w:hint="eastAsia" w:ascii="Times New Roman" w:hAnsi="Times New Roman" w:eastAsia="黑体" w:cs="Times New Roman"/>
          <w:bCs/>
          <w:sz w:val="10"/>
          <w:szCs w:val="10"/>
        </w:rPr>
        <w:t>)</w:t>
      </w:r>
      <w:r>
        <w:rPr>
          <w:rFonts w:ascii="Times New Roman" w:hAnsi="Times New Roman" w:eastAsia="黑体" w:cs="Times New Roman"/>
          <w:bCs/>
          <w:color w:val="C55A11" w:themeColor="accent2" w:themeShade="BF"/>
          <w:sz w:val="10"/>
          <w:szCs w:val="10"/>
        </w:rPr>
        <w:t>3</w:t>
      </w:r>
      <w:r>
        <w:rPr>
          <w:rFonts w:ascii="Times New Roman" w:hAnsi="Times New Roman" w:eastAsia="黑体" w:cs="Times New Roman"/>
          <w:bCs/>
          <w:color w:val="C55A11" w:themeColor="accent2" w:themeShade="BF"/>
          <w:sz w:val="10"/>
          <w:szCs w:val="10"/>
          <w:u w:val="single"/>
        </w:rPr>
        <w:t>最优健康-消遣水平</w:t>
      </w:r>
      <w:r>
        <w:rPr>
          <w:rFonts w:ascii="Times New Roman" w:hAnsi="Times New Roman" w:eastAsia="黑体" w:cs="Times New Roman"/>
          <w:bCs/>
          <w:sz w:val="10"/>
          <w:szCs w:val="10"/>
        </w:rPr>
        <w:t>:F(H</w:t>
      </w:r>
      <w:r>
        <w:rPr>
          <w:rFonts w:ascii="Times New Roman" w:hAnsi="Times New Roman" w:eastAsia="黑体" w:cs="Times New Roman"/>
          <w:bCs/>
          <w:sz w:val="10"/>
          <w:szCs w:val="10"/>
          <w:vertAlign w:val="superscript"/>
        </w:rPr>
        <w:t>*</w:t>
      </w:r>
      <w:r>
        <w:rPr>
          <w:rFonts w:ascii="Times New Roman" w:hAnsi="Times New Roman" w:eastAsia="黑体" w:cs="Times New Roman"/>
          <w:bCs/>
          <w:sz w:val="10"/>
          <w:szCs w:val="10"/>
        </w:rPr>
        <w:t>,C</w:t>
      </w:r>
      <w:r>
        <w:rPr>
          <w:rFonts w:ascii="Times New Roman" w:hAnsi="Times New Roman" w:eastAsia="黑体" w:cs="Times New Roman"/>
          <w:bCs/>
          <w:sz w:val="10"/>
          <w:szCs w:val="10"/>
          <w:vertAlign w:val="superscript"/>
        </w:rPr>
        <w:t>*</w:t>
      </w:r>
      <w:r>
        <w:rPr>
          <w:rFonts w:ascii="Times New Roman" w:hAnsi="Times New Roman" w:eastAsia="黑体" w:cs="Times New Roman"/>
          <w:bCs/>
          <w:sz w:val="10"/>
          <w:szCs w:val="10"/>
        </w:rPr>
        <w:t>),PPC曲线与无差异曲线U</w:t>
      </w:r>
      <w:r>
        <w:rPr>
          <w:rFonts w:ascii="Times New Roman" w:hAnsi="Times New Roman" w:eastAsia="黑体" w:cs="Times New Roman"/>
          <w:bCs/>
          <w:sz w:val="10"/>
          <w:szCs w:val="10"/>
          <w:vertAlign w:val="subscript"/>
        </w:rPr>
        <w:t>1</w:t>
      </w:r>
      <w:r>
        <w:rPr>
          <w:rFonts w:ascii="Times New Roman" w:hAnsi="Times New Roman" w:eastAsia="黑体" w:cs="Times New Roman"/>
          <w:bCs/>
          <w:sz w:val="10"/>
          <w:szCs w:val="10"/>
        </w:rPr>
        <w:t>的切点|</w:t>
      </w:r>
      <w:r>
        <w:rPr>
          <w:rFonts w:ascii="Times New Roman" w:hAnsi="Times New Roman" w:eastAsia="黑体" w:cs="Times New Roman"/>
          <w:b/>
          <w:color w:val="00B0F0"/>
          <w:sz w:val="10"/>
          <w:szCs w:val="10"/>
        </w:rPr>
        <w:t>健康资本的边际报酬与成本(MEC)</w:t>
      </w:r>
      <w:r>
        <w:rPr>
          <w:rFonts w:ascii="Times New Roman" w:hAnsi="Times New Roman" w:eastAsia="黑体" w:cs="Times New Roman"/>
          <w:bCs/>
          <w:color w:val="00B050"/>
          <w:sz w:val="10"/>
          <w:szCs w:val="10"/>
        </w:rPr>
        <w:t xml:space="preserve">横轴H,纵轴COC和MEC </w:t>
      </w:r>
      <w:r>
        <w:rPr>
          <w:rFonts w:ascii="Times New Roman" w:hAnsi="Times New Roman" w:eastAsia="黑体" w:cs="Times New Roman"/>
          <w:bCs/>
          <w:sz w:val="10"/>
          <w:szCs w:val="10"/>
        </w:rPr>
        <w:t>MEC:健康资本的边际价值-带来的生产性时间的增量价值,随健康资本总量H增加而递减(边际报酬递减律);健康资本成本曲线COC=r</w:t>
      </w:r>
      <w:r>
        <w:rPr>
          <w:rFonts w:ascii="Times New Roman" w:hAnsi="Times New Roman" w:eastAsia="黑体" w:cs="Times New Roman"/>
          <w:bCs/>
          <w:sz w:val="10"/>
          <w:szCs w:val="10"/>
          <w:vertAlign w:val="subscript"/>
        </w:rPr>
        <w:t>1</w:t>
      </w:r>
      <w:r>
        <w:rPr>
          <w:rFonts w:ascii="Times New Roman" w:hAnsi="Times New Roman" w:eastAsia="黑体" w:cs="Times New Roman"/>
          <w:bCs/>
          <w:sz w:val="10"/>
          <w:szCs w:val="10"/>
        </w:rPr>
        <w:t>(机会成本,工作消遣报酬率)+r</w:t>
      </w:r>
      <w:r>
        <w:rPr>
          <w:rFonts w:ascii="Times New Roman" w:hAnsi="Times New Roman" w:eastAsia="黑体" w:cs="Times New Roman"/>
          <w:bCs/>
          <w:sz w:val="10"/>
          <w:szCs w:val="10"/>
          <w:vertAlign w:val="subscript"/>
        </w:rPr>
        <w:t>2</w:t>
      </w:r>
      <w:r>
        <w:rPr>
          <w:rFonts w:ascii="Times New Roman" w:hAnsi="Times New Roman" w:eastAsia="黑体" w:cs="Times New Roman"/>
          <w:bCs/>
          <w:sz w:val="10"/>
          <w:szCs w:val="10"/>
        </w:rPr>
        <w:t xml:space="preserve">(折旧成本) </w:t>
      </w:r>
      <w:r>
        <w:rPr>
          <w:rFonts w:ascii="Times New Roman" w:hAnsi="Times New Roman" w:eastAsia="黑体" w:cs="Times New Roman"/>
          <w:bCs/>
          <w:color w:val="00B050"/>
          <w:sz w:val="10"/>
          <w:szCs w:val="10"/>
        </w:rPr>
        <w:t>最优健康需求水平:MEC=COC</w:t>
      </w:r>
      <w:r>
        <w:rPr>
          <w:rFonts w:ascii="Times New Roman" w:hAnsi="Times New Roman" w:eastAsia="黑体" w:cs="Times New Roman"/>
          <w:b/>
          <w:bCs/>
          <w:color w:val="00B0F0"/>
          <w:sz w:val="10"/>
          <w:szCs w:val="10"/>
          <w:u w:val="single"/>
        </w:rPr>
        <w:t>老龄化与健康:</w:t>
      </w:r>
      <w:r>
        <w:rPr>
          <w:rFonts w:ascii="Times New Roman" w:hAnsi="Times New Roman" w:eastAsia="黑体" w:cs="Times New Roman"/>
          <w:sz w:val="10"/>
          <w:szCs w:val="10"/>
        </w:rPr>
        <w:t>健康随年龄增加而递减:健康折旧成本随着年龄的增长而加快|</w:t>
      </w:r>
      <w:r>
        <w:rPr>
          <w:rFonts w:ascii="Times New Roman" w:hAnsi="Times New Roman" w:eastAsia="黑体" w:cs="Times New Roman"/>
          <w:b/>
          <w:bCs/>
          <w:color w:val="00B0F0"/>
          <w:sz w:val="10"/>
          <w:szCs w:val="10"/>
          <w:u w:val="single"/>
        </w:rPr>
        <w:t>健康与社会经济地位关系(SES)</w:t>
      </w:r>
      <w:r>
        <w:rPr>
          <w:rFonts w:ascii="Times New Roman" w:hAnsi="Times New Roman" w:eastAsia="黑体" w:cs="Times New Roman"/>
          <w:b/>
          <w:bCs/>
          <w:sz w:val="10"/>
          <w:szCs w:val="10"/>
        </w:rPr>
        <w:t>五大假说</w:t>
      </w:r>
      <w:r>
        <w:rPr>
          <w:rFonts w:ascii="Times New Roman" w:hAnsi="Times New Roman" w:eastAsia="黑体" w:cs="Times New Roman"/>
          <w:sz w:val="10"/>
          <w:szCs w:val="10"/>
        </w:rPr>
        <w:t>1.有效生产者[教育↑能力高收入高]2.勤俭表现型[穷孩子生活改善反不适应]3.直接收入[富人健康投资↑]4.医疗可及性[富人医疗保险制度好]5.调适负荷[经常处于压迫条件-累积生理损失]</w:t>
      </w:r>
      <w:r>
        <w:rPr>
          <w:rFonts w:ascii="Times New Roman" w:hAnsi="Times New Roman" w:eastAsia="黑体" w:cs="Times New Roman"/>
          <w:b/>
          <w:color w:val="00B0F0"/>
          <w:sz w:val="10"/>
          <w:szCs w:val="10"/>
          <w:u w:val="single"/>
        </w:rPr>
        <w:t>健康的收入效应</w:t>
      </w:r>
      <w:r>
        <w:rPr>
          <w:rFonts w:ascii="Times New Roman" w:hAnsi="Times New Roman" w:eastAsia="黑体" w:cs="Times New Roman"/>
          <w:b/>
          <w:sz w:val="10"/>
          <w:szCs w:val="10"/>
        </w:rPr>
        <w:t>Grossman直接收入假说:</w:t>
      </w:r>
      <w:r>
        <w:rPr>
          <w:rFonts w:ascii="Times New Roman" w:hAnsi="Times New Roman" w:eastAsia="黑体" w:cs="Times New Roman"/>
          <w:bCs/>
          <w:sz w:val="10"/>
          <w:szCs w:val="10"/>
        </w:rPr>
        <w:t>富人更多可支配收入,PPC曲线穷人之上1.理论:给定同样偏好曲线</w:t>
      </w:r>
      <w:r>
        <w:rPr>
          <w:rFonts w:hint="eastAsia" w:ascii="Times New Roman" w:hAnsi="Times New Roman" w:eastAsia="黑体" w:cs="Times New Roman"/>
          <w:bCs/>
          <w:sz w:val="10"/>
          <w:szCs w:val="10"/>
          <w:lang w:val="en-US" w:eastAsia="zh-CN"/>
        </w:rPr>
        <w:t>和</w:t>
      </w:r>
      <w:r>
        <w:rPr>
          <w:rFonts w:ascii="Times New Roman" w:hAnsi="Times New Roman" w:eastAsia="黑体" w:cs="Times New Roman"/>
          <w:bCs/>
          <w:sz w:val="10"/>
          <w:szCs w:val="10"/>
        </w:rPr>
        <w:t>其他条件,富最优健康需求高于穷人（难点在于能力内生,故需外生性收入研究）2.</w:t>
      </w:r>
      <w:r>
        <w:rPr>
          <w:rFonts w:ascii="Times New Roman" w:hAnsi="Times New Roman" w:eastAsia="黑体" w:cs="Times New Roman"/>
          <w:b/>
          <w:color w:val="7030A0"/>
          <w:sz w:val="10"/>
          <w:szCs w:val="10"/>
        </w:rPr>
        <w:t>Lindahl,JHR,05</w:t>
      </w:r>
      <w:r>
        <w:rPr>
          <w:rFonts w:ascii="Times New Roman" w:hAnsi="Times New Roman" w:eastAsia="黑体" w:cs="Times New Roman"/>
          <w:bCs/>
          <w:sz w:val="10"/>
          <w:szCs w:val="10"/>
        </w:rPr>
        <w:t>外生性收入对健康的影响-获奖彩民收入+10%,五年死亡率6%↓到4%</w:t>
      </w:r>
      <w:r>
        <w:rPr>
          <w:rFonts w:ascii="Times New Roman" w:hAnsi="Times New Roman" w:eastAsia="黑体" w:cs="Times New Roman"/>
          <w:b/>
          <w:color w:val="7030A0"/>
          <w:sz w:val="10"/>
          <w:szCs w:val="10"/>
        </w:rPr>
        <w:t>Ann03</w:t>
      </w:r>
      <w:r>
        <w:rPr>
          <w:rFonts w:ascii="Times New Roman" w:hAnsi="Times New Roman" w:eastAsia="黑体" w:cs="Times New Roman"/>
          <w:bCs/>
          <w:sz w:val="10"/>
          <w:szCs w:val="10"/>
        </w:rPr>
        <w:t>美&amp;加居民实证</w:t>
      </w:r>
      <w:r>
        <w:rPr>
          <w:rFonts w:ascii="Times New Roman" w:hAnsi="Times New Roman" w:eastAsia="黑体" w:cs="Times New Roman"/>
          <w:sz w:val="10"/>
          <w:szCs w:val="10"/>
        </w:rPr>
        <w:t>[各年龄段家庭收入(社会经济地位)高的人健康状况更高]</w:t>
      </w:r>
      <w:r>
        <w:rPr>
          <w:rFonts w:ascii="Times New Roman" w:hAnsi="Times New Roman" w:eastAsia="黑体" w:cs="Times New Roman"/>
          <w:bCs/>
          <w:sz w:val="10"/>
          <w:szCs w:val="10"/>
        </w:rPr>
        <w:t xml:space="preserve"> </w:t>
      </w:r>
      <w:r>
        <w:rPr>
          <w:rFonts w:ascii="Times New Roman" w:hAnsi="Times New Roman" w:eastAsia="黑体" w:cs="Times New Roman"/>
          <w:b/>
          <w:color w:val="7030A0"/>
          <w:sz w:val="10"/>
          <w:szCs w:val="10"/>
        </w:rPr>
        <w:t>Barkers1986</w:t>
      </w:r>
      <w:r>
        <w:rPr>
          <w:rFonts w:hint="eastAsia" w:ascii="Times New Roman" w:hAnsi="Times New Roman" w:eastAsia="黑体" w:cs="Times New Roman"/>
          <w:b/>
          <w:color w:val="7030A0"/>
          <w:sz w:val="10"/>
          <w:szCs w:val="10"/>
          <w:lang w:eastAsia="zh-CN"/>
        </w:rPr>
        <w:t>；</w:t>
      </w:r>
      <w:r>
        <w:rPr>
          <w:rFonts w:hint="eastAsia" w:ascii="Times New Roman" w:hAnsi="Times New Roman" w:eastAsia="黑体" w:cs="Times New Roman"/>
          <w:b/>
          <w:color w:val="7030A0"/>
          <w:sz w:val="10"/>
          <w:szCs w:val="10"/>
          <w:highlight w:val="cyan"/>
          <w:lang w:val="en-US" w:eastAsia="zh-CN"/>
        </w:rPr>
        <w:t>健康与收入关系：</w:t>
      </w:r>
      <w:r>
        <w:rPr>
          <w:rFonts w:hint="eastAsia" w:ascii="Times New Roman" w:hAnsi="Times New Roman" w:eastAsia="黑体" w:cs="Times New Roman"/>
          <w:b/>
          <w:color w:val="auto"/>
          <w:sz w:val="10"/>
          <w:szCs w:val="10"/>
          <w:highlight w:val="none"/>
          <w:lang w:val="en-US" w:eastAsia="zh-CN"/>
        </w:rPr>
        <w:t xml:space="preserve"> </w:t>
      </w:r>
      <w:r>
        <w:rPr>
          <w:rFonts w:hint="eastAsia" w:ascii="Times New Roman" w:hAnsi="Times New Roman" w:eastAsia="黑体" w:cs="Times New Roman"/>
          <w:b w:val="0"/>
          <w:bCs/>
          <w:color w:val="auto"/>
          <w:sz w:val="10"/>
          <w:szCs w:val="10"/>
          <w:highlight w:val="none"/>
          <w:lang w:val="en-US" w:eastAsia="zh-CN"/>
        </w:rPr>
        <w:t>Sen,①增长引发：经济繁荣升级公共项目/制度，整体提升民众健康；②扶持促进：穷国针对性医疗制度+人力成本优势改善健康；</w:t>
      </w:r>
      <w:r>
        <w:rPr>
          <w:rFonts w:ascii="Times New Roman" w:hAnsi="Times New Roman" w:eastAsia="黑体" w:cs="Times New Roman"/>
          <w:b/>
          <w:sz w:val="10"/>
          <w:szCs w:val="10"/>
        </w:rPr>
        <w:t>节俭表现型假说</w:t>
      </w:r>
      <w:r>
        <w:rPr>
          <w:rFonts w:ascii="Times New Roman" w:hAnsi="Times New Roman" w:eastAsia="黑体" w:cs="Times New Roman"/>
          <w:bCs/>
          <w:sz w:val="10"/>
          <w:szCs w:val="10"/>
        </w:rPr>
        <w:t xml:space="preserve"> 胎/婴儿营养不足可能激活节俭基因,导致成年后的肥胖心脏病等高风</w:t>
      </w:r>
      <w:r>
        <w:rPr>
          <w:rFonts w:ascii="Times New Roman" w:hAnsi="Times New Roman" w:eastAsia="黑体" w:cs="Times New Roman"/>
          <w:b/>
          <w:color w:val="7030A0"/>
          <w:sz w:val="10"/>
          <w:szCs w:val="10"/>
        </w:rPr>
        <w:t>Roseboom01</w:t>
      </w:r>
      <w:r>
        <w:rPr>
          <w:rFonts w:ascii="Times New Roman" w:hAnsi="Times New Roman" w:eastAsia="黑体" w:cs="Times New Roman"/>
          <w:bCs/>
          <w:sz w:val="10"/>
          <w:szCs w:val="10"/>
        </w:rPr>
        <w:t>实证:饥荒时期的婴儿成年后的健康状况更差</w:t>
      </w:r>
      <w:r>
        <w:rPr>
          <w:rFonts w:ascii="Times New Roman" w:hAnsi="Times New Roman" w:eastAsia="黑体" w:cs="Times New Roman"/>
          <w:b/>
          <w:color w:val="7030A0"/>
          <w:sz w:val="10"/>
          <w:szCs w:val="10"/>
        </w:rPr>
        <w:t>ChenJHE,07</w:t>
      </w:r>
      <w:r>
        <w:rPr>
          <w:rFonts w:ascii="Times New Roman" w:hAnsi="Times New Roman" w:eastAsia="黑体" w:cs="Times New Roman"/>
          <w:bCs/>
          <w:sz w:val="10"/>
          <w:szCs w:val="10"/>
        </w:rPr>
        <w:t>中国1960s大饥荒降低3cm身高</w:t>
      </w:r>
      <w:r>
        <w:rPr>
          <w:rFonts w:ascii="Times New Roman" w:hAnsi="Times New Roman" w:eastAsia="黑体" w:cs="Times New Roman"/>
          <w:b/>
          <w:color w:val="7030A0"/>
          <w:sz w:val="10"/>
          <w:szCs w:val="10"/>
        </w:rPr>
        <w:t>Almond,06</w:t>
      </w:r>
      <w:r>
        <w:rPr>
          <w:rFonts w:ascii="Times New Roman" w:hAnsi="Times New Roman" w:eastAsia="黑体" w:cs="Times New Roman"/>
          <w:bCs/>
          <w:sz w:val="10"/>
          <w:szCs w:val="10"/>
        </w:rPr>
        <w:t>西班牙1918大流感降低出生人口后天的健康与教育水平</w:t>
      </w:r>
      <w:r>
        <w:rPr>
          <w:rFonts w:ascii="Times New Roman" w:hAnsi="Times New Roman" w:eastAsia="黑体" w:cs="Times New Roman"/>
          <w:b/>
          <w:color w:val="7030A0"/>
          <w:sz w:val="10"/>
          <w:szCs w:val="10"/>
        </w:rPr>
        <w:t>Liu GG 19</w:t>
      </w:r>
      <w:r>
        <w:rPr>
          <w:rFonts w:ascii="Times New Roman" w:hAnsi="Times New Roman" w:eastAsia="黑体" w:cs="Times New Roman"/>
          <w:bCs/>
          <w:sz w:val="10"/>
          <w:szCs w:val="10"/>
        </w:rPr>
        <w:t>中国50年代的血吸虫病对后期人们健康教育就业负向影响|</w:t>
      </w:r>
      <w:r>
        <w:rPr>
          <w:rFonts w:ascii="Times New Roman" w:hAnsi="Times New Roman" w:eastAsia="黑体" w:cs="Times New Roman"/>
          <w:b/>
          <w:color w:val="00B0E4"/>
          <w:sz w:val="10"/>
          <w:szCs w:val="10"/>
          <w:u w:val="single"/>
        </w:rPr>
        <w:t>健康的教育效应</w:t>
      </w:r>
      <w:r>
        <w:rPr>
          <w:rFonts w:ascii="Times New Roman" w:hAnsi="Times New Roman" w:eastAsia="黑体" w:cs="Times New Roman"/>
          <w:b/>
          <w:color w:val="7030A0"/>
          <w:sz w:val="10"/>
          <w:szCs w:val="10"/>
        </w:rPr>
        <w:t>Victor</w:t>
      </w:r>
      <w:r>
        <w:rPr>
          <w:rFonts w:ascii="Times New Roman" w:hAnsi="Times New Roman" w:eastAsia="黑体" w:cs="Times New Roman"/>
          <w:b/>
          <w:bCs/>
          <w:sz w:val="10"/>
          <w:szCs w:val="10"/>
        </w:rPr>
        <w:t>时间偏好论[</w:t>
      </w:r>
      <w:r>
        <w:rPr>
          <w:rFonts w:ascii="Times New Roman" w:hAnsi="Times New Roman" w:eastAsia="黑体" w:cs="Times New Roman"/>
          <w:sz w:val="10"/>
          <w:szCs w:val="10"/>
        </w:rPr>
        <w:t>健康与教育正相关,</w:t>
      </w:r>
      <w:r>
        <w:rPr>
          <w:rFonts w:hint="eastAsia" w:ascii="Times New Roman" w:hAnsi="Times New Roman" w:eastAsia="黑体" w:cs="Times New Roman"/>
          <w:sz w:val="10"/>
          <w:szCs w:val="10"/>
        </w:rPr>
        <w:t>主要</w:t>
      </w:r>
      <w:r>
        <w:rPr>
          <w:rFonts w:ascii="Times New Roman" w:hAnsi="Times New Roman" w:eastAsia="黑体" w:cs="Times New Roman"/>
          <w:sz w:val="10"/>
          <w:szCs w:val="10"/>
        </w:rPr>
        <w:t>源于个人</w:t>
      </w:r>
      <w:r>
        <w:rPr>
          <w:rFonts w:hint="eastAsia" w:ascii="Times New Roman" w:hAnsi="Times New Roman" w:eastAsia="黑体" w:cs="Times New Roman"/>
          <w:sz w:val="10"/>
          <w:szCs w:val="10"/>
        </w:rPr>
        <w:t>先天的</w:t>
      </w:r>
      <w:r>
        <w:rPr>
          <w:rFonts w:ascii="Times New Roman" w:hAnsi="Times New Roman" w:eastAsia="黑体" w:cs="Times New Roman"/>
          <w:sz w:val="10"/>
          <w:szCs w:val="10"/>
        </w:rPr>
        <w:t>时间偏好</w:t>
      </w:r>
      <w:r>
        <w:rPr>
          <w:rFonts w:hint="eastAsia" w:ascii="Times New Roman" w:hAnsi="Times New Roman" w:eastAsia="黑体" w:cs="Times New Roman"/>
          <w:sz w:val="10"/>
          <w:szCs w:val="10"/>
        </w:rPr>
        <w:t>而非后天教育结果.越有耐心的人,</w:t>
      </w:r>
      <w:r>
        <w:rPr>
          <w:rFonts w:ascii="Times New Roman" w:hAnsi="Times New Roman" w:eastAsia="黑体" w:cs="Times New Roman"/>
          <w:sz w:val="10"/>
          <w:szCs w:val="10"/>
        </w:rPr>
        <w:t>越擅长管理未来</w:t>
      </w:r>
      <w:r>
        <w:rPr>
          <w:rFonts w:hint="eastAsia" w:ascii="Times New Roman" w:hAnsi="Times New Roman" w:eastAsia="黑体" w:cs="Times New Roman"/>
          <w:sz w:val="10"/>
          <w:szCs w:val="10"/>
        </w:rPr>
        <w:t>(</w:t>
      </w:r>
      <w:r>
        <w:rPr>
          <w:rFonts w:ascii="Times New Roman" w:hAnsi="Times New Roman" w:eastAsia="黑体" w:cs="Times New Roman"/>
          <w:sz w:val="10"/>
          <w:szCs w:val="10"/>
        </w:rPr>
        <w:t>贴现越高</w:t>
      </w:r>
      <w:r>
        <w:rPr>
          <w:rFonts w:hint="eastAsia" w:ascii="Times New Roman" w:hAnsi="Times New Roman" w:eastAsia="黑体" w:cs="Times New Roman"/>
          <w:sz w:val="10"/>
          <w:szCs w:val="10"/>
        </w:rPr>
        <w:t>)</w:t>
      </w:r>
      <w:r>
        <w:rPr>
          <w:rFonts w:ascii="Times New Roman" w:hAnsi="Times New Roman" w:eastAsia="黑体" w:cs="Times New Roman"/>
          <w:sz w:val="10"/>
          <w:szCs w:val="10"/>
        </w:rPr>
        <w:t>,因此对健康、</w:t>
      </w:r>
      <w:r>
        <w:rPr>
          <w:rFonts w:hint="eastAsia" w:ascii="Times New Roman" w:hAnsi="Times New Roman" w:eastAsia="黑体" w:cs="Times New Roman"/>
          <w:sz w:val="10"/>
          <w:szCs w:val="10"/>
        </w:rPr>
        <w:t>教育的长期投资都更高</w:t>
      </w:r>
      <w:r>
        <w:rPr>
          <w:rFonts w:ascii="Times New Roman" w:hAnsi="Times New Roman" w:eastAsia="黑体" w:cs="Times New Roman"/>
          <w:sz w:val="10"/>
          <w:szCs w:val="10"/>
        </w:rPr>
        <w:t>,MEC曲线更高]实证</w:t>
      </w:r>
      <w:r>
        <w:rPr>
          <w:rFonts w:ascii="Times New Roman" w:hAnsi="Times New Roman" w:eastAsia="黑体" w:cs="Times New Roman"/>
          <w:b/>
          <w:color w:val="7030A0"/>
          <w:sz w:val="10"/>
          <w:szCs w:val="10"/>
        </w:rPr>
        <w:t>Shoda1990</w:t>
      </w:r>
      <w:r>
        <w:rPr>
          <w:rFonts w:ascii="Times New Roman" w:hAnsi="Times New Roman" w:eastAsia="黑体" w:cs="Times New Roman"/>
          <w:sz w:val="10"/>
          <w:szCs w:val="10"/>
        </w:rPr>
        <w:t>斯坦福棉花糖实验自制力强成绩高</w:t>
      </w:r>
      <w:r>
        <w:rPr>
          <w:rFonts w:ascii="Times New Roman" w:hAnsi="Times New Roman" w:eastAsia="黑体" w:cs="Times New Roman"/>
          <w:b/>
          <w:color w:val="7030A0"/>
          <w:sz w:val="10"/>
          <w:szCs w:val="10"/>
        </w:rPr>
        <w:t>Grossman</w:t>
      </w:r>
      <w:r>
        <w:rPr>
          <w:rFonts w:ascii="Times New Roman" w:hAnsi="Times New Roman" w:eastAsia="黑体" w:cs="Times New Roman"/>
          <w:b/>
          <w:bCs/>
          <w:sz w:val="10"/>
          <w:szCs w:val="10"/>
        </w:rPr>
        <w:t>能力提升论[</w:t>
      </w:r>
      <w:r>
        <w:rPr>
          <w:rFonts w:ascii="Times New Roman" w:hAnsi="Times New Roman" w:eastAsia="黑体" w:cs="Times New Roman"/>
          <w:sz w:val="10"/>
          <w:szCs w:val="10"/>
        </w:rPr>
        <w:t>教育水平提高人们的健康认知性、</w:t>
      </w:r>
      <w:r>
        <w:rPr>
          <w:rFonts w:hint="eastAsia" w:ascii="Times New Roman" w:hAnsi="Times New Roman" w:eastAsia="黑体" w:cs="Times New Roman"/>
          <w:sz w:val="10"/>
          <w:szCs w:val="10"/>
        </w:rPr>
        <w:t>行为</w:t>
      </w:r>
      <w:r>
        <w:rPr>
          <w:rFonts w:ascii="Times New Roman" w:hAnsi="Times New Roman" w:eastAsia="黑体" w:cs="Times New Roman"/>
          <w:sz w:val="10"/>
          <w:szCs w:val="10"/>
        </w:rPr>
        <w:t>依从性等能力,同样健康边际回报率更高,使MEC曲线右移]实证</w:t>
      </w:r>
      <w:r>
        <w:rPr>
          <w:rFonts w:ascii="Times New Roman" w:hAnsi="Times New Roman" w:eastAsia="黑体" w:cs="Times New Roman"/>
          <w:b/>
          <w:color w:val="7030A0"/>
          <w:sz w:val="10"/>
          <w:szCs w:val="10"/>
        </w:rPr>
        <w:t>Cutler10</w:t>
      </w:r>
      <w:r>
        <w:rPr>
          <w:rFonts w:ascii="Times New Roman" w:hAnsi="Times New Roman" w:eastAsia="黑体" w:cs="Times New Roman"/>
          <w:sz w:val="10"/>
          <w:szCs w:val="10"/>
        </w:rPr>
        <w:t>更高教育吸烟少</w:t>
      </w:r>
      <w:r>
        <w:rPr>
          <w:rFonts w:ascii="Times New Roman" w:hAnsi="Times New Roman" w:eastAsia="黑体" w:cs="Times New Roman"/>
          <w:b/>
          <w:color w:val="00B0F0"/>
          <w:sz w:val="10"/>
          <w:szCs w:val="10"/>
        </w:rPr>
        <w:t>非稳态负荷假说</w:t>
      </w:r>
      <w:r>
        <w:rPr>
          <w:rFonts w:ascii="Times New Roman" w:hAnsi="Times New Roman" w:eastAsia="黑体" w:cs="Times New Roman"/>
          <w:bCs/>
          <w:sz w:val="10"/>
          <w:szCs w:val="10"/>
        </w:rPr>
        <w:t>:面对威胁/压力,人体释放肾上腺素荷尔蒙,增加肌肉和肺部的供血,关闭免疫系统,做好战斗或逃跑的准备,长期个人健康折旧率上升,机会成本上升→更低均衡健康,增加免疫神经心脏系统等风险疾病|</w:t>
      </w:r>
      <w:r>
        <w:rPr>
          <w:rFonts w:ascii="Times New Roman" w:hAnsi="Times New Roman" w:eastAsia="黑体" w:cs="Times New Roman"/>
          <w:b/>
          <w:color w:val="00B0E4"/>
          <w:sz w:val="10"/>
          <w:szCs w:val="10"/>
        </w:rPr>
        <w:t>健康与社会地位:</w:t>
      </w:r>
      <w:r>
        <w:rPr>
          <w:rFonts w:ascii="Times New Roman" w:hAnsi="Times New Roman" w:eastAsia="黑体" w:cs="Times New Roman"/>
          <w:b/>
          <w:bCs/>
          <w:color w:val="000000" w:themeColor="text1"/>
          <w:sz w:val="10"/>
          <w:szCs w:val="10"/>
          <w:highlight w:val="yellow"/>
          <w14:textFill>
            <w14:solidFill>
              <w14:schemeClr w14:val="tx1"/>
            </w14:solidFill>
          </w14:textFill>
        </w:rPr>
        <w:t>白厅研究</w:t>
      </w:r>
      <w:r>
        <w:rPr>
          <w:rFonts w:ascii="Times New Roman" w:hAnsi="Times New Roman" w:eastAsia="黑体" w:cs="Times New Roman"/>
          <w:bCs/>
          <w:sz w:val="10"/>
          <w:szCs w:val="10"/>
        </w:rPr>
        <w:t>英国同一公共机构人员,医疗可及一样,地位高,冠心病死亡率低,低社会地位面临多非稳态负荷,健康差|</w:t>
      </w:r>
      <w:r>
        <w:rPr>
          <w:rFonts w:ascii="Times New Roman" w:hAnsi="Times New Roman" w:eastAsia="黑体" w:cs="Times New Roman"/>
          <w:b/>
          <w:color w:val="00B0F0"/>
          <w:sz w:val="10"/>
          <w:szCs w:val="10"/>
        </w:rPr>
        <w:t>社会经济地位SES与健康:英国双胞</w:t>
      </w:r>
      <w:r>
        <w:rPr>
          <w:rFonts w:ascii="Times New Roman" w:hAnsi="Times New Roman" w:eastAsia="黑体" w:cs="Times New Roman"/>
          <w:b/>
          <w:color w:val="7030A0"/>
          <w:sz w:val="10"/>
          <w:szCs w:val="10"/>
        </w:rPr>
        <w:t>Cherkas06</w:t>
      </w:r>
      <w:r>
        <w:rPr>
          <w:rFonts w:ascii="Times New Roman" w:hAnsi="Times New Roman" w:eastAsia="黑体" w:cs="Times New Roman"/>
          <w:sz w:val="10"/>
          <w:szCs w:val="10"/>
        </w:rPr>
        <w:t>体力劳动组端粒短,与白领组的7年寿命差</w:t>
      </w:r>
      <w:r>
        <w:rPr>
          <w:rFonts w:hint="eastAsia" w:ascii="Times New Roman" w:hAnsi="Times New Roman" w:eastAsia="黑体" w:cs="Times New Roman"/>
          <w:sz w:val="10"/>
          <w:szCs w:val="10"/>
        </w:rPr>
        <w:t>;</w:t>
      </w:r>
      <w:r>
        <w:rPr>
          <w:rFonts w:ascii="Times New Roman" w:hAnsi="Times New Roman" w:eastAsia="黑体" w:cs="Times New Roman"/>
          <w:sz w:val="10"/>
          <w:szCs w:val="10"/>
        </w:rPr>
        <w:t>17对同卵双胞胎原来SES都处于同样高位,下降到更低SES的孪生姐妹估计寿命短9岁</w:t>
      </w:r>
      <w:r>
        <w:rPr>
          <w:rFonts w:ascii="Times New Roman" w:hAnsi="Times New Roman" w:eastAsia="黑体" w:cs="Times New Roman"/>
          <w:b/>
          <w:color w:val="00B0F0"/>
          <w:sz w:val="10"/>
          <w:szCs w:val="10"/>
        </w:rPr>
        <w:t>SES奥斯卡寿命效应</w:t>
      </w:r>
      <w:r>
        <w:rPr>
          <w:rFonts w:ascii="Times New Roman" w:hAnsi="Times New Roman" w:eastAsia="黑体" w:cs="Times New Roman"/>
          <w:bCs/>
          <w:sz w:val="10"/>
          <w:szCs w:val="10"/>
        </w:rPr>
        <w:t>[</w:t>
      </w:r>
      <w:r>
        <w:rPr>
          <w:rFonts w:ascii="Times New Roman" w:hAnsi="Times New Roman" w:eastAsia="黑体" w:cs="Times New Roman"/>
          <w:b/>
          <w:color w:val="7030A0"/>
          <w:sz w:val="10"/>
          <w:szCs w:val="10"/>
        </w:rPr>
        <w:t>Redelmeier01</w:t>
      </w:r>
      <w:r>
        <w:rPr>
          <w:rFonts w:ascii="Times New Roman" w:hAnsi="Times New Roman" w:eastAsia="黑体" w:cs="Times New Roman"/>
          <w:bCs/>
          <w:sz w:val="10"/>
          <w:szCs w:val="10"/>
        </w:rPr>
        <w:t>] 235获奖者(W),527提名(N),887双无(C)结论:W-N=3.6年,W-C=3.9年,N=C</w:t>
      </w:r>
      <w:r>
        <w:rPr>
          <w:rFonts w:ascii="Times New Roman" w:hAnsi="Times New Roman" w:eastAsia="黑体" w:cs="Times New Roman"/>
          <w:b/>
          <w:sz w:val="10"/>
          <w:szCs w:val="10"/>
        </w:rPr>
        <w:t xml:space="preserve"> </w:t>
      </w:r>
      <w:r>
        <w:rPr>
          <w:rFonts w:ascii="Times New Roman" w:hAnsi="Times New Roman" w:eastAsia="黑体" w:cs="Times New Roman"/>
          <w:b/>
          <w:color w:val="00B0F0"/>
          <w:sz w:val="10"/>
          <w:szCs w:val="10"/>
        </w:rPr>
        <w:t>诺奖与寿命</w:t>
      </w:r>
      <w:r>
        <w:rPr>
          <w:rFonts w:ascii="Times New Roman" w:hAnsi="Times New Roman" w:eastAsia="黑体" w:cs="Times New Roman"/>
          <w:b/>
          <w:color w:val="7030A0"/>
          <w:sz w:val="10"/>
          <w:szCs w:val="10"/>
        </w:rPr>
        <w:t>Rablen</w:t>
      </w:r>
      <w:r>
        <w:rPr>
          <w:rFonts w:ascii="Times New Roman" w:hAnsi="Times New Roman" w:eastAsia="黑体" w:cs="Times New Roman"/>
          <w:bCs/>
          <w:sz w:val="10"/>
          <w:szCs w:val="10"/>
        </w:rPr>
        <w:t xml:space="preserve">获奖比提名多活1.6a,单独/共同获奖无差异 </w:t>
      </w:r>
      <w:r>
        <w:rPr>
          <w:rFonts w:ascii="Times New Roman" w:hAnsi="Times New Roman" w:eastAsia="黑体" w:cs="Times New Roman"/>
          <w:b/>
          <w:color w:val="00B0F0"/>
          <w:sz w:val="10"/>
          <w:szCs w:val="10"/>
        </w:rPr>
        <w:t>院士</w:t>
      </w:r>
      <w:r>
        <w:rPr>
          <w:rFonts w:ascii="Times New Roman" w:hAnsi="Times New Roman" w:eastAsia="黑体" w:cs="Times New Roman"/>
          <w:bCs/>
          <w:sz w:val="10"/>
          <w:szCs w:val="10"/>
        </w:rPr>
        <w:t>[</w:t>
      </w:r>
      <w:r>
        <w:rPr>
          <w:rFonts w:ascii="Times New Roman" w:hAnsi="Times New Roman" w:eastAsia="黑体" w:cs="Times New Roman"/>
          <w:b/>
          <w:color w:val="7030A0"/>
          <w:sz w:val="10"/>
          <w:szCs w:val="10"/>
        </w:rPr>
        <w:t>Liu GG,17</w:t>
      </w:r>
      <w:r>
        <w:rPr>
          <w:rFonts w:ascii="Times New Roman" w:hAnsi="Times New Roman" w:eastAsia="黑体" w:cs="Times New Roman"/>
          <w:bCs/>
          <w:sz w:val="10"/>
          <w:szCs w:val="10"/>
        </w:rPr>
        <w:t>]</w:t>
      </w:r>
      <w:r>
        <w:rPr>
          <w:rFonts w:ascii="Times New Roman" w:hAnsi="Times New Roman" w:eastAsia="黑体" w:cs="Times New Roman"/>
          <w:sz w:val="10"/>
          <w:szCs w:val="10"/>
        </w:rPr>
        <w:t>去世,在世样本均表明院士比候选人寿命长</w:t>
      </w:r>
      <w:r>
        <w:rPr>
          <w:rFonts w:ascii="Times New Roman" w:hAnsi="Times New Roman" w:eastAsia="黑体" w:cs="Times New Roman"/>
          <w:b/>
          <w:color w:val="00B0E4"/>
          <w:sz w:val="10"/>
          <w:szCs w:val="10"/>
          <w:u w:val="single"/>
        </w:rPr>
        <w:t>经济周期影响健康</w:t>
      </w:r>
      <w:r>
        <w:rPr>
          <w:rFonts w:ascii="Times New Roman" w:hAnsi="Times New Roman" w:eastAsia="黑体" w:cs="Times New Roman"/>
          <w:bCs/>
          <w:sz w:val="10"/>
          <w:szCs w:val="10"/>
        </w:rPr>
        <w:t xml:space="preserve"> </w:t>
      </w:r>
      <w:r>
        <w:rPr>
          <w:rFonts w:ascii="Times New Roman" w:hAnsi="Times New Roman" w:eastAsia="黑体" w:cs="Times New Roman"/>
          <w:b/>
          <w:color w:val="7030A0"/>
          <w:sz w:val="10"/>
          <w:szCs w:val="10"/>
        </w:rPr>
        <w:t>Ruhm(QJE2000)</w:t>
      </w:r>
      <w:r>
        <w:rPr>
          <w:rFonts w:ascii="Times New Roman" w:hAnsi="Times New Roman" w:eastAsia="黑体" w:cs="Times New Roman"/>
          <w:b/>
          <w:bCs/>
          <w:sz w:val="10"/>
          <w:szCs w:val="10"/>
        </w:rPr>
        <w:t>[</w:t>
      </w:r>
      <w:r>
        <w:rPr>
          <w:rFonts w:ascii="Times New Roman" w:hAnsi="Times New Roman" w:eastAsia="黑体" w:cs="Times New Roman"/>
          <w:b/>
          <w:bCs/>
          <w:color w:val="000000" w:themeColor="text1"/>
          <w:sz w:val="10"/>
          <w:szCs w:val="10"/>
          <w:highlight w:val="yellow"/>
          <w14:textFill>
            <w14:solidFill>
              <w14:schemeClr w14:val="tx1"/>
            </w14:solidFill>
          </w14:textFill>
        </w:rPr>
        <w:t>总死亡率、8项慢性疾病死亡率与经济增长（就业率）顺周期</w:t>
      </w:r>
      <w:r>
        <w:rPr>
          <w:rFonts w:ascii="Times New Roman" w:hAnsi="Times New Roman" w:eastAsia="黑体" w:cs="Times New Roman"/>
          <w:sz w:val="10"/>
          <w:szCs w:val="10"/>
        </w:rPr>
        <w:t>；但是,</w:t>
      </w:r>
      <w:r>
        <w:rPr>
          <w:rFonts w:ascii="Times New Roman" w:hAnsi="Times New Roman" w:eastAsia="黑体" w:cs="Times New Roman"/>
          <w:b/>
          <w:bCs/>
          <w:color w:val="000000" w:themeColor="text1"/>
          <w:sz w:val="10"/>
          <w:szCs w:val="10"/>
          <w:highlight w:val="yellow"/>
          <w14:textFill>
            <w14:solidFill>
              <w14:schemeClr w14:val="tx1"/>
            </w14:solidFill>
          </w14:textFill>
        </w:rPr>
        <w:t>自杀等不健康行为和外部风险反周期</w:t>
      </w:r>
      <w:r>
        <w:rPr>
          <w:rFonts w:ascii="Times New Roman" w:hAnsi="Times New Roman" w:eastAsia="黑体" w:cs="Times New Roman"/>
          <w:sz w:val="10"/>
          <w:szCs w:val="10"/>
        </w:rPr>
        <w:t>]</w:t>
      </w:r>
      <w:r>
        <w:rPr>
          <w:rFonts w:ascii="Times New Roman" w:hAnsi="Times New Roman" w:eastAsia="黑体" w:cs="Times New Roman"/>
          <w:b/>
          <w:bCs/>
          <w:sz w:val="10"/>
          <w:szCs w:val="10"/>
        </w:rPr>
        <w:t>美国证据</w:t>
      </w:r>
      <w:r>
        <w:rPr>
          <w:rFonts w:ascii="Times New Roman" w:hAnsi="Times New Roman" w:eastAsia="黑体" w:cs="Times New Roman"/>
          <w:sz w:val="10"/>
          <w:szCs w:val="10"/>
        </w:rPr>
        <w:t>[失业率越高,死亡率越低]机制</w:t>
      </w:r>
      <w:r>
        <w:rPr>
          <w:rFonts w:hint="eastAsia" w:ascii="Times New Roman" w:hAnsi="Times New Roman" w:eastAsia="黑体" w:cs="Times New Roman"/>
          <w:sz w:val="10"/>
          <w:szCs w:val="10"/>
        </w:rPr>
        <w:t>[</w:t>
      </w:r>
      <w:r>
        <w:rPr>
          <w:rFonts w:ascii="Times New Roman" w:hAnsi="Times New Roman" w:eastAsia="黑体" w:cs="Times New Roman"/>
          <w:sz w:val="10"/>
          <w:szCs w:val="10"/>
        </w:rPr>
        <w:t>经济扩张,就业率上升,就医相对价格上升,健康锻炼的时间机会成本上升,开车事故和污染风险、吸烟酗酒,外来人口的公共卫生与交规问题</w:t>
      </w:r>
      <w:r>
        <w:rPr>
          <w:rFonts w:hint="eastAsia" w:ascii="Times New Roman" w:hAnsi="Times New Roman" w:eastAsia="黑体" w:cs="Times New Roman"/>
          <w:sz w:val="10"/>
          <w:szCs w:val="10"/>
        </w:rPr>
        <w:t>]</w:t>
      </w:r>
      <w:r>
        <w:rPr>
          <w:rFonts w:ascii="Times New Roman" w:hAnsi="Times New Roman" w:eastAsia="黑体" w:cs="Times New Roman"/>
          <w:sz w:val="10"/>
          <w:szCs w:val="10"/>
        </w:rPr>
        <w:t>正面效应抵消</w:t>
      </w:r>
      <w:r>
        <w:rPr>
          <w:rFonts w:ascii="Times New Roman" w:hAnsi="Times New Roman" w:eastAsia="黑体" w:cs="Times New Roman"/>
          <w:b/>
          <w:color w:val="00B0F0"/>
          <w:sz w:val="10"/>
          <w:szCs w:val="10"/>
        </w:rPr>
        <w:t>就业不利健康</w:t>
      </w:r>
      <w:r>
        <w:rPr>
          <w:rFonts w:ascii="Times New Roman" w:hAnsi="Times New Roman" w:eastAsia="黑体" w:cs="Times New Roman"/>
          <w:b/>
          <w:color w:val="C55A11" w:themeColor="accent2" w:themeShade="BF"/>
          <w:sz w:val="10"/>
          <w:szCs w:val="10"/>
        </w:rPr>
        <w:t>推论</w:t>
      </w:r>
      <w:r>
        <w:rPr>
          <w:rFonts w:ascii="Times New Roman" w:hAnsi="Times New Roman" w:eastAsia="黑体" w:cs="Times New Roman"/>
          <w:bCs/>
          <w:sz w:val="10"/>
          <w:szCs w:val="10"/>
        </w:rPr>
        <w:t>经济增长对健康的正向影响,可能被上述负向影响所抵消,以至出现出负向关系|</w:t>
      </w:r>
      <w:r>
        <w:rPr>
          <w:rFonts w:ascii="Times New Roman" w:hAnsi="Times New Roman" w:eastAsia="黑体" w:cs="Times New Roman"/>
          <w:b/>
          <w:bCs/>
          <w:color w:val="00B0F0"/>
          <w:sz w:val="10"/>
          <w:szCs w:val="10"/>
        </w:rPr>
        <w:t>萧条降低MR</w:t>
      </w:r>
      <w:r>
        <w:rPr>
          <w:rFonts w:ascii="Times New Roman" w:hAnsi="Times New Roman" w:eastAsia="黑体" w:cs="Times New Roman"/>
          <w:b/>
          <w:bCs/>
          <w:color w:val="7030A0"/>
          <w:sz w:val="10"/>
          <w:szCs w:val="10"/>
        </w:rPr>
        <w:t xml:space="preserve"> Miller AER,09</w:t>
      </w:r>
      <w:r>
        <w:rPr>
          <w:rFonts w:ascii="Times New Roman" w:hAnsi="Times New Roman" w:eastAsia="黑体" w:cs="Times New Roman"/>
          <w:bCs/>
          <w:sz w:val="10"/>
          <w:szCs w:val="10"/>
        </w:rPr>
        <w:t>失业率峰值-死亡率峰值</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失业降低死亡率的负向弹性集中在40岁以下人群</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外因所致的车辆事故风险是大头</w:t>
      </w:r>
      <w:r>
        <w:rPr>
          <w:rFonts w:hint="eastAsia" w:ascii="宋体" w:hAnsi="宋体" w:eastAsia="宋体" w:cs="宋体"/>
          <w:sz w:val="10"/>
          <w:szCs w:val="10"/>
        </w:rPr>
        <w:t>③</w:t>
      </w:r>
      <w:r>
        <w:rPr>
          <w:rFonts w:ascii="Times New Roman" w:hAnsi="Times New Roman" w:eastAsia="黑体" w:cs="Times New Roman"/>
          <w:sz w:val="10"/>
          <w:szCs w:val="10"/>
        </w:rPr>
        <w:t>失业影响死亡风险的疾病致因:肿瘤,自杀|</w:t>
      </w:r>
      <w:r>
        <w:rPr>
          <w:rFonts w:ascii="Times New Roman" w:hAnsi="Times New Roman" w:eastAsia="黑体" w:cs="Times New Roman"/>
          <w:b/>
          <w:bCs/>
          <w:color w:val="00B0F0"/>
          <w:sz w:val="10"/>
          <w:szCs w:val="10"/>
        </w:rPr>
        <w:t>萧条出生的美国婴儿更健康</w:t>
      </w:r>
      <w:r>
        <w:rPr>
          <w:rFonts w:ascii="Times New Roman" w:hAnsi="Times New Roman" w:eastAsia="黑体" w:cs="Times New Roman"/>
          <w:b/>
          <w:bCs/>
          <w:color w:val="7030A0"/>
          <w:sz w:val="10"/>
          <w:szCs w:val="10"/>
        </w:rPr>
        <w:t>Dehejia R,QJE04</w:t>
      </w:r>
      <w:r>
        <w:rPr>
          <w:rFonts w:ascii="Times New Roman" w:hAnsi="Times New Roman" w:eastAsia="黑体" w:cs="Times New Roman"/>
          <w:sz w:val="10"/>
          <w:szCs w:val="10"/>
        </w:rPr>
        <w:t>低重婴儿降低,婴儿死亡率,新生儿死亡率降低</w:t>
      </w:r>
      <w:r>
        <w:rPr>
          <w:rFonts w:ascii="Times New Roman" w:hAnsi="Times New Roman" w:eastAsia="黑体" w:cs="Times New Roman"/>
          <w:color w:val="C55A11" w:themeColor="accent2" w:themeShade="BF"/>
          <w:sz w:val="10"/>
          <w:szCs w:val="10"/>
          <w:u w:val="single"/>
        </w:rPr>
        <w:t>机制</w:t>
      </w:r>
      <w:r>
        <w:rPr>
          <w:rFonts w:ascii="Times New Roman" w:hAnsi="Times New Roman" w:eastAsia="黑体" w:cs="Times New Roman"/>
          <w:sz w:val="10"/>
          <w:szCs w:val="10"/>
        </w:rPr>
        <w:t xml:space="preserve">:1生育选择:萧条期,收入下降影响(负)与母亲教育的替代影响(正);2孕妇行为:孕期服务价格低 </w:t>
      </w:r>
      <w:r>
        <w:rPr>
          <w:rFonts w:ascii="Times New Roman" w:hAnsi="Times New Roman" w:eastAsia="黑体" w:cs="Times New Roman"/>
          <w:b/>
          <w:bCs/>
          <w:color w:val="00B0E4"/>
          <w:sz w:val="10"/>
          <w:szCs w:val="10"/>
        </w:rPr>
        <w:t>健康与战争</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Sen《以自由看发展》</w:t>
      </w:r>
      <w:r>
        <w:rPr>
          <w:rFonts w:ascii="Times New Roman" w:hAnsi="Times New Roman" w:eastAsia="黑体" w:cs="Times New Roman"/>
          <w:sz w:val="10"/>
          <w:szCs w:val="10"/>
        </w:rPr>
        <w:t xml:space="preserve">] 1910s和1940s经济增长率-,寿命10年增长率+ </w:t>
      </w:r>
      <w:r>
        <w:rPr>
          <w:rFonts w:ascii="Times New Roman" w:hAnsi="Times New Roman" w:eastAsia="黑体" w:cs="Times New Roman"/>
          <w:color w:val="C55A11" w:themeColor="accent2" w:themeShade="BF"/>
          <w:sz w:val="10"/>
          <w:szCs w:val="10"/>
        </w:rPr>
        <w:t>战争有利生命的机制</w:t>
      </w:r>
      <w:r>
        <w:rPr>
          <w:rFonts w:ascii="Times New Roman" w:hAnsi="Times New Roman" w:eastAsia="黑体" w:cs="Times New Roman"/>
          <w:sz w:val="10"/>
          <w:szCs w:val="10"/>
        </w:rPr>
        <w:t>1社会分享程度、服务的公共支出(营养补助、医疗保障):人们财富共享意识+,国家收入对促进国民健康的扶持导致”作用+ 2二战1944:英国诞生国家家庭服务NHS,[9万医院医生,3.5万家庭医生,40</w:t>
      </w:r>
      <w:r>
        <w:rPr>
          <w:rFonts w:hint="eastAsia" w:ascii="Times New Roman" w:hAnsi="Times New Roman" w:eastAsia="黑体" w:cs="Times New Roman"/>
          <w:sz w:val="10"/>
          <w:szCs w:val="10"/>
        </w:rPr>
        <w:t>w</w:t>
      </w:r>
      <w:r>
        <w:rPr>
          <w:rFonts w:ascii="Times New Roman" w:hAnsi="Times New Roman" w:eastAsia="黑体" w:cs="Times New Roman"/>
          <w:sz w:val="10"/>
          <w:szCs w:val="10"/>
        </w:rPr>
        <w:t>护士和1.6</w:t>
      </w:r>
      <w:r>
        <w:rPr>
          <w:rFonts w:hint="eastAsia" w:ascii="Times New Roman" w:hAnsi="Times New Roman" w:eastAsia="黑体" w:cs="Times New Roman"/>
          <w:sz w:val="10"/>
          <w:szCs w:val="10"/>
        </w:rPr>
        <w:t>w</w:t>
      </w:r>
      <w:r>
        <w:rPr>
          <w:rFonts w:ascii="Times New Roman" w:hAnsi="Times New Roman" w:eastAsia="黑体" w:cs="Times New Roman"/>
          <w:sz w:val="10"/>
          <w:szCs w:val="10"/>
        </w:rPr>
        <w:t>急救人员],团结人民战时之心|</w:t>
      </w:r>
      <w:r>
        <w:rPr>
          <w:rFonts w:ascii="Times New Roman" w:hAnsi="Times New Roman" w:eastAsia="黑体" w:cs="Times New Roman"/>
          <w:b/>
          <w:bCs/>
          <w:color w:val="00B0E4"/>
          <w:sz w:val="10"/>
          <w:szCs w:val="10"/>
        </w:rPr>
        <w:t>健康与制度</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Besley T.Kudamatsu M. AER,06</w:t>
      </w:r>
      <w:r>
        <w:rPr>
          <w:rFonts w:ascii="Times New Roman" w:hAnsi="Times New Roman" w:eastAsia="黑体" w:cs="Times New Roman"/>
          <w:sz w:val="10"/>
          <w:szCs w:val="10"/>
        </w:rPr>
        <w:t>]</w:t>
      </w:r>
      <w:r>
        <w:rPr>
          <w:rFonts w:ascii="Times New Roman" w:hAnsi="Times New Roman" w:eastAsia="黑体" w:cs="Times New Roman"/>
          <w:b/>
          <w:sz w:val="10"/>
          <w:szCs w:val="10"/>
        </w:rPr>
        <w:t>民主制度</w:t>
      </w:r>
      <w:r>
        <w:rPr>
          <w:rFonts w:ascii="Times New Roman" w:hAnsi="Times New Roman" w:eastAsia="黑体" w:cs="Times New Roman"/>
          <w:sz w:val="10"/>
          <w:szCs w:val="10"/>
        </w:rPr>
        <w:t>有利</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建立可及的公共健康工程</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监督政府健康工程的实施</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3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③</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选出关注民生的政府领导</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4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④</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减轻公众面临的行政干预压力</w:t>
      </w:r>
      <w:r>
        <w:rPr>
          <w:rFonts w:ascii="Times New Roman" w:hAnsi="Times New Roman" w:eastAsia="黑体" w:cs="Times New Roman"/>
          <w:b/>
          <w:color w:val="FF0000"/>
          <w:sz w:val="10"/>
          <w:szCs w:val="10"/>
        </w:rPr>
        <w:t>9公共健康的外部性:环境问题的启示</w:t>
      </w:r>
      <w:r>
        <w:rPr>
          <w:rFonts w:ascii="Times New Roman" w:hAnsi="Times New Roman" w:eastAsia="黑体" w:cs="Times New Roman"/>
          <w:b/>
          <w:color w:val="00B0F0"/>
          <w:sz w:val="10"/>
          <w:szCs w:val="10"/>
        </w:rPr>
        <w:t>外部性</w:t>
      </w:r>
      <w:r>
        <w:rPr>
          <w:rFonts w:ascii="Times New Roman" w:hAnsi="Times New Roman" w:eastAsia="黑体" w:cs="Times New Roman"/>
          <w:b/>
          <w:bCs/>
          <w:sz w:val="10"/>
          <w:szCs w:val="10"/>
        </w:rPr>
        <w:t>市场竞争法则</w:t>
      </w:r>
      <w:r>
        <w:rPr>
          <w:rFonts w:ascii="Times New Roman" w:hAnsi="Times New Roman" w:eastAsia="黑体" w:cs="Times New Roman"/>
          <w:sz w:val="10"/>
          <w:szCs w:val="10"/>
        </w:rPr>
        <w:t>供需双方自愿交易,对第三方没有直接影响,充分竞争自由交换实现帕累托最优</w:t>
      </w:r>
      <w:r>
        <w:rPr>
          <w:rFonts w:ascii="Times New Roman" w:hAnsi="Times New Roman" w:eastAsia="黑体" w:cs="Times New Roman"/>
          <w:b/>
          <w:bCs/>
          <w:sz w:val="10"/>
          <w:szCs w:val="10"/>
        </w:rPr>
        <w:t>特殊</w:t>
      </w:r>
      <w:r>
        <w:rPr>
          <w:rFonts w:ascii="Times New Roman" w:hAnsi="Times New Roman" w:eastAsia="黑体" w:cs="Times New Roman"/>
          <w:sz w:val="10"/>
          <w:szCs w:val="10"/>
        </w:rPr>
        <w:t>:市场失灵,显著影响他人,产生正负外部性,完全自由易时社会福利未必帕累托最优。</w:t>
      </w:r>
      <w:r>
        <w:rPr>
          <w:rFonts w:ascii="Times New Roman" w:hAnsi="Times New Roman" w:eastAsia="黑体" w:cs="Times New Roman"/>
          <w:b/>
          <w:bCs/>
          <w:sz w:val="10"/>
          <w:szCs w:val="10"/>
        </w:rPr>
        <w:t>政府干预:</w:t>
      </w:r>
      <w:r>
        <w:rPr>
          <w:rFonts w:ascii="Times New Roman" w:hAnsi="Times New Roman" w:eastAsia="黑体" w:cs="Times New Roman"/>
          <w:sz w:val="10"/>
          <w:szCs w:val="10"/>
        </w:rPr>
        <w:t>指令计划/采取激励措施提高正外部性活动交易量,行政手段降低交易量|</w:t>
      </w:r>
      <w:r>
        <w:rPr>
          <w:rFonts w:ascii="Times New Roman" w:hAnsi="Times New Roman" w:eastAsia="黑体" w:cs="Times New Roman"/>
          <w:b/>
          <w:bCs/>
          <w:color w:val="1EB1ED"/>
          <w:sz w:val="10"/>
          <w:szCs w:val="10"/>
        </w:rPr>
        <w:t>不同疾病与手段</w:t>
      </w:r>
      <w:r>
        <w:rPr>
          <w:rFonts w:ascii="Times New Roman" w:hAnsi="Times New Roman" w:eastAsia="黑体" w:cs="Times New Roman"/>
          <w:b/>
          <w:bCs/>
          <w:sz w:val="10"/>
          <w:szCs w:val="10"/>
        </w:rPr>
        <w:t>非传染性慢性疾病</w:t>
      </w:r>
      <w:r>
        <w:rPr>
          <w:rFonts w:ascii="Times New Roman" w:hAnsi="Times New Roman" w:eastAsia="黑体" w:cs="Times New Roman"/>
          <w:sz w:val="10"/>
          <w:szCs w:val="10"/>
        </w:rPr>
        <w:t>(肿瘤心脏糖尿):健康促进(锻炼膳食),医疗行为,负外部性小,无需干预(限价、补贴);吸烟酗酒污染,</w:t>
      </w:r>
      <w:r>
        <w:rPr>
          <w:rFonts w:ascii="Times New Roman" w:hAnsi="Times New Roman" w:eastAsia="黑体" w:cs="Times New Roman"/>
          <w:b/>
          <w:bCs/>
          <w:sz w:val="10"/>
          <w:szCs w:val="10"/>
        </w:rPr>
        <w:t>传染性、群体预防性疾病</w:t>
      </w:r>
      <w:r>
        <w:rPr>
          <w:rFonts w:ascii="Times New Roman" w:hAnsi="Times New Roman" w:eastAsia="黑体" w:cs="Times New Roman"/>
          <w:sz w:val="10"/>
          <w:szCs w:val="10"/>
        </w:rPr>
        <w:t>(新冠、流感、肺结核)产生负外部性需要干预:</w:t>
      </w:r>
      <w:r>
        <w:rPr>
          <w:rFonts w:ascii="Times New Roman" w:hAnsi="Times New Roman" w:eastAsia="黑体" w:cs="Times New Roman"/>
          <w:color w:val="C55A11" w:themeColor="accent2" w:themeShade="BF"/>
          <w:sz w:val="10"/>
          <w:szCs w:val="10"/>
        </w:rPr>
        <w:t>流感疫苗与群体免疫</w:t>
      </w:r>
      <w:r>
        <w:rPr>
          <w:rFonts w:ascii="Times New Roman" w:hAnsi="Times New Roman" w:eastAsia="黑体" w:cs="Times New Roman"/>
          <w:color w:val="00B050"/>
          <w:sz w:val="10"/>
          <w:szCs w:val="10"/>
        </w:rPr>
        <w:t>正外部性</w:t>
      </w:r>
      <w:r>
        <w:rPr>
          <w:rFonts w:ascii="Times New Roman" w:hAnsi="Times New Roman" w:eastAsia="黑体" w:cs="Times New Roman"/>
          <w:sz w:val="10"/>
          <w:szCs w:val="10"/>
        </w:rPr>
        <w:t>降低人群风险。</w:t>
      </w:r>
      <w:r>
        <w:rPr>
          <w:rFonts w:ascii="Times New Roman" w:hAnsi="Times New Roman" w:eastAsia="黑体" w:cs="Times New Roman"/>
          <w:color w:val="C55A11" w:themeColor="accent2" w:themeShade="BF"/>
          <w:sz w:val="10"/>
          <w:szCs w:val="10"/>
        </w:rPr>
        <w:t>抗生素使用</w:t>
      </w:r>
      <w:r>
        <w:rPr>
          <w:rFonts w:ascii="Times New Roman" w:hAnsi="Times New Roman" w:eastAsia="黑体" w:cs="Times New Roman"/>
          <w:sz w:val="10"/>
          <w:szCs w:val="10"/>
        </w:rPr>
        <w:t>滥用(过度/不当)致抗药性|</w:t>
      </w:r>
      <w:r>
        <w:rPr>
          <w:rFonts w:ascii="Times New Roman" w:hAnsi="Times New Roman" w:eastAsia="黑体" w:cs="Times New Roman"/>
          <w:b/>
          <w:bCs/>
          <w:color w:val="1EB1ED"/>
          <w:sz w:val="10"/>
          <w:szCs w:val="10"/>
        </w:rPr>
        <w:t>个人需求与社会需求</w:t>
      </w:r>
      <w:r>
        <w:rPr>
          <w:rFonts w:ascii="Times New Roman" w:hAnsi="Times New Roman" w:eastAsia="黑体" w:cs="Times New Roman"/>
          <w:sz w:val="10"/>
          <w:szCs w:val="10"/>
        </w:rPr>
        <w:t>流感疫苗</w:t>
      </w:r>
      <w:r>
        <w:rPr>
          <w:rFonts w:ascii="Times New Roman" w:hAnsi="Times New Roman" w:eastAsia="黑体" w:cs="Times New Roman"/>
          <w:color w:val="C55A11" w:themeColor="accent2" w:themeShade="BF"/>
          <w:sz w:val="10"/>
          <w:szCs w:val="10"/>
        </w:rPr>
        <w:t>私人需求曲线</w:t>
      </w:r>
      <w:r>
        <w:rPr>
          <w:rFonts w:ascii="Times New Roman" w:hAnsi="Times New Roman" w:eastAsia="黑体" w:cs="Times New Roman"/>
          <w:sz w:val="10"/>
          <w:szCs w:val="10"/>
        </w:rPr>
        <w:t>向右下倾斜,不同需求量对应不同意愿支付价格,反映边际点上获得的个人福利水平;</w:t>
      </w:r>
      <w:r>
        <w:rPr>
          <w:rFonts w:ascii="Times New Roman" w:hAnsi="Times New Roman" w:eastAsia="黑体" w:cs="Times New Roman"/>
          <w:color w:val="C55A11" w:themeColor="accent2" w:themeShade="BF"/>
          <w:sz w:val="10"/>
          <w:szCs w:val="10"/>
        </w:rPr>
        <w:t>社会需求曲线</w:t>
      </w:r>
      <w:r>
        <w:rPr>
          <w:rFonts w:ascii="Times New Roman" w:hAnsi="Times New Roman" w:eastAsia="黑体" w:cs="Times New Roman"/>
          <w:sz w:val="10"/>
          <w:szCs w:val="10"/>
        </w:rPr>
        <w:t>个人需求曲线之上,含有社会福利他人受益正外部性</w:t>
      </w:r>
      <w:r>
        <w:rPr>
          <w:rFonts w:hint="eastAsia" w:ascii="Times New Roman" w:hAnsi="Times New Roman" w:eastAsia="黑体" w:cs="Times New Roman"/>
          <w:sz w:val="10"/>
          <w:szCs w:val="10"/>
        </w:rPr>
        <w:t>;</w:t>
      </w:r>
      <w:r>
        <w:rPr>
          <w:rFonts w:ascii="Times New Roman" w:hAnsi="Times New Roman" w:eastAsia="黑体" w:cs="Times New Roman"/>
          <w:color w:val="C55A11" w:themeColor="accent2" w:themeShade="BF"/>
          <w:sz w:val="10"/>
          <w:szCs w:val="10"/>
        </w:rPr>
        <w:t>疫苗供给曲线</w:t>
      </w:r>
      <w:r>
        <w:rPr>
          <w:rFonts w:ascii="Times New Roman" w:hAnsi="Times New Roman" w:eastAsia="黑体" w:cs="Times New Roman"/>
          <w:sz w:val="10"/>
          <w:szCs w:val="10"/>
        </w:rPr>
        <w:t>S=P水平,最优供给成本。无政府干预市场均衡最大化个人消费者剩余,竞争市场支出P*Qpri,社会收益A+C政府干预降低疫苗价格P均衡右移获得更大的社会收益,干预市场支付P*Qsoc,社会收益A+B+C。</w:t>
      </w:r>
      <w:r>
        <w:rPr>
          <w:rFonts w:ascii="Times New Roman" w:hAnsi="Times New Roman" w:eastAsia="黑体" w:cs="Times New Roman"/>
          <w:b/>
          <w:bCs/>
          <w:color w:val="1EB1ED"/>
          <w:sz w:val="10"/>
          <w:szCs w:val="10"/>
        </w:rPr>
        <w:t>皮古</w:t>
      </w:r>
      <w:r>
        <w:rPr>
          <w:rFonts w:ascii="Times New Roman" w:hAnsi="Times New Roman" w:eastAsia="黑体" w:cs="Times New Roman"/>
          <w:b/>
          <w:bCs/>
          <w:sz w:val="10"/>
          <w:szCs w:val="10"/>
        </w:rPr>
        <w:t>正外部性-促进消费-皮古补贴:</w:t>
      </w:r>
      <w:r>
        <w:rPr>
          <w:rFonts w:ascii="Times New Roman" w:hAnsi="Times New Roman" w:eastAsia="黑体" w:cs="Times New Roman"/>
          <w:sz w:val="10"/>
          <w:szCs w:val="10"/>
        </w:rPr>
        <w:t>政府支付补贴使实际价格降低,达到考虑外部性的均衡交易量。效率损失优于一般收入税。税收完全返回消费者且未扭曲而是理性化消费者行为。但政府不知供需曲线判断补贴额度产生操作成本。</w:t>
      </w:r>
      <w:r>
        <w:rPr>
          <w:rFonts w:ascii="Times New Roman" w:hAnsi="Times New Roman" w:eastAsia="黑体" w:cs="Times New Roman"/>
          <w:b/>
          <w:bCs/>
          <w:sz w:val="10"/>
          <w:szCs w:val="10"/>
        </w:rPr>
        <w:t>负外部性-过度医疗-皮古税收:</w:t>
      </w:r>
      <w:r>
        <w:rPr>
          <w:rFonts w:ascii="Times New Roman" w:hAnsi="Times New Roman" w:eastAsia="黑体" w:cs="Times New Roman"/>
          <w:sz w:val="10"/>
          <w:szCs w:val="10"/>
        </w:rPr>
        <w:t>过度用药,超级细菌,提高价格减低交易消除社会损失|</w:t>
      </w:r>
      <w:r>
        <w:rPr>
          <w:rFonts w:ascii="Times New Roman" w:hAnsi="Times New Roman" w:eastAsia="黑体" w:cs="Times New Roman"/>
          <w:b/>
          <w:bCs/>
          <w:color w:val="1EB1ED"/>
          <w:sz w:val="10"/>
          <w:szCs w:val="10"/>
        </w:rPr>
        <w:t>科斯定理</w:t>
      </w:r>
      <w:r>
        <w:rPr>
          <w:rFonts w:ascii="Times New Roman" w:hAnsi="Times New Roman" w:eastAsia="黑体" w:cs="Times New Roman"/>
          <w:b/>
          <w:bCs/>
          <w:color w:val="7030A0"/>
          <w:sz w:val="10"/>
          <w:szCs w:val="10"/>
        </w:rPr>
        <w:t>Coase</w:t>
      </w:r>
      <w:r>
        <w:rPr>
          <w:rFonts w:ascii="Times New Roman" w:hAnsi="Times New Roman" w:eastAsia="黑体" w:cs="Times New Roman"/>
          <w:b/>
          <w:bCs/>
          <w:sz w:val="10"/>
          <w:szCs w:val="10"/>
        </w:rPr>
        <w:t>市场谈判</w:t>
      </w:r>
      <w:r>
        <w:rPr>
          <w:rFonts w:ascii="Times New Roman" w:hAnsi="Times New Roman" w:eastAsia="黑体" w:cs="Times New Roman"/>
          <w:sz w:val="10"/>
          <w:szCs w:val="10"/>
        </w:rPr>
        <w:t>产权清晰,无交易费用,没有资产结构调整效应时,不管谁拥有初始产权,市场会驱动谈判来达成社会最优决策,实现帕累托最优|</w:t>
      </w:r>
      <w:r>
        <w:rPr>
          <w:rFonts w:ascii="Times New Roman" w:hAnsi="Times New Roman" w:eastAsia="黑体" w:cs="Times New Roman"/>
          <w:b/>
          <w:bCs/>
          <w:color w:val="1EB1ED"/>
          <w:sz w:val="10"/>
          <w:szCs w:val="10"/>
        </w:rPr>
        <w:t>温室效应</w:t>
      </w:r>
      <w:r>
        <w:rPr>
          <w:rFonts w:ascii="Times New Roman" w:hAnsi="Times New Roman" w:eastAsia="黑体" w:cs="Times New Roman"/>
          <w:b/>
          <w:sz w:val="10"/>
          <w:szCs w:val="10"/>
        </w:rPr>
        <w:t>:</w:t>
      </w:r>
      <w:r>
        <w:rPr>
          <w:rFonts w:ascii="Times New Roman" w:hAnsi="Times New Roman" w:eastAsia="黑体" w:cs="Times New Roman"/>
          <w:sz w:val="10"/>
          <w:szCs w:val="10"/>
        </w:rPr>
        <w:t>水蒸汽(时间短弱)CO2(化石燃料+生物呼吸80%)CH4(10%)N2O(强,农业工业土地利用)O3(O2自然分解吸收太阳紫外线阻碍红外线逃逸)</w:t>
      </w:r>
      <w:r>
        <w:rPr>
          <w:rFonts w:ascii="Times New Roman" w:hAnsi="Times New Roman" w:eastAsia="黑体" w:cs="Times New Roman"/>
          <w:color w:val="C55A11" w:themeColor="accent2" w:themeShade="BF"/>
          <w:sz w:val="10"/>
          <w:szCs w:val="10"/>
        </w:rPr>
        <w:t>温室效应</w:t>
      </w:r>
      <w:r>
        <w:rPr>
          <w:rFonts w:ascii="Times New Roman" w:hAnsi="Times New Roman" w:eastAsia="黑体" w:cs="Times New Roman"/>
          <w:sz w:val="10"/>
          <w:szCs w:val="10"/>
        </w:rPr>
        <w:t>温室气体阻碍地球红外线长波辐射</w:t>
      </w:r>
      <w:r>
        <w:rPr>
          <w:rFonts w:ascii="Times New Roman" w:hAnsi="Times New Roman" w:eastAsia="黑体" w:cs="Times New Roman"/>
          <w:color w:val="C55A11" w:themeColor="accent2" w:themeShade="BF"/>
          <w:sz w:val="10"/>
          <w:szCs w:val="10"/>
        </w:rPr>
        <w:t>健康影响</w:t>
      </w:r>
      <w:r>
        <w:rPr>
          <w:rFonts w:hint="eastAsia" w:ascii="宋体" w:hAnsi="宋体" w:eastAsia="宋体" w:cs="宋体"/>
          <w:sz w:val="10"/>
          <w:szCs w:val="10"/>
        </w:rPr>
        <w:t>①</w:t>
      </w:r>
      <w:r>
        <w:rPr>
          <w:rFonts w:ascii="Times New Roman" w:hAnsi="Times New Roman" w:eastAsia="黑体" w:cs="Times New Roman"/>
          <w:b/>
          <w:bCs/>
          <w:color w:val="7030A0"/>
          <w:sz w:val="10"/>
          <w:szCs w:val="10"/>
        </w:rPr>
        <w:t>Zhao21</w:t>
      </w:r>
      <w:r>
        <w:rPr>
          <w:rFonts w:ascii="Times New Roman" w:hAnsi="Times New Roman" w:eastAsia="黑体" w:cs="Times New Roman"/>
          <w:sz w:val="10"/>
          <w:szCs w:val="10"/>
        </w:rPr>
        <w:t>极端灾害每年死超</w:t>
      </w:r>
      <w:r>
        <w:rPr>
          <w:rFonts w:hint="eastAsia" w:ascii="Times New Roman" w:hAnsi="Times New Roman" w:eastAsia="黑体" w:cs="Times New Roman"/>
          <w:sz w:val="10"/>
          <w:szCs w:val="10"/>
        </w:rPr>
        <w:t>五</w:t>
      </w:r>
      <w:r>
        <w:rPr>
          <w:rFonts w:ascii="Times New Roman" w:hAnsi="Times New Roman" w:eastAsia="黑体" w:cs="Times New Roman"/>
          <w:sz w:val="10"/>
          <w:szCs w:val="10"/>
        </w:rPr>
        <w:t>百万人</w:t>
      </w:r>
      <w:r>
        <w:rPr>
          <w:rFonts w:hint="eastAsia" w:ascii="宋体" w:hAnsi="宋体" w:eastAsia="宋体" w:cs="宋体"/>
          <w:sz w:val="10"/>
          <w:szCs w:val="10"/>
        </w:rPr>
        <w:t>③</w:t>
      </w:r>
      <w:r>
        <w:rPr>
          <w:rFonts w:ascii="Times New Roman" w:hAnsi="Times New Roman" w:eastAsia="黑体" w:cs="Times New Roman"/>
          <w:b/>
          <w:bCs/>
          <w:color w:val="7030A0"/>
          <w:sz w:val="10"/>
          <w:szCs w:val="10"/>
        </w:rPr>
        <w:t xml:space="preserve">Gates21 </w:t>
      </w:r>
      <w:r>
        <w:rPr>
          <w:rFonts w:ascii="Times New Roman" w:hAnsi="Times New Roman" w:eastAsia="黑体" w:cs="Times New Roman"/>
          <w:sz w:val="10"/>
          <w:szCs w:val="10"/>
        </w:rPr>
        <w:t>21世纪末气候杀死</w:t>
      </w:r>
      <w:r>
        <w:rPr>
          <w:rFonts w:hint="eastAsia" w:ascii="Times New Roman" w:hAnsi="Times New Roman" w:eastAsia="黑体" w:cs="Times New Roman"/>
          <w:sz w:val="10"/>
          <w:szCs w:val="10"/>
        </w:rPr>
        <w:t>一</w:t>
      </w:r>
      <w:r>
        <w:rPr>
          <w:rFonts w:ascii="Times New Roman" w:hAnsi="Times New Roman" w:eastAsia="黑体" w:cs="Times New Roman"/>
          <w:sz w:val="10"/>
          <w:szCs w:val="10"/>
        </w:rPr>
        <w:t>千万人相当于目前传染病的总和</w:t>
      </w:r>
      <w:r>
        <w:rPr>
          <w:rFonts w:ascii="Times New Roman" w:hAnsi="Times New Roman" w:eastAsia="黑体" w:cs="Times New Roman"/>
          <w:color w:val="C55A11" w:themeColor="accent2" w:themeShade="BF"/>
          <w:sz w:val="10"/>
          <w:szCs w:val="10"/>
        </w:rPr>
        <w:t>健康公平问题</w:t>
      </w:r>
      <w:r>
        <w:rPr>
          <w:rFonts w:ascii="Times New Roman" w:hAnsi="Times New Roman" w:eastAsia="黑体" w:cs="Times New Roman"/>
          <w:sz w:val="10"/>
          <w:szCs w:val="10"/>
        </w:rPr>
        <w:t>富人排放多穷人受影响大:由于低适应力+低生产力+被动的高代价移民</w:t>
      </w:r>
      <w:r>
        <w:rPr>
          <w:rFonts w:ascii="Times New Roman" w:hAnsi="Times New Roman" w:eastAsia="黑体" w:cs="Times New Roman"/>
          <w:b/>
          <w:bCs/>
          <w:color w:val="1EB1ED"/>
          <w:sz w:val="10"/>
          <w:szCs w:val="10"/>
        </w:rPr>
        <w:t>环境污染</w:t>
      </w:r>
      <w:r>
        <w:rPr>
          <w:rFonts w:ascii="Times New Roman" w:hAnsi="Times New Roman" w:eastAsia="黑体" w:cs="Times New Roman"/>
          <w:sz w:val="10"/>
          <w:szCs w:val="10"/>
        </w:rPr>
        <w:t>空气(COx,SO</w:t>
      </w:r>
      <w:r>
        <w:rPr>
          <w:rFonts w:ascii="Times New Roman" w:hAnsi="Times New Roman" w:eastAsia="黑体" w:cs="Times New Roman"/>
          <w:sz w:val="10"/>
          <w:szCs w:val="10"/>
          <w:vertAlign w:val="subscript"/>
        </w:rPr>
        <w:t>2</w:t>
      </w:r>
      <w:r>
        <w:rPr>
          <w:rFonts w:ascii="Times New Roman" w:hAnsi="Times New Roman" w:eastAsia="黑体" w:cs="Times New Roman"/>
          <w:sz w:val="10"/>
          <w:szCs w:val="10"/>
        </w:rPr>
        <w:t>,NOx,PMx,挥发性有机物VOCs[黑碳BC:温室气体+颗粒])水(病毒细菌寄生虫,毒性化学物)土壤(农药、重金属、碳氢化合物)</w:t>
      </w:r>
      <w:r>
        <w:rPr>
          <w:rFonts w:ascii="Times New Roman" w:hAnsi="Times New Roman" w:eastAsia="黑体" w:cs="Times New Roman"/>
          <w:b/>
          <w:bCs/>
          <w:color w:val="1EB1ED"/>
          <w:sz w:val="10"/>
          <w:szCs w:val="10"/>
        </w:rPr>
        <w:t>低碳经济-双碳目标1-清洁能源</w:t>
      </w:r>
      <w:r>
        <w:rPr>
          <w:rFonts w:ascii="Times New Roman" w:hAnsi="Times New Roman" w:eastAsia="黑体" w:cs="Times New Roman"/>
          <w:sz w:val="10"/>
          <w:szCs w:val="10"/>
        </w:rPr>
        <w:t xml:space="preserve">-电源全球发电碳排放占总排放27%;燃煤比重最大中国煤电46%世界20%,火电市场竞争力高于清洁能源;考虑碳外部性差异尤其长期温室和短期颗粒物,成本效益关系发生逆转 </w:t>
      </w:r>
      <w:r>
        <w:rPr>
          <w:rFonts w:ascii="Times New Roman" w:hAnsi="Times New Roman" w:eastAsia="黑体" w:cs="Times New Roman"/>
          <w:b/>
          <w:sz w:val="10"/>
          <w:szCs w:val="10"/>
        </w:rPr>
        <w:t>空气污染风险</w:t>
      </w:r>
      <w:r>
        <w:rPr>
          <w:rFonts w:ascii="Times New Roman" w:hAnsi="Times New Roman" w:eastAsia="黑体" w:cs="Times New Roman"/>
          <w:sz w:val="10"/>
          <w:szCs w:val="10"/>
        </w:rPr>
        <w:t>全球空气污染年死870万(1/5)中国236万(1/4)印度250万(1/5)</w:t>
      </w:r>
      <w:r>
        <w:rPr>
          <w:rFonts w:ascii="Times New Roman" w:hAnsi="Times New Roman" w:eastAsia="黑体" w:cs="Times New Roman"/>
          <w:b/>
          <w:sz w:val="10"/>
          <w:szCs w:val="10"/>
        </w:rPr>
        <w:t>清洁电力健康溢价</w:t>
      </w:r>
      <w:r>
        <w:rPr>
          <w:rFonts w:hint="eastAsia" w:ascii="宋体" w:hAnsi="宋体" w:eastAsia="宋体" w:cs="宋体"/>
          <w:sz w:val="10"/>
          <w:szCs w:val="10"/>
        </w:rPr>
        <w:t>①</w:t>
      </w:r>
      <w:r>
        <w:rPr>
          <w:rFonts w:ascii="Times New Roman" w:hAnsi="Times New Roman" w:eastAsia="黑体" w:cs="Times New Roman"/>
          <w:sz w:val="10"/>
          <w:szCs w:val="10"/>
        </w:rPr>
        <w:t>健康中国期望寿命目标健康贡献</w:t>
      </w:r>
      <w:r>
        <w:rPr>
          <w:rFonts w:hint="eastAsia" w:ascii="宋体" w:hAnsi="宋体" w:eastAsia="宋体" w:cs="宋体"/>
          <w:sz w:val="10"/>
          <w:szCs w:val="10"/>
        </w:rPr>
        <w:t>②</w:t>
      </w:r>
      <w:r>
        <w:rPr>
          <w:rFonts w:ascii="Times New Roman" w:hAnsi="Times New Roman" w:eastAsia="黑体" w:cs="Times New Roman"/>
          <w:sz w:val="10"/>
          <w:szCs w:val="10"/>
        </w:rPr>
        <w:t>降低室内外污染源头风险直接间接成本低</w:t>
      </w:r>
      <w:r>
        <w:rPr>
          <w:rFonts w:ascii="Times New Roman" w:hAnsi="Times New Roman" w:eastAsia="黑体" w:cs="Times New Roman"/>
          <w:b/>
          <w:sz w:val="10"/>
          <w:szCs w:val="10"/>
        </w:rPr>
        <w:t>数据</w:t>
      </w:r>
      <w:r>
        <w:rPr>
          <w:rFonts w:ascii="Times New Roman" w:hAnsi="Times New Roman" w:eastAsia="黑体" w:cs="Times New Roman"/>
          <w:sz w:val="10"/>
          <w:szCs w:val="10"/>
        </w:rPr>
        <w:t>[煤36天然气23水电可再生能源11核能10石油3]</w:t>
      </w:r>
      <w:r>
        <w:rPr>
          <w:rFonts w:ascii="Times New Roman" w:hAnsi="Times New Roman" w:eastAsia="黑体" w:cs="Times New Roman"/>
          <w:b/>
          <w:sz w:val="10"/>
          <w:szCs w:val="10"/>
        </w:rPr>
        <w:t>[</w:t>
      </w:r>
      <w:r>
        <w:rPr>
          <w:rFonts w:ascii="Times New Roman" w:hAnsi="Times New Roman" w:eastAsia="黑体" w:cs="Times New Roman"/>
          <w:sz w:val="10"/>
          <w:szCs w:val="10"/>
          <w:u w:val="single"/>
        </w:rPr>
        <w:t>室外空气污染</w:t>
      </w:r>
      <w:r>
        <w:rPr>
          <w:rFonts w:ascii="Times New Roman" w:hAnsi="Times New Roman" w:eastAsia="黑体" w:cs="Times New Roman"/>
          <w:sz w:val="10"/>
          <w:szCs w:val="10"/>
        </w:rPr>
        <w:t>致死-缺血性心脏病40%脑卒中40%慢性阻塞性肺疾病11%肺癌6%儿童急性下呼吸道感染3%；</w:t>
      </w:r>
      <w:r>
        <w:rPr>
          <w:rFonts w:ascii="Times New Roman" w:hAnsi="Times New Roman" w:eastAsia="黑体" w:cs="Times New Roman"/>
          <w:sz w:val="10"/>
          <w:szCs w:val="10"/>
          <w:u w:val="single"/>
        </w:rPr>
        <w:t>室内空气污染</w:t>
      </w:r>
      <w:r>
        <w:rPr>
          <w:rFonts w:ascii="Times New Roman" w:hAnsi="Times New Roman" w:eastAsia="黑体" w:cs="Times New Roman"/>
          <w:sz w:val="10"/>
          <w:szCs w:val="10"/>
        </w:rPr>
        <w:t>致死-脑卒中34%缺血性心脏病26%慢性阻塞性肺疾病22%儿童急性下呼吸道感染12% 肺癌6%]</w:t>
      </w:r>
      <w:r>
        <w:rPr>
          <w:rFonts w:ascii="Times New Roman" w:hAnsi="Times New Roman" w:eastAsia="黑体" w:cs="Times New Roman"/>
          <w:b/>
          <w:bCs/>
          <w:color w:val="1EB1ED"/>
          <w:sz w:val="10"/>
          <w:szCs w:val="10"/>
        </w:rPr>
        <w:t>双碳目标2-交通运输</w:t>
      </w:r>
      <w:r>
        <w:rPr>
          <w:rFonts w:ascii="Times New Roman" w:hAnsi="Times New Roman" w:eastAsia="黑体" w:cs="Times New Roman"/>
          <w:sz w:val="10"/>
          <w:szCs w:val="10"/>
        </w:rPr>
        <w:t xml:space="preserve">全球总排放中交通工具约16%,汽卡摩70% </w:t>
      </w:r>
      <w:r>
        <w:rPr>
          <w:rFonts w:ascii="Times New Roman" w:hAnsi="Times New Roman" w:eastAsia="黑体" w:cs="Times New Roman"/>
          <w:b/>
          <w:sz w:val="10"/>
          <w:szCs w:val="10"/>
        </w:rPr>
        <w:t>机动车健康风险</w:t>
      </w:r>
      <w:r>
        <w:rPr>
          <w:rFonts w:hint="eastAsia" w:ascii="宋体" w:hAnsi="宋体" w:eastAsia="宋体" w:cs="宋体"/>
          <w:sz w:val="10"/>
          <w:szCs w:val="10"/>
        </w:rPr>
        <w:t>①</w:t>
      </w:r>
      <w:r>
        <w:rPr>
          <w:rFonts w:ascii="Times New Roman" w:hAnsi="Times New Roman" w:eastAsia="黑体" w:cs="Times New Roman"/>
          <w:sz w:val="10"/>
          <w:szCs w:val="10"/>
        </w:rPr>
        <w:t>交通污染死130万</w:t>
      </w:r>
      <w:r>
        <w:rPr>
          <w:rFonts w:hint="eastAsia" w:ascii="宋体" w:hAnsi="宋体" w:eastAsia="宋体" w:cs="宋体"/>
          <w:sz w:val="10"/>
          <w:szCs w:val="10"/>
        </w:rPr>
        <w:t>②</w:t>
      </w:r>
      <w:r>
        <w:rPr>
          <w:rFonts w:ascii="Times New Roman" w:hAnsi="Times New Roman" w:eastAsia="黑体" w:cs="Times New Roman"/>
          <w:sz w:val="10"/>
          <w:szCs w:val="10"/>
        </w:rPr>
        <w:t xml:space="preserve">事故130万 </w:t>
      </w:r>
      <w:r>
        <w:rPr>
          <w:rFonts w:ascii="Times New Roman" w:hAnsi="Times New Roman" w:eastAsia="黑体" w:cs="Times New Roman"/>
          <w:b/>
          <w:sz w:val="10"/>
          <w:szCs w:val="10"/>
        </w:rPr>
        <w:t>健康溢价</w:t>
      </w:r>
      <w:r>
        <w:rPr>
          <w:rFonts w:hint="eastAsia" w:ascii="宋体" w:hAnsi="宋体" w:eastAsia="宋体" w:cs="宋体"/>
          <w:sz w:val="10"/>
          <w:szCs w:val="10"/>
        </w:rPr>
        <w:t>①</w:t>
      </w:r>
      <w:r>
        <w:rPr>
          <w:rFonts w:ascii="Times New Roman" w:hAnsi="Times New Roman" w:eastAsia="黑体" w:cs="Times New Roman"/>
          <w:sz w:val="10"/>
          <w:szCs w:val="10"/>
        </w:rPr>
        <w:t>机动:减排技术创新,降低温室气体和PM2.5</w:t>
      </w:r>
      <w:r>
        <w:rPr>
          <w:rFonts w:hint="eastAsia" w:ascii="宋体" w:hAnsi="宋体" w:eastAsia="宋体" w:cs="宋体"/>
          <w:sz w:val="10"/>
          <w:szCs w:val="10"/>
        </w:rPr>
        <w:t>②</w:t>
      </w:r>
      <w:r>
        <w:rPr>
          <w:rFonts w:ascii="Times New Roman" w:hAnsi="Times New Roman" w:eastAsia="黑体" w:cs="Times New Roman"/>
          <w:sz w:val="10"/>
          <w:szCs w:val="10"/>
        </w:rPr>
        <w:t>非机动:城市规划道路,减排减少车祸锻炼。单车骑行人全因死亡率降低30-40%</w:t>
      </w:r>
      <w:r>
        <w:rPr>
          <w:rFonts w:ascii="Times New Roman" w:hAnsi="Times New Roman" w:eastAsia="黑体" w:cs="Times New Roman"/>
          <w:b/>
          <w:bCs/>
          <w:color w:val="1EB1ED"/>
          <w:sz w:val="10"/>
          <w:szCs w:val="10"/>
        </w:rPr>
        <w:t>环境污染健康分析</w:t>
      </w:r>
      <w:r>
        <w:rPr>
          <w:rFonts w:hint="eastAsia" w:ascii="宋体" w:hAnsi="宋体" w:eastAsia="宋体" w:cs="宋体"/>
          <w:sz w:val="10"/>
          <w:szCs w:val="10"/>
        </w:rPr>
        <w:t>①</w:t>
      </w:r>
      <w:r>
        <w:rPr>
          <w:rFonts w:ascii="Times New Roman" w:hAnsi="Times New Roman" w:eastAsia="黑体" w:cs="Times New Roman"/>
          <w:sz w:val="10"/>
          <w:szCs w:val="10"/>
        </w:rPr>
        <w:t>污染程度</w:t>
      </w:r>
      <w:r>
        <w:rPr>
          <w:rFonts w:hint="eastAsia" w:ascii="宋体" w:hAnsi="宋体" w:eastAsia="宋体" w:cs="宋体"/>
          <w:sz w:val="10"/>
          <w:szCs w:val="10"/>
        </w:rPr>
        <w:t>②</w:t>
      </w:r>
      <w:r>
        <w:rPr>
          <w:rFonts w:ascii="Times New Roman" w:hAnsi="Times New Roman" w:eastAsia="黑体" w:cs="Times New Roman"/>
          <w:sz w:val="10"/>
          <w:szCs w:val="10"/>
        </w:rPr>
        <w:t>暴露度</w:t>
      </w:r>
      <w:r>
        <w:rPr>
          <w:rFonts w:hint="eastAsia" w:ascii="宋体" w:hAnsi="宋体" w:eastAsia="宋体" w:cs="宋体"/>
          <w:sz w:val="10"/>
          <w:szCs w:val="10"/>
        </w:rPr>
        <w:t>③</w:t>
      </w:r>
      <w:r>
        <w:rPr>
          <w:rFonts w:ascii="Times New Roman" w:hAnsi="Times New Roman" w:eastAsia="黑体" w:cs="Times New Roman"/>
          <w:sz w:val="10"/>
          <w:szCs w:val="10"/>
        </w:rPr>
        <w:t>剂量响应|</w:t>
      </w:r>
      <w:r>
        <w:rPr>
          <w:rFonts w:ascii="Times New Roman" w:hAnsi="Times New Roman" w:eastAsia="黑体" w:cs="Times New Roman"/>
          <w:b/>
          <w:bCs/>
          <w:color w:val="1EB1ED"/>
          <w:sz w:val="10"/>
          <w:szCs w:val="10"/>
        </w:rPr>
        <w:t>生态环境的健康影响-经济学分析</w:t>
      </w:r>
      <w:r>
        <w:rPr>
          <w:rFonts w:ascii="Times New Roman" w:hAnsi="Times New Roman" w:eastAsia="黑体" w:cs="Times New Roman"/>
          <w:b/>
          <w:bCs/>
          <w:sz w:val="10"/>
          <w:szCs w:val="10"/>
        </w:rPr>
        <w:t>环境污染的非随机性性影响</w:t>
      </w:r>
      <w:r>
        <w:rPr>
          <w:rFonts w:ascii="Times New Roman" w:hAnsi="Times New Roman" w:eastAsia="黑体" w:cs="Times New Roman"/>
          <w:sz w:val="10"/>
          <w:szCs w:val="10"/>
        </w:rPr>
        <w:t>:迁移-污染与房价(</w:t>
      </w:r>
      <w:r>
        <w:rPr>
          <w:rFonts w:ascii="Times New Roman" w:hAnsi="Times New Roman" w:eastAsia="黑体" w:cs="Times New Roman"/>
          <w:b/>
          <w:bCs/>
          <w:color w:val="7030A0"/>
          <w:sz w:val="10"/>
          <w:szCs w:val="10"/>
        </w:rPr>
        <w:t>Chay JPE05</w:t>
      </w:r>
      <w:r>
        <w:rPr>
          <w:rFonts w:ascii="Times New Roman" w:hAnsi="Times New Roman" w:eastAsia="黑体" w:cs="Times New Roman"/>
          <w:sz w:val="10"/>
          <w:szCs w:val="10"/>
        </w:rPr>
        <w:t>)经济学方法-准自然实验如external chocks(</w:t>
      </w:r>
      <w:r>
        <w:rPr>
          <w:rFonts w:ascii="Times New Roman" w:hAnsi="Times New Roman" w:eastAsia="黑体" w:cs="Times New Roman"/>
          <w:b/>
          <w:bCs/>
          <w:color w:val="7030A0"/>
          <w:sz w:val="10"/>
          <w:szCs w:val="10"/>
        </w:rPr>
        <w:t>Almond QJE09</w:t>
      </w:r>
      <w:r>
        <w:rPr>
          <w:rFonts w:ascii="Times New Roman" w:hAnsi="Times New Roman" w:eastAsia="黑体" w:cs="Times New Roman"/>
          <w:sz w:val="10"/>
          <w:szCs w:val="10"/>
        </w:rPr>
        <w:t>)</w:t>
      </w:r>
      <w:r>
        <w:rPr>
          <w:rFonts w:ascii="Times New Roman" w:hAnsi="Times New Roman" w:eastAsia="黑体" w:cs="Times New Roman"/>
          <w:b/>
          <w:bCs/>
          <w:sz w:val="10"/>
          <w:szCs w:val="10"/>
        </w:rPr>
        <w:t>个人防控污染行为影响</w:t>
      </w:r>
      <w:r>
        <w:rPr>
          <w:rFonts w:ascii="Times New Roman" w:hAnsi="Times New Roman" w:eastAsia="黑体" w:cs="Times New Roman"/>
          <w:sz w:val="10"/>
          <w:szCs w:val="10"/>
        </w:rPr>
        <w:t>:口罩少出门空气净化饮水食物装修</w:t>
      </w:r>
      <w:r>
        <w:rPr>
          <w:rFonts w:ascii="Times New Roman" w:hAnsi="Times New Roman" w:eastAsia="黑体" w:cs="Times New Roman"/>
          <w:b/>
          <w:bCs/>
          <w:sz w:val="10"/>
          <w:szCs w:val="10"/>
        </w:rPr>
        <w:t>污染多维影响</w:t>
      </w:r>
      <w:r>
        <w:rPr>
          <w:rFonts w:ascii="Times New Roman" w:hAnsi="Times New Roman" w:eastAsia="黑体" w:cs="Times New Roman"/>
          <w:sz w:val="10"/>
          <w:szCs w:val="10"/>
        </w:rPr>
        <w:t>健康非健康、短期长期影响:人力资本婚姻生育劳动生产率储蓄|</w:t>
      </w:r>
      <w:r>
        <w:rPr>
          <w:rFonts w:ascii="Times New Roman" w:hAnsi="Times New Roman" w:eastAsia="黑体" w:cs="Times New Roman"/>
          <w:b/>
          <w:bCs/>
          <w:color w:val="00B0F0"/>
          <w:sz w:val="10"/>
          <w:szCs w:val="10"/>
        </w:rPr>
        <w:t>环境污染健康影响的理论</w:t>
      </w:r>
      <w:r>
        <w:rPr>
          <w:rFonts w:ascii="Times New Roman" w:hAnsi="Times New Roman" w:eastAsia="黑体" w:cs="Times New Roman"/>
          <w:b/>
          <w:bCs/>
          <w:sz w:val="10"/>
          <w:szCs w:val="10"/>
        </w:rPr>
        <w:t xml:space="preserve"> </w:t>
      </w:r>
      <w:r>
        <w:rPr>
          <w:rFonts w:ascii="Times New Roman" w:hAnsi="Times New Roman" w:eastAsia="黑体" w:cs="Times New Roman"/>
          <w:b/>
          <w:bCs/>
          <w:color w:val="7030A0"/>
          <w:sz w:val="10"/>
          <w:szCs w:val="10"/>
        </w:rPr>
        <w:t>JoshuaGraffZivinJEL 13</w:t>
      </w:r>
      <w:r>
        <w:rPr>
          <w:rFonts w:ascii="Times New Roman" w:hAnsi="Times New Roman" w:eastAsia="黑体" w:cs="Times New Roman"/>
          <w:b/>
          <w:bCs/>
          <w:sz w:val="10"/>
          <w:szCs w:val="10"/>
        </w:rPr>
        <w:t>污染程度:</w:t>
      </w:r>
      <w:r>
        <w:rPr>
          <w:rFonts w:ascii="Times New Roman" w:hAnsi="Times New Roman" w:eastAsia="黑体" w:cs="Times New Roman"/>
          <w:color w:val="C55A11" w:themeColor="accent2" w:themeShade="BF"/>
          <w:sz w:val="10"/>
          <w:szCs w:val="10"/>
        </w:rPr>
        <w:t>静</w:t>
      </w:r>
      <w:r>
        <w:rPr>
          <w:rFonts w:ascii="Times New Roman" w:hAnsi="Times New Roman" w:eastAsia="黑体" w:cs="Times New Roman"/>
          <w:sz w:val="10"/>
          <w:szCs w:val="10"/>
        </w:rPr>
        <w:t>(污染源、类别、水平)</w:t>
      </w:r>
      <w:r>
        <w:rPr>
          <w:rFonts w:ascii="Times New Roman" w:hAnsi="Times New Roman" w:eastAsia="黑体" w:cs="Times New Roman"/>
          <w:color w:val="C55A11" w:themeColor="accent2" w:themeShade="BF"/>
          <w:sz w:val="10"/>
          <w:szCs w:val="10"/>
        </w:rPr>
        <w:t>动</w:t>
      </w:r>
      <w:r>
        <w:rPr>
          <w:rFonts w:ascii="Times New Roman" w:hAnsi="Times New Roman" w:eastAsia="黑体" w:cs="Times New Roman"/>
          <w:sz w:val="10"/>
          <w:szCs w:val="10"/>
        </w:rPr>
        <w:t>(时、空扩散:西海岸汞来自煤,北京雾霾)</w:t>
      </w:r>
      <w:r>
        <w:rPr>
          <w:rFonts w:ascii="Times New Roman" w:hAnsi="Times New Roman" w:eastAsia="黑体" w:cs="Times New Roman"/>
          <w:b/>
          <w:bCs/>
          <w:sz w:val="10"/>
          <w:szCs w:val="10"/>
        </w:rPr>
        <w:t>暴露情况</w:t>
      </w:r>
      <w:r>
        <w:rPr>
          <w:rFonts w:ascii="Times New Roman" w:hAnsi="Times New Roman" w:eastAsia="黑体" w:cs="Times New Roman"/>
          <w:color w:val="C55A11" w:themeColor="accent2" w:themeShade="BF"/>
          <w:sz w:val="10"/>
          <w:szCs w:val="10"/>
        </w:rPr>
        <w:t>自然暴露</w:t>
      </w:r>
      <w:r>
        <w:rPr>
          <w:rFonts w:ascii="Times New Roman" w:hAnsi="Times New Roman" w:eastAsia="黑体" w:cs="Times New Roman"/>
          <w:sz w:val="10"/>
          <w:szCs w:val="10"/>
        </w:rPr>
        <w:t>(程度-时长、大小)</w:t>
      </w:r>
      <w:r>
        <w:rPr>
          <w:rFonts w:ascii="Times New Roman" w:hAnsi="Times New Roman" w:eastAsia="黑体" w:cs="Times New Roman"/>
          <w:color w:val="C55A11" w:themeColor="accent2" w:themeShade="BF"/>
          <w:sz w:val="10"/>
          <w:szCs w:val="10"/>
        </w:rPr>
        <w:t>应对行为</w:t>
      </w:r>
      <w:r>
        <w:rPr>
          <w:rFonts w:ascii="Times New Roman" w:hAnsi="Times New Roman" w:eastAsia="黑体" w:cs="Times New Roman"/>
          <w:sz w:val="10"/>
          <w:szCs w:val="10"/>
        </w:rPr>
        <w:t>(潜在[无防护]/实际污染[有防护])</w:t>
      </w:r>
      <w:r>
        <w:rPr>
          <w:rFonts w:ascii="Times New Roman" w:hAnsi="Times New Roman" w:eastAsia="黑体" w:cs="Times New Roman"/>
          <w:b/>
          <w:bCs/>
          <w:sz w:val="10"/>
          <w:szCs w:val="10"/>
        </w:rPr>
        <w:t>结果影响分析:剂量响应</w:t>
      </w:r>
      <w:r>
        <w:rPr>
          <w:rFonts w:ascii="Times New Roman" w:hAnsi="Times New Roman" w:eastAsia="黑体" w:cs="Times New Roman"/>
          <w:sz w:val="10"/>
          <w:szCs w:val="10"/>
        </w:rPr>
        <w:t>模型因素:分布函数(非线性、人权差异性)；产出变量(健康教育收入储蓄生育家庭结构)</w:t>
      </w:r>
      <w:r>
        <w:rPr>
          <w:rFonts w:ascii="Times New Roman" w:hAnsi="Times New Roman" w:eastAsia="黑体" w:cs="Times New Roman"/>
          <w:b/>
          <w:bCs/>
          <w:color w:val="00B0F0"/>
          <w:sz w:val="10"/>
          <w:szCs w:val="10"/>
        </w:rPr>
        <w:t>分析框架</w:t>
      </w:r>
      <w:r>
        <w:rPr>
          <w:rFonts w:ascii="Times New Roman" w:hAnsi="Times New Roman" w:eastAsia="黑体" w:cs="Times New Roman"/>
          <w:sz w:val="10"/>
          <w:szCs w:val="10"/>
        </w:rPr>
        <w:t>H=H(P,M,A),H健康水平P污染M医疗条件A防护行为</w:t>
      </w:r>
      <m:oMath>
        <m:r>
          <m:rPr/>
          <w:rPr>
            <w:rFonts w:ascii="Cambria Math" w:hAnsi="Cambria Math" w:eastAsia="黑体" w:cs="Times New Roman"/>
            <w:sz w:val="10"/>
            <w:szCs w:val="10"/>
          </w:rPr>
          <m:t>ϕ</m:t>
        </m:r>
      </m:oMath>
      <w:r>
        <w:rPr>
          <w:rFonts w:ascii="Times New Roman" w:hAnsi="Times New Roman" w:eastAsia="黑体" w:cs="Times New Roman"/>
          <w:sz w:val="10"/>
          <w:szCs w:val="10"/>
        </w:rPr>
        <w:t>疾病风险</w:t>
      </w:r>
      <m:oMath>
        <m:r>
          <m:rPr/>
          <w:rPr>
            <w:rFonts w:ascii="Cambria Math" w:hAnsi="Cambria Math" w:eastAsia="黑体" w:cs="Times New Roman"/>
            <w:sz w:val="10"/>
            <w:szCs w:val="10"/>
          </w:rPr>
          <m:t>H=H(M(ϕ),ϕ(P,A))</m:t>
        </m:r>
        <m:r>
          <m:rPr>
            <m:sty m:val="p"/>
          </m:rPr>
          <w:rPr>
            <w:rFonts w:ascii="Cambria Math" w:hAnsi="Cambria Math" w:eastAsia="黑体" w:cs="Times New Roman"/>
            <w:sz w:val="10"/>
            <w:szCs w:val="10"/>
          </w:rPr>
          <m:t>,</m:t>
        </m:r>
        <m:f>
          <m:fPr>
            <m:ctrlPr>
              <w:rPr>
                <w:rFonts w:ascii="Cambria Math" w:hAnsi="Cambria Math" w:eastAsia="黑体" w:cs="Times New Roman"/>
                <w:i/>
                <w:iCs/>
                <w:sz w:val="10"/>
                <w:szCs w:val="10"/>
              </w:rPr>
            </m:ctrlPr>
          </m:fPr>
          <m:num>
            <m:r>
              <m:rPr/>
              <w:rPr>
                <w:rFonts w:ascii="Cambria Math" w:hAnsi="Cambria Math" w:eastAsia="黑体" w:cs="Times New Roman"/>
                <w:sz w:val="10"/>
                <w:szCs w:val="10"/>
              </w:rPr>
              <m:t>dH</m:t>
            </m:r>
            <m:ctrlPr>
              <w:rPr>
                <w:rFonts w:ascii="Cambria Math" w:hAnsi="Cambria Math" w:eastAsia="黑体" w:cs="Times New Roman"/>
                <w:i/>
                <w:iCs/>
                <w:sz w:val="10"/>
                <w:szCs w:val="10"/>
              </w:rPr>
            </m:ctrlPr>
          </m:num>
          <m:den>
            <m:r>
              <m:rPr/>
              <w:rPr>
                <w:rFonts w:ascii="Cambria Math" w:hAnsi="Cambria Math" w:eastAsia="黑体" w:cs="Times New Roman"/>
                <w:sz w:val="10"/>
                <w:szCs w:val="10"/>
              </w:rPr>
              <m:t>dP</m:t>
            </m:r>
            <m:ctrlPr>
              <w:rPr>
                <w:rFonts w:ascii="Cambria Math" w:hAnsi="Cambria Math" w:eastAsia="黑体" w:cs="Times New Roman"/>
                <w:i/>
                <w:iCs/>
                <w:sz w:val="10"/>
                <w:szCs w:val="10"/>
              </w:rPr>
            </m:ctrlPr>
          </m:den>
        </m:f>
        <m:r>
          <m:rPr/>
          <w:rPr>
            <w:rFonts w:ascii="Cambria Math" w:hAnsi="Cambria Math" w:eastAsia="黑体" w:cs="Times New Roman"/>
            <w:sz w:val="10"/>
            <w:szCs w:val="10"/>
          </w:rPr>
          <m:t>=(</m:t>
        </m:r>
        <m:f>
          <m:fPr>
            <m:ctrlPr>
              <w:rPr>
                <w:rFonts w:ascii="Cambria Math" w:hAnsi="Cambria Math" w:eastAsia="黑体" w:cs="Times New Roman"/>
                <w:i/>
                <w:iCs/>
                <w:sz w:val="10"/>
                <w:szCs w:val="10"/>
              </w:rPr>
            </m:ctrlPr>
          </m:fPr>
          <m:num>
            <m:r>
              <m:rPr/>
              <w:rPr>
                <w:rFonts w:ascii="Cambria Math" w:hAnsi="Cambria Math" w:eastAsia="黑体" w:cs="Times New Roman"/>
                <w:sz w:val="10"/>
                <w:szCs w:val="10"/>
              </w:rPr>
              <m:t>∂H</m:t>
            </m:r>
            <m:ctrlPr>
              <w:rPr>
                <w:rFonts w:ascii="Cambria Math" w:hAnsi="Cambria Math" w:eastAsia="黑体" w:cs="Times New Roman"/>
                <w:i/>
                <w:iCs/>
                <w:sz w:val="10"/>
                <w:szCs w:val="10"/>
              </w:rPr>
            </m:ctrlPr>
          </m:num>
          <m:den>
            <m:r>
              <m:rPr/>
              <w:rPr>
                <w:rFonts w:ascii="Cambria Math" w:hAnsi="Cambria Math" w:eastAsia="黑体" w:cs="Times New Roman"/>
                <w:sz w:val="10"/>
                <w:szCs w:val="10"/>
              </w:rPr>
              <m:t>∂M</m:t>
            </m:r>
            <m:ctrlPr>
              <w:rPr>
                <w:rFonts w:ascii="Cambria Math" w:hAnsi="Cambria Math" w:eastAsia="黑体" w:cs="Times New Roman"/>
                <w:i/>
                <w:iCs/>
                <w:sz w:val="10"/>
                <w:szCs w:val="10"/>
              </w:rPr>
            </m:ctrlPr>
          </m:den>
        </m:f>
        <m:r>
          <m:rPr/>
          <w:rPr>
            <w:rFonts w:ascii="Cambria Math" w:hAnsi="Cambria Math" w:eastAsia="黑体" w:cs="Times New Roman"/>
            <w:sz w:val="10"/>
            <w:szCs w:val="10"/>
          </w:rPr>
          <m:t>×</m:t>
        </m:r>
        <m:f>
          <m:fPr>
            <m:ctrlPr>
              <w:rPr>
                <w:rFonts w:ascii="Cambria Math" w:hAnsi="Cambria Math" w:eastAsia="黑体" w:cs="Times New Roman"/>
                <w:i/>
                <w:iCs/>
                <w:sz w:val="10"/>
                <w:szCs w:val="10"/>
              </w:rPr>
            </m:ctrlPr>
          </m:fPr>
          <m:num>
            <m:r>
              <m:rPr/>
              <w:rPr>
                <w:rFonts w:ascii="Cambria Math" w:hAnsi="Cambria Math" w:eastAsia="黑体" w:cs="Times New Roman"/>
                <w:sz w:val="10"/>
                <w:szCs w:val="10"/>
              </w:rPr>
              <m:t>∂M</m:t>
            </m:r>
            <m:ctrlPr>
              <w:rPr>
                <w:rFonts w:ascii="Cambria Math" w:hAnsi="Cambria Math" w:eastAsia="黑体" w:cs="Times New Roman"/>
                <w:i/>
                <w:iCs/>
                <w:sz w:val="10"/>
                <w:szCs w:val="10"/>
              </w:rPr>
            </m:ctrlPr>
          </m:num>
          <m:den>
            <m:r>
              <m:rPr/>
              <w:rPr>
                <w:rFonts w:ascii="Cambria Math" w:hAnsi="Cambria Math" w:eastAsia="黑体" w:cs="Times New Roman"/>
                <w:sz w:val="10"/>
                <w:szCs w:val="10"/>
              </w:rPr>
              <m:t>∂ϕ</m:t>
            </m:r>
            <m:ctrlPr>
              <w:rPr>
                <w:rFonts w:ascii="Cambria Math" w:hAnsi="Cambria Math" w:eastAsia="黑体" w:cs="Times New Roman"/>
                <w:i/>
                <w:iCs/>
                <w:sz w:val="10"/>
                <w:szCs w:val="10"/>
              </w:rPr>
            </m:ctrlPr>
          </m:den>
        </m:f>
        <m:r>
          <m:rPr/>
          <w:rPr>
            <w:rFonts w:ascii="Cambria Math" w:hAnsi="Cambria Math" w:eastAsia="黑体" w:cs="Times New Roman"/>
            <w:sz w:val="10"/>
            <w:szCs w:val="10"/>
          </w:rPr>
          <m:t>+</m:t>
        </m:r>
        <m:f>
          <m:fPr>
            <m:ctrlPr>
              <w:rPr>
                <w:rFonts w:ascii="Cambria Math" w:hAnsi="Cambria Math" w:eastAsia="黑体" w:cs="Times New Roman"/>
                <w:i/>
                <w:iCs/>
                <w:sz w:val="10"/>
                <w:szCs w:val="10"/>
              </w:rPr>
            </m:ctrlPr>
          </m:fPr>
          <m:num>
            <m:r>
              <m:rPr/>
              <w:rPr>
                <w:rFonts w:ascii="Cambria Math" w:hAnsi="Cambria Math" w:eastAsia="黑体" w:cs="Times New Roman"/>
                <w:sz w:val="10"/>
                <w:szCs w:val="10"/>
              </w:rPr>
              <m:t>∂H</m:t>
            </m:r>
            <m:ctrlPr>
              <w:rPr>
                <w:rFonts w:ascii="Cambria Math" w:hAnsi="Cambria Math" w:eastAsia="黑体" w:cs="Times New Roman"/>
                <w:i/>
                <w:iCs/>
                <w:sz w:val="10"/>
                <w:szCs w:val="10"/>
              </w:rPr>
            </m:ctrlPr>
          </m:num>
          <m:den>
            <m:r>
              <m:rPr/>
              <w:rPr>
                <w:rFonts w:ascii="Cambria Math" w:hAnsi="Cambria Math" w:eastAsia="黑体" w:cs="Times New Roman"/>
                <w:sz w:val="10"/>
                <w:szCs w:val="10"/>
              </w:rPr>
              <m:t>∂ϕ</m:t>
            </m:r>
            <m:ctrlPr>
              <w:rPr>
                <w:rFonts w:ascii="Cambria Math" w:hAnsi="Cambria Math" w:eastAsia="黑体" w:cs="Times New Roman"/>
                <w:i/>
                <w:iCs/>
                <w:sz w:val="10"/>
                <w:szCs w:val="10"/>
              </w:rPr>
            </m:ctrlPr>
          </m:den>
        </m:f>
        <m:r>
          <m:rPr/>
          <w:rPr>
            <w:rFonts w:ascii="Cambria Math" w:hAnsi="Cambria Math" w:eastAsia="黑体" w:cs="Times New Roman"/>
            <w:sz w:val="10"/>
            <w:szCs w:val="10"/>
          </w:rPr>
          <m:t>)×(</m:t>
        </m:r>
        <m:f>
          <m:fPr>
            <m:ctrlPr>
              <w:rPr>
                <w:rFonts w:ascii="Cambria Math" w:hAnsi="Cambria Math" w:eastAsia="黑体" w:cs="Times New Roman"/>
                <w:i/>
                <w:iCs/>
                <w:sz w:val="10"/>
                <w:szCs w:val="10"/>
              </w:rPr>
            </m:ctrlPr>
          </m:fPr>
          <m:num>
            <m:r>
              <m:rPr/>
              <w:rPr>
                <w:rFonts w:ascii="Cambria Math" w:hAnsi="Cambria Math" w:eastAsia="黑体" w:cs="Times New Roman"/>
                <w:sz w:val="10"/>
                <w:szCs w:val="10"/>
              </w:rPr>
              <m:t>∂ϕ</m:t>
            </m:r>
            <m:ctrlPr>
              <w:rPr>
                <w:rFonts w:ascii="Cambria Math" w:hAnsi="Cambria Math" w:eastAsia="黑体" w:cs="Times New Roman"/>
                <w:i/>
                <w:iCs/>
                <w:sz w:val="10"/>
                <w:szCs w:val="10"/>
              </w:rPr>
            </m:ctrlPr>
          </m:num>
          <m:den>
            <m:r>
              <m:rPr/>
              <w:rPr>
                <w:rFonts w:ascii="Cambria Math" w:hAnsi="Cambria Math" w:eastAsia="黑体" w:cs="Times New Roman"/>
                <w:sz w:val="10"/>
                <w:szCs w:val="10"/>
              </w:rPr>
              <m:t>∂P</m:t>
            </m:r>
            <m:ctrlPr>
              <w:rPr>
                <w:rFonts w:ascii="Cambria Math" w:hAnsi="Cambria Math" w:eastAsia="黑体" w:cs="Times New Roman"/>
                <w:i/>
                <w:iCs/>
                <w:sz w:val="10"/>
                <w:szCs w:val="10"/>
              </w:rPr>
            </m:ctrlPr>
          </m:den>
        </m:f>
        <m:r>
          <m:rPr/>
          <w:rPr>
            <w:rFonts w:ascii="Cambria Math" w:hAnsi="Cambria Math" w:eastAsia="黑体" w:cs="Times New Roman"/>
            <w:sz w:val="10"/>
            <w:szCs w:val="10"/>
          </w:rPr>
          <m:t>+</m:t>
        </m:r>
        <m:f>
          <m:fPr>
            <m:ctrlPr>
              <w:rPr>
                <w:rFonts w:ascii="Cambria Math" w:hAnsi="Cambria Math" w:eastAsia="黑体" w:cs="Times New Roman"/>
                <w:i/>
                <w:iCs/>
                <w:sz w:val="10"/>
                <w:szCs w:val="10"/>
              </w:rPr>
            </m:ctrlPr>
          </m:fPr>
          <m:num>
            <m:r>
              <m:rPr/>
              <w:rPr>
                <w:rFonts w:ascii="Cambria Math" w:hAnsi="Cambria Math" w:eastAsia="黑体" w:cs="Times New Roman"/>
                <w:sz w:val="10"/>
                <w:szCs w:val="10"/>
              </w:rPr>
              <m:t>∂ϕ</m:t>
            </m:r>
            <m:ctrlPr>
              <w:rPr>
                <w:rFonts w:ascii="Cambria Math" w:hAnsi="Cambria Math" w:eastAsia="黑体" w:cs="Times New Roman"/>
                <w:i/>
                <w:iCs/>
                <w:sz w:val="10"/>
                <w:szCs w:val="10"/>
              </w:rPr>
            </m:ctrlPr>
          </m:num>
          <m:den>
            <m:r>
              <m:rPr/>
              <w:rPr>
                <w:rFonts w:ascii="Cambria Math" w:hAnsi="Cambria Math" w:eastAsia="黑体" w:cs="Times New Roman"/>
                <w:sz w:val="10"/>
                <w:szCs w:val="10"/>
              </w:rPr>
              <m:t>∂A</m:t>
            </m:r>
            <m:ctrlPr>
              <w:rPr>
                <w:rFonts w:ascii="Cambria Math" w:hAnsi="Cambria Math" w:eastAsia="黑体" w:cs="Times New Roman"/>
                <w:i/>
                <w:iCs/>
                <w:sz w:val="10"/>
                <w:szCs w:val="10"/>
              </w:rPr>
            </m:ctrlPr>
          </m:den>
        </m:f>
        <m:r>
          <m:rPr/>
          <w:rPr>
            <w:rFonts w:ascii="Cambria Math" w:hAnsi="Cambria Math" w:eastAsia="黑体" w:cs="Times New Roman"/>
            <w:sz w:val="10"/>
            <w:szCs w:val="10"/>
          </w:rPr>
          <m:t>×</m:t>
        </m:r>
        <m:f>
          <m:fPr>
            <m:ctrlPr>
              <w:rPr>
                <w:rFonts w:ascii="Cambria Math" w:hAnsi="Cambria Math" w:eastAsia="黑体" w:cs="Times New Roman"/>
                <w:i/>
                <w:iCs/>
                <w:sz w:val="10"/>
                <w:szCs w:val="10"/>
              </w:rPr>
            </m:ctrlPr>
          </m:fPr>
          <m:num>
            <m:r>
              <m:rPr/>
              <w:rPr>
                <w:rFonts w:ascii="Cambria Math" w:hAnsi="Cambria Math" w:eastAsia="黑体" w:cs="Times New Roman"/>
                <w:sz w:val="10"/>
                <w:szCs w:val="10"/>
              </w:rPr>
              <m:t>∂A</m:t>
            </m:r>
            <m:ctrlPr>
              <w:rPr>
                <w:rFonts w:ascii="Cambria Math" w:hAnsi="Cambria Math" w:eastAsia="黑体" w:cs="Times New Roman"/>
                <w:i/>
                <w:iCs/>
                <w:sz w:val="10"/>
                <w:szCs w:val="10"/>
              </w:rPr>
            </m:ctrlPr>
          </m:num>
          <m:den>
            <m:r>
              <m:rPr/>
              <w:rPr>
                <w:rFonts w:ascii="Cambria Math" w:hAnsi="Cambria Math" w:eastAsia="黑体" w:cs="Times New Roman"/>
                <w:sz w:val="10"/>
                <w:szCs w:val="10"/>
              </w:rPr>
              <m:t>∂P</m:t>
            </m:r>
            <m:ctrlPr>
              <w:rPr>
                <w:rFonts w:ascii="Cambria Math" w:hAnsi="Cambria Math" w:eastAsia="黑体" w:cs="Times New Roman"/>
                <w:i/>
                <w:iCs/>
                <w:sz w:val="10"/>
                <w:szCs w:val="10"/>
              </w:rPr>
            </m:ctrlPr>
          </m:den>
        </m:f>
        <m:r>
          <m:rPr/>
          <w:rPr>
            <w:rFonts w:ascii="Cambria Math" w:hAnsi="Cambria Math" w:eastAsia="黑体" w:cs="Times New Roman"/>
            <w:sz w:val="10"/>
            <w:szCs w:val="10"/>
          </w:rPr>
          <m:t>)</m:t>
        </m:r>
      </m:oMath>
      <w:r>
        <w:rPr>
          <w:rFonts w:ascii="Times New Roman" w:hAnsi="Times New Roman" w:eastAsia="黑体" w:cs="Times New Roman"/>
          <w:sz w:val="10"/>
          <w:szCs w:val="10"/>
        </w:rPr>
        <w:t>[疾病风险对健康(疾病通过医疗干预+无干预)*污染对疾病风险(污染导致总影响+个人防控)]</w:t>
      </w:r>
      <w:r>
        <w:rPr>
          <w:rFonts w:ascii="Times New Roman" w:hAnsi="Times New Roman" w:eastAsia="黑体" w:cs="Times New Roman"/>
          <w:b/>
          <w:bCs/>
          <w:color w:val="7030A0"/>
          <w:sz w:val="10"/>
          <w:szCs w:val="10"/>
        </w:rPr>
        <w:t>Joshua Graff Zivi JEL13</w:t>
      </w:r>
      <w:r>
        <w:rPr>
          <w:rFonts w:ascii="Times New Roman" w:hAnsi="Times New Roman" w:eastAsia="黑体" w:cs="Times New Roman"/>
          <w:iCs/>
          <w:sz w:val="10"/>
          <w:szCs w:val="10"/>
        </w:rPr>
        <w:t>。</w:t>
      </w:r>
      <w:r>
        <w:rPr>
          <w:rFonts w:ascii="Times New Roman" w:hAnsi="Times New Roman" w:eastAsia="黑体" w:cs="Times New Roman"/>
          <w:b/>
          <w:bCs/>
          <w:iCs/>
          <w:color w:val="1EB1ED"/>
          <w:sz w:val="10"/>
          <w:szCs w:val="10"/>
        </w:rPr>
        <w:t>极端气温与死亡风险</w:t>
      </w:r>
      <w:r>
        <w:rPr>
          <w:rFonts w:ascii="Times New Roman" w:hAnsi="Times New Roman" w:eastAsia="黑体" w:cs="Times New Roman"/>
          <w:b/>
          <w:bCs/>
          <w:iCs/>
          <w:color w:val="7030A0"/>
          <w:sz w:val="10"/>
          <w:szCs w:val="10"/>
        </w:rPr>
        <w:t>Yu X19</w:t>
      </w:r>
      <w:r>
        <w:rPr>
          <w:rFonts w:ascii="Times New Roman" w:hAnsi="Times New Roman" w:eastAsia="黑体" w:cs="Times New Roman"/>
          <w:iCs/>
          <w:sz w:val="10"/>
          <w:szCs w:val="10"/>
        </w:rPr>
        <w:t>气温致死风险U型,高温更严重。50—60F宜人;冷响应有效城好于农村|热无法应对|</w:t>
      </w:r>
      <w:r>
        <w:rPr>
          <w:rFonts w:ascii="Times New Roman" w:hAnsi="Times New Roman" w:eastAsia="黑体" w:cs="Times New Roman"/>
          <w:b/>
          <w:bCs/>
          <w:iCs/>
          <w:color w:val="1EB1ED"/>
          <w:sz w:val="10"/>
          <w:szCs w:val="10"/>
        </w:rPr>
        <w:t>水污染与消化道癌症</w:t>
      </w:r>
      <w:r>
        <w:rPr>
          <w:rFonts w:ascii="Times New Roman" w:hAnsi="Times New Roman" w:eastAsia="黑体" w:cs="Times New Roman"/>
          <w:iCs/>
          <w:sz w:val="10"/>
          <w:szCs w:val="10"/>
        </w:rPr>
        <w:t xml:space="preserve"> </w:t>
      </w:r>
      <w:r>
        <w:rPr>
          <w:rFonts w:ascii="Times New Roman" w:hAnsi="Times New Roman" w:eastAsia="黑体" w:cs="Times New Roman"/>
          <w:b/>
          <w:bCs/>
          <w:iCs/>
          <w:color w:val="7030A0"/>
          <w:sz w:val="10"/>
          <w:szCs w:val="10"/>
        </w:rPr>
        <w:t>Avraham Ebenstein12)</w:t>
      </w:r>
      <w:r>
        <w:rPr>
          <w:rFonts w:ascii="Times New Roman" w:hAnsi="Times New Roman" w:eastAsia="黑体" w:cs="Times New Roman"/>
          <w:iCs/>
          <w:sz w:val="10"/>
          <w:szCs w:val="10"/>
        </w:rPr>
        <w:t>6-级水质划分,水质平均↓一级,癌症发生率↑9.6%;影响最大亚组:缺少自来水源地区;</w:t>
      </w:r>
      <w:r>
        <w:rPr>
          <w:rFonts w:ascii="Times New Roman" w:hAnsi="Times New Roman" w:eastAsia="黑体" w:cs="Times New Roman"/>
          <w:b/>
          <w:bCs/>
          <w:iCs/>
          <w:sz w:val="10"/>
          <w:szCs w:val="10"/>
        </w:rPr>
        <w:t>成本效益</w:t>
      </w:r>
      <w:r>
        <w:rPr>
          <w:rFonts w:ascii="Times New Roman" w:hAnsi="Times New Roman" w:eastAsia="黑体" w:cs="Times New Roman"/>
          <w:iCs/>
          <w:sz w:val="10"/>
          <w:szCs w:val="10"/>
        </w:rPr>
        <w:t>提高一倍污染税每年↓1.7万癌症死亡,同时增加企业$5亿美元的治理费,即总避免死亡成本为$3万|</w:t>
      </w:r>
      <w:r>
        <w:rPr>
          <w:rFonts w:ascii="Times New Roman" w:hAnsi="Times New Roman" w:eastAsia="黑体" w:cs="Times New Roman"/>
          <w:b/>
          <w:bCs/>
          <w:iCs/>
          <w:color w:val="1EB1ED"/>
          <w:sz w:val="10"/>
          <w:szCs w:val="10"/>
        </w:rPr>
        <w:t>空气污染与人均寿命</w:t>
      </w:r>
      <w:r>
        <w:rPr>
          <w:rFonts w:ascii="Times New Roman" w:hAnsi="Times New Roman" w:eastAsia="黑体" w:cs="Times New Roman"/>
          <w:iCs/>
          <w:sz w:val="10"/>
          <w:szCs w:val="10"/>
        </w:rPr>
        <w:t>淮北供暖总悬浮粒子比淮南高184(55%) 期望寿命淮北人短5.5岁-心肺疾病,供暖与污染权衡</w:t>
      </w:r>
      <w:r>
        <w:rPr>
          <w:rFonts w:ascii="Times New Roman" w:hAnsi="Times New Roman" w:eastAsia="黑体" w:cs="Times New Roman"/>
          <w:b/>
          <w:bCs/>
          <w:iCs/>
          <w:color w:val="1EB1ED"/>
          <w:sz w:val="10"/>
          <w:szCs w:val="10"/>
        </w:rPr>
        <w:t>2018清华中国决策者简报</w:t>
      </w:r>
      <w:r>
        <w:rPr>
          <w:rFonts w:ascii="Times New Roman" w:hAnsi="Times New Roman" w:eastAsia="黑体" w:cs="Times New Roman"/>
          <w:b/>
          <w:bCs/>
          <w:iCs/>
          <w:sz w:val="10"/>
          <w:szCs w:val="10"/>
        </w:rPr>
        <w:t>不同产业劳动生产率</w:t>
      </w:r>
      <w:r>
        <w:rPr>
          <w:rFonts w:ascii="Times New Roman" w:hAnsi="Times New Roman" w:eastAsia="黑体" w:cs="Times New Roman"/>
          <w:iCs/>
          <w:sz w:val="10"/>
          <w:szCs w:val="10"/>
        </w:rPr>
        <w:t>热应激致劳动生产率↓210亿h人均15h-一产占比最高，二产快速↑,三产极少,高温对脆弱职业影响大-农民建筑工人户外工作劳动强度大。</w:t>
      </w:r>
      <w:r>
        <w:rPr>
          <w:rFonts w:ascii="Times New Roman" w:hAnsi="Times New Roman" w:eastAsia="黑体" w:cs="Times New Roman"/>
          <w:b/>
          <w:bCs/>
          <w:iCs/>
          <w:color w:val="1EB1ED"/>
          <w:sz w:val="10"/>
          <w:szCs w:val="10"/>
        </w:rPr>
        <w:t>ETC准自然实验-美国</w:t>
      </w:r>
      <w:r>
        <w:rPr>
          <w:rFonts w:ascii="Times New Roman" w:hAnsi="Times New Roman" w:eastAsia="黑体" w:cs="Times New Roman"/>
          <w:iCs/>
          <w:sz w:val="10"/>
          <w:szCs w:val="10"/>
        </w:rPr>
        <w:t xml:space="preserve"> ETC减少尾气影响婴儿健康,早产率↓6.7-9.16%;轻重早产儿↓8.5-11.3%</w:t>
      </w:r>
      <w:bookmarkStart w:id="2" w:name="_Hlk91167526"/>
      <w:r>
        <w:rPr>
          <w:rFonts w:ascii="Times New Roman" w:hAnsi="Times New Roman" w:eastAsia="黑体" w:cs="Times New Roman"/>
          <w:iCs/>
          <w:sz w:val="10"/>
          <w:szCs w:val="10"/>
        </w:rPr>
        <w:t>|</w:t>
      </w:r>
      <w:r>
        <w:rPr>
          <w:rFonts w:ascii="Times New Roman" w:hAnsi="Times New Roman" w:eastAsia="黑体" w:cs="Times New Roman"/>
          <w:b/>
          <w:bCs/>
          <w:iCs/>
          <w:color w:val="1EB1ED"/>
          <w:sz w:val="10"/>
          <w:szCs w:val="10"/>
        </w:rPr>
        <w:t>总悬浮粒TSPs与房价选择</w:t>
      </w:r>
      <w:bookmarkEnd w:id="2"/>
      <w:r>
        <w:rPr>
          <w:rFonts w:ascii="Times New Roman" w:hAnsi="Times New Roman" w:eastAsia="黑体" w:cs="Times New Roman"/>
          <w:iCs/>
          <w:sz w:val="10"/>
          <w:szCs w:val="10"/>
        </w:rPr>
        <w:t>污染↓房价↑;弹性在-0.20到-0.35之间|</w:t>
      </w:r>
      <w:r>
        <w:rPr>
          <w:rFonts w:ascii="Times New Roman" w:hAnsi="Times New Roman" w:eastAsia="黑体" w:cs="Times New Roman"/>
          <w:b/>
          <w:bCs/>
          <w:color w:val="1EB1ED"/>
          <w:sz w:val="10"/>
          <w:szCs w:val="10"/>
        </w:rPr>
        <w:t>经济增长与环境成本-全球</w:t>
      </w:r>
      <w:r>
        <w:rPr>
          <w:rFonts w:ascii="Times New Roman" w:hAnsi="Times New Roman" w:eastAsia="黑体" w:cs="Times New Roman"/>
          <w:sz w:val="10"/>
          <w:szCs w:val="10"/>
        </w:rPr>
        <w:t xml:space="preserve"> </w:t>
      </w:r>
      <w:r>
        <w:rPr>
          <w:rFonts w:ascii="Times New Roman" w:hAnsi="Times New Roman" w:eastAsia="黑体" w:cs="Times New Roman"/>
          <w:b/>
          <w:bCs/>
          <w:color w:val="7030A0"/>
          <w:sz w:val="10"/>
          <w:szCs w:val="10"/>
        </w:rPr>
        <w:t>Grossman QJE,1995</w:t>
      </w:r>
      <w:r>
        <w:rPr>
          <w:rFonts w:ascii="Times New Roman" w:hAnsi="Times New Roman" w:eastAsia="黑体" w:cs="Times New Roman"/>
          <w:b/>
          <w:bCs/>
          <w:sz w:val="10"/>
          <w:szCs w:val="10"/>
        </w:rPr>
        <w:t>Kuznets曲线:</w:t>
      </w:r>
      <w:r>
        <w:rPr>
          <w:rFonts w:ascii="Times New Roman" w:hAnsi="Times New Roman" w:eastAsia="黑体" w:cs="Times New Roman"/>
          <w:sz w:val="10"/>
          <w:szCs w:val="10"/>
        </w:rPr>
        <w:t>早期恶化,$8000人均收入拐点,之后好转,发展中国家也成立</w:t>
      </w:r>
      <w:r>
        <w:rPr>
          <w:rFonts w:ascii="Times New Roman" w:hAnsi="Times New Roman" w:eastAsia="黑体" w:cs="Times New Roman"/>
          <w:b/>
          <w:bCs/>
          <w:color w:val="1EB1ED"/>
          <w:sz w:val="10"/>
          <w:szCs w:val="10"/>
        </w:rPr>
        <w:t>中国《全国碳排放权交易市场建设方案》</w:t>
      </w:r>
      <w:r>
        <w:rPr>
          <w:rFonts w:ascii="Times New Roman" w:hAnsi="Times New Roman" w:eastAsia="黑体" w:cs="Times New Roman"/>
          <w:sz w:val="10"/>
          <w:szCs w:val="10"/>
        </w:rPr>
        <w:t>，减排空间巨大:碳定价低,未包括附加效益(健康回报)</w:t>
      </w:r>
      <w:r>
        <w:rPr>
          <w:rFonts w:ascii="Times New Roman" w:hAnsi="Times New Roman" w:eastAsia="黑体" w:cs="Times New Roman"/>
          <w:b/>
          <w:color w:val="FF0000"/>
          <w:sz w:val="10"/>
          <w:szCs w:val="10"/>
        </w:rPr>
        <w:t>10流行病经济学</w:t>
      </w:r>
      <w:r>
        <w:rPr>
          <w:rFonts w:ascii="Times New Roman" w:hAnsi="Times New Roman" w:eastAsia="黑体" w:cs="Times New Roman"/>
          <w:b/>
          <w:bCs/>
          <w:color w:val="00B0F0"/>
          <w:sz w:val="10"/>
          <w:szCs w:val="10"/>
          <w:u w:val="single"/>
        </w:rPr>
        <w:t>流行病爆发与社会应对</w:t>
      </w:r>
      <w:r>
        <w:rPr>
          <w:rFonts w:ascii="Times New Roman" w:hAnsi="Times New Roman" w:eastAsia="黑体" w:cs="Times New Roman"/>
          <w:b/>
          <w:bCs/>
          <w:sz w:val="10"/>
          <w:szCs w:val="10"/>
        </w:rPr>
        <w:t>公共政策</w:t>
      </w:r>
      <w:r>
        <w:rPr>
          <w:rFonts w:ascii="Times New Roman" w:hAnsi="Times New Roman" w:eastAsia="黑体" w:cs="Times New Roman"/>
          <w:sz w:val="10"/>
          <w:szCs w:val="10"/>
        </w:rPr>
        <w:t>1.强制性vs助推性.采取统一无差别的强制防控(疫苗|检测|隔离|封城),不考虑个人反应行为;或采取经济激励助推干预,考虑个人理性反应行为2.预防性vs治疗性3.特殊性vs综合性.应急条件下风险获优先资源配置,降低或暂停其他风险应对资源.</w:t>
      </w:r>
      <w:r>
        <w:rPr>
          <w:rFonts w:ascii="Times New Roman" w:hAnsi="Times New Roman" w:eastAsia="黑体" w:cs="Times New Roman"/>
          <w:b/>
          <w:bCs/>
          <w:sz w:val="10"/>
          <w:szCs w:val="10"/>
        </w:rPr>
        <w:t>个人行为</w:t>
      </w:r>
      <w:r>
        <w:rPr>
          <w:rFonts w:ascii="Times New Roman" w:hAnsi="Times New Roman" w:eastAsia="黑体" w:cs="Times New Roman"/>
          <w:sz w:val="10"/>
          <w:szCs w:val="10"/>
        </w:rPr>
        <w:t>:新古典经济学针对个人面临风险,理性行为权衡不同反应利弊作出有利于自己应对行为.</w:t>
      </w:r>
      <w:r>
        <w:rPr>
          <w:rFonts w:ascii="Times New Roman" w:hAnsi="Times New Roman" w:eastAsia="黑体" w:cs="Times New Roman"/>
          <w:b/>
          <w:bCs/>
          <w:sz w:val="10"/>
          <w:szCs w:val="10"/>
        </w:rPr>
        <w:t>公共政策的优化</w:t>
      </w:r>
      <w:r>
        <w:rPr>
          <w:rFonts w:ascii="Times New Roman" w:hAnsi="Times New Roman" w:eastAsia="黑体" w:cs="Times New Roman"/>
          <w:sz w:val="10"/>
          <w:szCs w:val="10"/>
        </w:rPr>
        <w:t>:个人始终对其风险作利己反应.公共政策优化必取决于对个人激励行为考虑程度.</w:t>
      </w:r>
      <w:r>
        <w:rPr>
          <w:rFonts w:ascii="Times New Roman" w:hAnsi="Times New Roman" w:eastAsia="黑体" w:cs="Times New Roman"/>
          <w:b/>
          <w:bCs/>
          <w:sz w:val="10"/>
          <w:szCs w:val="10"/>
        </w:rPr>
        <w:t>挤出效应</w:t>
      </w:r>
      <w:r>
        <w:rPr>
          <w:rFonts w:ascii="Times New Roman" w:hAnsi="Times New Roman" w:eastAsia="黑体" w:cs="Times New Roman"/>
          <w:sz w:val="10"/>
          <w:szCs w:val="10"/>
        </w:rPr>
        <w:t>:公共政策干预个人同样会做出有利自己行动调整从而反过来影响政府干预措施预期结果|</w:t>
      </w:r>
      <w:r>
        <w:rPr>
          <w:rFonts w:ascii="Times New Roman" w:hAnsi="Times New Roman" w:eastAsia="黑体" w:cs="Times New Roman"/>
          <w:b/>
          <w:bCs/>
          <w:color w:val="00B0F0"/>
          <w:sz w:val="10"/>
          <w:szCs w:val="10"/>
        </w:rPr>
        <w:t>个人防护需求</w:t>
      </w:r>
      <w:r>
        <w:rPr>
          <w:rFonts w:ascii="Times New Roman" w:hAnsi="Times New Roman" w:eastAsia="黑体" w:cs="Times New Roman"/>
          <w:b/>
          <w:bCs/>
          <w:color w:val="C55A11" w:themeColor="accent2" w:themeShade="BF"/>
          <w:sz w:val="10"/>
          <w:szCs w:val="10"/>
          <w:u w:val="single"/>
        </w:rPr>
        <w:t>消费物品疾病税收</w:t>
      </w:r>
      <w:r>
        <w:rPr>
          <w:rFonts w:ascii="Times New Roman" w:hAnsi="Times New Roman" w:eastAsia="黑体" w:cs="Times New Roman"/>
          <w:sz w:val="10"/>
          <w:szCs w:val="10"/>
        </w:rPr>
        <w:t>:物品消费越多,风险越大,要支付疾病风险税收.</w:t>
      </w:r>
      <w:r>
        <w:rPr>
          <w:rFonts w:ascii="Times New Roman" w:hAnsi="Times New Roman" w:eastAsia="黑体" w:cs="Times New Roman"/>
          <w:b/>
          <w:bCs/>
          <w:color w:val="C55A11" w:themeColor="accent2" w:themeShade="BF"/>
          <w:sz w:val="10"/>
          <w:szCs w:val="10"/>
          <w:u w:val="single"/>
        </w:rPr>
        <w:t>个人防护需求行为</w:t>
      </w:r>
      <w:r>
        <w:rPr>
          <w:rFonts w:ascii="Times New Roman" w:hAnsi="Times New Roman" w:eastAsia="黑体" w:cs="Times New Roman"/>
          <w:sz w:val="10"/>
          <w:szCs w:val="10"/>
        </w:rPr>
        <w:t>:</w:t>
      </w:r>
      <w:r>
        <w:rPr>
          <w:rFonts w:hint="eastAsia" w:ascii="宋体" w:hAnsi="宋体" w:eastAsia="宋体" w:cs="宋体"/>
          <w:sz w:val="10"/>
          <w:szCs w:val="10"/>
        </w:rPr>
        <w:t>∵</w:t>
      </w:r>
      <w:r>
        <w:rPr>
          <w:rFonts w:ascii="Times New Roman" w:hAnsi="Times New Roman" w:eastAsia="黑体" w:cs="Times New Roman"/>
          <w:sz w:val="10"/>
          <w:szCs w:val="10"/>
        </w:rPr>
        <w:t>疾病风险税收,人们消费过程中可能采取合理避税行为,风险越大税收越高,人们降低消费</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一般税收主要付出直接财务成本,疾病税收不仅包括医疗费用成本还发生身体不适成本生产性时间损失等所谓间接成本|</w:t>
      </w:r>
      <w:r>
        <w:rPr>
          <w:rFonts w:ascii="Times New Roman" w:hAnsi="Times New Roman" w:eastAsia="黑体" w:cs="Times New Roman"/>
          <w:b/>
          <w:bCs/>
          <w:color w:val="00B0F0"/>
          <w:sz w:val="10"/>
          <w:szCs w:val="10"/>
        </w:rPr>
        <w:t>疾病总成本</w:t>
      </w:r>
      <w:r>
        <w:rPr>
          <w:rFonts w:ascii="Times New Roman" w:hAnsi="Times New Roman" w:eastAsia="黑体" w:cs="Times New Roman"/>
          <w:sz w:val="10"/>
          <w:szCs w:val="10"/>
        </w:rPr>
        <w:t>=</w:t>
      </w:r>
      <w:r>
        <w:rPr>
          <w:rFonts w:ascii="Times New Roman" w:hAnsi="Times New Roman" w:eastAsia="黑体" w:cs="Times New Roman"/>
          <w:b/>
          <w:bCs/>
          <w:color w:val="C55A11" w:themeColor="accent2" w:themeShade="BF"/>
          <w:sz w:val="10"/>
          <w:szCs w:val="10"/>
          <w:u w:val="single"/>
        </w:rPr>
        <w:t>流病成本</w:t>
      </w:r>
      <w:r>
        <w:rPr>
          <w:rFonts w:ascii="Times New Roman" w:hAnsi="Times New Roman" w:eastAsia="黑体" w:cs="Times New Roman"/>
          <w:sz w:val="10"/>
          <w:szCs w:val="10"/>
        </w:rPr>
        <w:t>(疾病发生后，看病就医康复过程所发生的诊疗成本、非医疗直接成本、损失的生产性时间与收入)+</w:t>
      </w:r>
      <w:r>
        <w:rPr>
          <w:rFonts w:ascii="Times New Roman" w:hAnsi="Times New Roman" w:eastAsia="黑体" w:cs="Times New Roman"/>
          <w:b/>
          <w:bCs/>
          <w:color w:val="C55A11" w:themeColor="accent2" w:themeShade="BF"/>
          <w:sz w:val="10"/>
          <w:szCs w:val="10"/>
          <w:u w:val="single"/>
        </w:rPr>
        <w:t>额外成本</w:t>
      </w:r>
      <w:r>
        <w:rPr>
          <w:rFonts w:ascii="Times New Roman" w:hAnsi="Times New Roman" w:eastAsia="黑体" w:cs="Times New Roman"/>
          <w:sz w:val="10"/>
          <w:szCs w:val="10"/>
        </w:rPr>
        <w:t>(针对疾病风险为合理风险避税采取预防性措施进而付出机会成本)</w:t>
      </w:r>
      <w:r>
        <w:rPr>
          <w:rFonts w:ascii="Times New Roman" w:hAnsi="Times New Roman" w:eastAsia="黑体" w:cs="Times New Roman"/>
          <w:b/>
          <w:bCs/>
          <w:color w:val="C55A11" w:themeColor="accent2" w:themeShade="BF"/>
          <w:sz w:val="10"/>
          <w:szCs w:val="10"/>
          <w:u w:val="single"/>
        </w:rPr>
        <w:t>额外成本函数</w:t>
      </w:r>
      <w:r>
        <w:rPr>
          <w:rFonts w:ascii="Times New Roman" w:hAnsi="Times New Roman" w:eastAsia="黑体" w:cs="Times New Roman"/>
          <w:sz w:val="10"/>
          <w:szCs w:val="10"/>
        </w:rPr>
        <w:t>:疾病风险税率越低预防越少,额外成本越低;疾病税率高过某个临界点,虽额外成本随预防单调递增,但效果足以使疾病成本达峰.极端状态如封城清零,疾病风险成本为零但额外成本最大</w:t>
      </w:r>
      <w:r>
        <w:rPr>
          <w:rFonts w:ascii="Times New Roman" w:hAnsi="Times New Roman" w:eastAsia="黑体" w:cs="Times New Roman"/>
          <w:b/>
          <w:bCs/>
          <w:color w:val="7030A0"/>
          <w:sz w:val="10"/>
          <w:szCs w:val="10"/>
        </w:rPr>
        <w:t>Philipson TJ2000</w:t>
      </w:r>
      <w:r>
        <w:rPr>
          <w:rFonts w:ascii="Times New Roman" w:hAnsi="Times New Roman" w:eastAsia="黑体" w:cs="Times New Roman"/>
          <w:sz w:val="10"/>
          <w:szCs w:val="10"/>
        </w:rPr>
        <w:t>|流病危机应对:</w:t>
      </w:r>
      <w:r>
        <w:rPr>
          <w:rFonts w:ascii="Times New Roman" w:hAnsi="Times New Roman" w:cs="Times New Roman"/>
          <w:sz w:val="10"/>
          <w:szCs w:val="10"/>
        </w:rPr>
        <w:t xml:space="preserve"> </w:t>
      </w:r>
      <w:r>
        <w:rPr>
          <w:rFonts w:ascii="Times New Roman" w:hAnsi="Times New Roman" w:eastAsia="黑体" w:cs="Times New Roman"/>
          <w:sz w:val="10"/>
          <w:szCs w:val="10"/>
        </w:rPr>
        <w:t>患病率个人保护需求弹性面临不同患病率风险,个人作出自我防护需求的反应程度.</w:t>
      </w:r>
      <w:r>
        <w:rPr>
          <w:rFonts w:ascii="Times New Roman" w:hAnsi="Times New Roman" w:eastAsia="黑体" w:cs="Times New Roman"/>
          <w:b/>
          <w:bCs/>
          <w:color w:val="C55A11" w:themeColor="accent2" w:themeShade="BF"/>
          <w:sz w:val="10"/>
          <w:szCs w:val="10"/>
          <w:u w:val="single"/>
        </w:rPr>
        <w:t>公共卫生防控重点</w:t>
      </w:r>
      <w:r>
        <w:rPr>
          <w:rFonts w:ascii="Times New Roman" w:hAnsi="Times New Roman" w:eastAsia="黑体" w:cs="Times New Roman"/>
          <w:sz w:val="10"/>
          <w:szCs w:val="10"/>
        </w:rPr>
        <w:t>隐含假定个人行为保护需求弹性为0.</w:t>
      </w:r>
      <w:r>
        <w:rPr>
          <w:rFonts w:ascii="Times New Roman" w:hAnsi="Times New Roman" w:eastAsia="黑体" w:cs="Times New Roman"/>
          <w:b/>
          <w:bCs/>
          <w:color w:val="C55A11" w:themeColor="accent2" w:themeShade="BF"/>
          <w:sz w:val="10"/>
          <w:szCs w:val="10"/>
          <w:u w:val="single"/>
        </w:rPr>
        <w:t>经济学防控特点</w:t>
      </w:r>
      <w:r>
        <w:rPr>
          <w:rFonts w:ascii="Times New Roman" w:hAnsi="Times New Roman" w:eastAsia="黑体" w:cs="Times New Roman"/>
          <w:sz w:val="10"/>
          <w:szCs w:val="10"/>
        </w:rPr>
        <w:t>目标与公共卫生政策一致但强调考虑个人应对弹性重要性,基于全局视角探讨防控资源最优化配置从而取得总体成本收益最大化结果|</w:t>
      </w:r>
      <w:r>
        <w:rPr>
          <w:rFonts w:ascii="Times New Roman" w:hAnsi="Times New Roman" w:eastAsia="黑体" w:cs="Times New Roman"/>
          <w:b/>
          <w:bCs/>
          <w:color w:val="00B0F0"/>
          <w:sz w:val="10"/>
          <w:szCs w:val="10"/>
        </w:rPr>
        <w:t>流行病动态传播SIR模型</w:t>
      </w:r>
      <w:r>
        <w:rPr>
          <w:rFonts w:ascii="Times New Roman" w:hAnsi="Times New Roman" w:eastAsia="黑体" w:cs="Times New Roman"/>
          <w:b/>
          <w:bCs/>
          <w:color w:val="C55A11" w:themeColor="accent2" w:themeShade="BF"/>
          <w:sz w:val="10"/>
          <w:szCs w:val="10"/>
          <w:u w:val="single"/>
        </w:rPr>
        <w:t>易感人群</w:t>
      </w:r>
      <w:r>
        <w:rPr>
          <w:rFonts w:ascii="Times New Roman" w:hAnsi="Times New Roman" w:eastAsia="黑体" w:cs="Times New Roman"/>
          <w:sz w:val="10"/>
          <w:szCs w:val="10"/>
        </w:rPr>
        <w:t>(St)=新生-感染-康复(接种)-死亡感染人群(It)=感染-康复-死亡.</w:t>
      </w:r>
      <w:r>
        <w:rPr>
          <w:rFonts w:ascii="Times New Roman" w:hAnsi="Times New Roman" w:eastAsia="黑体" w:cs="Times New Roman"/>
          <w:b/>
          <w:bCs/>
          <w:color w:val="C55A11" w:themeColor="accent2" w:themeShade="BF"/>
          <w:sz w:val="10"/>
          <w:szCs w:val="10"/>
          <w:u w:val="single"/>
        </w:rPr>
        <w:t>康复人群</w:t>
      </w:r>
      <w:r>
        <w:rPr>
          <w:rFonts w:ascii="Times New Roman" w:hAnsi="Times New Roman" w:eastAsia="黑体" w:cs="Times New Roman"/>
          <w:sz w:val="10"/>
          <w:szCs w:val="10"/>
        </w:rPr>
        <w:t>(Rt)=易感康复+感染康复-</w:t>
      </w:r>
      <w:r>
        <w:rPr>
          <w:rFonts w:ascii="Times New Roman" w:hAnsi="Times New Roman" w:eastAsia="黑体" w:cs="Times New Roman"/>
          <w:b/>
          <w:bCs/>
          <w:color w:val="00B0F0"/>
          <w:sz w:val="10"/>
          <w:szCs w:val="10"/>
        </w:rPr>
        <w:t>死亡SIR模型关键</w:t>
      </w:r>
      <w:r>
        <w:rPr>
          <w:rFonts w:ascii="Times New Roman" w:hAnsi="Times New Roman" w:eastAsia="黑体" w:cs="Times New Roman"/>
          <w:b/>
          <w:bCs/>
          <w:color w:val="C55A11" w:themeColor="accent2" w:themeShade="BF"/>
          <w:sz w:val="10"/>
          <w:szCs w:val="10"/>
          <w:u w:val="single"/>
        </w:rPr>
        <w:t>接种率vt=v(p,I</w:t>
      </w:r>
      <w:r>
        <w:rPr>
          <w:rFonts w:ascii="Times New Roman" w:hAnsi="Times New Roman" w:eastAsia="黑体" w:cs="Times New Roman"/>
          <w:b/>
          <w:bCs/>
          <w:color w:val="C55A11" w:themeColor="accent2" w:themeShade="BF"/>
          <w:sz w:val="10"/>
          <w:szCs w:val="10"/>
          <w:u w:val="single"/>
          <w:vertAlign w:val="subscript"/>
        </w:rPr>
        <w:t>t</w:t>
      </w:r>
      <w:r>
        <w:rPr>
          <w:rFonts w:ascii="Times New Roman" w:hAnsi="Times New Roman" w:eastAsia="黑体" w:cs="Times New Roman"/>
          <w:b/>
          <w:bCs/>
          <w:color w:val="C55A11" w:themeColor="accent2" w:themeShade="BF"/>
          <w:sz w:val="10"/>
          <w:szCs w:val="10"/>
          <w:u w:val="single"/>
        </w:rPr>
        <w:t>)</w:t>
      </w:r>
      <w:r>
        <w:rPr>
          <w:rFonts w:ascii="Times New Roman" w:hAnsi="Times New Roman" w:eastAsia="黑体" w:cs="Times New Roman"/>
          <w:sz w:val="10"/>
          <w:szCs w:val="10"/>
        </w:rPr>
        <w:t>:决定变量1疫苗价格P,负向关系2感染人群It,正向关系,并取决于个人对患病防护需求弹性.</w:t>
      </w:r>
      <w:r>
        <w:rPr>
          <w:rFonts w:ascii="Times New Roman" w:hAnsi="Times New Roman" w:eastAsia="黑体" w:cs="Times New Roman"/>
          <w:b/>
          <w:bCs/>
          <w:color w:val="C55A11" w:themeColor="accent2" w:themeShade="BF"/>
          <w:sz w:val="10"/>
          <w:szCs w:val="10"/>
          <w:u w:val="single"/>
        </w:rPr>
        <w:t>感染率(λ</w:t>
      </w:r>
      <w:r>
        <w:rPr>
          <w:rFonts w:ascii="Times New Roman" w:hAnsi="Times New Roman" w:eastAsia="黑体" w:cs="Times New Roman"/>
          <w:b/>
          <w:bCs/>
          <w:color w:val="C55A11" w:themeColor="accent2" w:themeShade="BF"/>
          <w:sz w:val="10"/>
          <w:szCs w:val="10"/>
          <w:u w:val="single"/>
          <w:vertAlign w:val="subscript"/>
        </w:rPr>
        <w:t>SI，t</w:t>
      </w:r>
      <w:r>
        <w:rPr>
          <w:rFonts w:ascii="Times New Roman" w:hAnsi="Times New Roman" w:eastAsia="黑体" w:cs="Times New Roman"/>
          <w:b/>
          <w:bCs/>
          <w:color w:val="C55A11" w:themeColor="accent2" w:themeShade="BF"/>
          <w:sz w:val="10"/>
          <w:szCs w:val="10"/>
          <w:u w:val="single"/>
        </w:rPr>
        <w:t>=βI</w:t>
      </w:r>
      <w:r>
        <w:rPr>
          <w:rFonts w:ascii="Times New Roman" w:hAnsi="Times New Roman" w:eastAsia="黑体" w:cs="Times New Roman"/>
          <w:b/>
          <w:bCs/>
          <w:color w:val="C55A11" w:themeColor="accent2" w:themeShade="BF"/>
          <w:sz w:val="10"/>
          <w:szCs w:val="10"/>
          <w:u w:val="single"/>
          <w:vertAlign w:val="subscript"/>
        </w:rPr>
        <w:t>t</w:t>
      </w:r>
      <w:r>
        <w:rPr>
          <w:rFonts w:ascii="Times New Roman" w:hAnsi="Times New Roman" w:eastAsia="黑体" w:cs="Times New Roman"/>
          <w:b/>
          <w:bCs/>
          <w:color w:val="C55A11" w:themeColor="accent2" w:themeShade="BF"/>
          <w:sz w:val="10"/>
          <w:szCs w:val="10"/>
          <w:u w:val="single"/>
        </w:rPr>
        <w:t>)</w:t>
      </w:r>
      <w:r>
        <w:rPr>
          <w:rFonts w:ascii="Times New Roman" w:hAnsi="Times New Roman" w:eastAsia="黑体" w:cs="Times New Roman"/>
          <w:sz w:val="10"/>
          <w:szCs w:val="10"/>
        </w:rPr>
        <w:t>:决定变量:1流病传播系数β,如流感传播系数高艾滋病传播系数低;2感染人群I</w:t>
      </w:r>
      <w:r>
        <w:rPr>
          <w:rFonts w:ascii="Times New Roman" w:hAnsi="Times New Roman" w:eastAsia="黑体" w:cs="Times New Roman"/>
          <w:sz w:val="10"/>
          <w:szCs w:val="10"/>
          <w:vertAlign w:val="subscript"/>
        </w:rPr>
        <w:t>t</w:t>
      </w:r>
      <w:r>
        <w:rPr>
          <w:rFonts w:ascii="Times New Roman" w:hAnsi="Times New Roman" w:eastAsia="黑体" w:cs="Times New Roman"/>
          <w:b/>
          <w:bCs/>
          <w:color w:val="00B0F0"/>
          <w:sz w:val="10"/>
          <w:szCs w:val="10"/>
        </w:rPr>
        <w:t>流病扩散条件与基本再生数R0 &gt; 1</w:t>
      </w:r>
      <w:r>
        <w:rPr>
          <w:rFonts w:ascii="Times New Roman" w:hAnsi="Times New Roman" w:eastAsia="黑体" w:cs="Times New Roman"/>
          <w:sz w:val="10"/>
          <w:szCs w:val="10"/>
        </w:rPr>
        <w:t>流病扩散的条件dI</w:t>
      </w:r>
      <w:r>
        <w:rPr>
          <w:rFonts w:ascii="Times New Roman" w:hAnsi="Times New Roman" w:eastAsia="黑体" w:cs="Times New Roman"/>
          <w:sz w:val="10"/>
          <w:szCs w:val="10"/>
          <w:vertAlign w:val="subscript"/>
        </w:rPr>
        <w:t>t</w:t>
      </w:r>
      <w:r>
        <w:rPr>
          <w:rFonts w:ascii="Times New Roman" w:hAnsi="Times New Roman" w:eastAsia="黑体" w:cs="Times New Roman"/>
          <w:sz w:val="10"/>
          <w:szCs w:val="10"/>
          <w:lang w:val="fr-FR"/>
        </w:rPr>
        <w:t>/d</w:t>
      </w:r>
      <w:r>
        <w:rPr>
          <w:rFonts w:ascii="Times New Roman" w:hAnsi="Times New Roman" w:eastAsia="黑体" w:cs="Times New Roman"/>
          <w:sz w:val="10"/>
          <w:szCs w:val="10"/>
          <w:vertAlign w:val="subscript"/>
          <w:lang w:val="fr-FR"/>
        </w:rPr>
        <w:t>t</w:t>
      </w:r>
      <w:r>
        <w:rPr>
          <w:rFonts w:ascii="Times New Roman" w:hAnsi="Times New Roman" w:eastAsia="黑体" w:cs="Times New Roman"/>
          <w:sz w:val="10"/>
          <w:szCs w:val="10"/>
          <w:lang w:val="fr-FR"/>
        </w:rPr>
        <w:t xml:space="preserve"> &gt; 0</w:t>
      </w:r>
      <w:r>
        <w:rPr>
          <w:rFonts w:ascii="Times New Roman" w:hAnsi="Times New Roman" w:eastAsia="黑体" w:cs="Times New Roman"/>
          <w:sz w:val="10"/>
          <w:szCs w:val="10"/>
        </w:rPr>
        <w:t>基本再生数R</w:t>
      </w:r>
      <w:r>
        <w:rPr>
          <w:rFonts w:ascii="Times New Roman" w:hAnsi="Times New Roman" w:eastAsia="黑体" w:cs="Times New Roman"/>
          <w:sz w:val="10"/>
          <w:szCs w:val="10"/>
          <w:vertAlign w:val="subscript"/>
        </w:rPr>
        <w:t>0</w:t>
      </w:r>
      <w:r>
        <w:rPr>
          <w:rFonts w:ascii="Times New Roman" w:hAnsi="Times New Roman" w:eastAsia="黑体" w:cs="Times New Roman"/>
          <w:sz w:val="10"/>
          <w:szCs w:val="10"/>
        </w:rPr>
        <w:t xml:space="preserve"> = βS</w:t>
      </w:r>
      <w:r>
        <w:rPr>
          <w:rFonts w:ascii="Times New Roman" w:hAnsi="Times New Roman" w:eastAsia="黑体" w:cs="Times New Roman"/>
          <w:sz w:val="10"/>
          <w:szCs w:val="10"/>
          <w:vertAlign w:val="subscript"/>
        </w:rPr>
        <w:t>0</w:t>
      </w:r>
      <w:r>
        <w:rPr>
          <w:rFonts w:ascii="Times New Roman" w:hAnsi="Times New Roman" w:eastAsia="黑体" w:cs="Times New Roman"/>
          <w:sz w:val="10"/>
          <w:szCs w:val="10"/>
        </w:rPr>
        <w:t>/ λ</w:t>
      </w:r>
      <w:r>
        <w:rPr>
          <w:rFonts w:ascii="Times New Roman" w:hAnsi="Times New Roman" w:eastAsia="黑体" w:cs="Times New Roman"/>
          <w:sz w:val="10"/>
          <w:szCs w:val="10"/>
          <w:vertAlign w:val="subscript"/>
        </w:rPr>
        <w:t>IR</w:t>
      </w:r>
      <w:r>
        <w:rPr>
          <w:rFonts w:ascii="Times New Roman" w:hAnsi="Times New Roman" w:eastAsia="黑体" w:cs="Times New Roman"/>
          <w:sz w:val="10"/>
          <w:szCs w:val="10"/>
        </w:rPr>
        <w:t xml:space="preserve"> &gt;1决定因素:流病传播系数•初始易感人群&gt;感染后康复率|</w:t>
      </w:r>
      <w:r>
        <w:rPr>
          <w:rFonts w:ascii="Times New Roman" w:hAnsi="Times New Roman" w:eastAsia="黑体" w:cs="Times New Roman"/>
          <w:b/>
          <w:bCs/>
          <w:color w:val="00B0F0"/>
          <w:sz w:val="10"/>
          <w:szCs w:val="10"/>
        </w:rPr>
        <w:t>根除传染病的福利经济学</w:t>
      </w:r>
      <w:r>
        <w:rPr>
          <w:rFonts w:ascii="Times New Roman" w:hAnsi="Times New Roman" w:eastAsia="黑体" w:cs="Times New Roman"/>
          <w:sz w:val="10"/>
          <w:szCs w:val="10"/>
        </w:rPr>
        <w:t>:WHO宣布1980.5.8扑灭天花|</w:t>
      </w:r>
      <w:r>
        <w:rPr>
          <w:rFonts w:ascii="Times New Roman" w:hAnsi="Times New Roman" w:eastAsia="黑体" w:cs="Times New Roman"/>
          <w:b/>
          <w:bCs/>
          <w:color w:val="00B0F0"/>
          <w:sz w:val="10"/>
          <w:szCs w:val="10"/>
        </w:rPr>
        <w:t>成本收益方程式</w:t>
      </w:r>
      <w:r>
        <w:rPr>
          <w:rFonts w:ascii="Times New Roman" w:hAnsi="Times New Roman" w:eastAsia="黑体" w:cs="Times New Roman"/>
          <w:b/>
          <w:bCs/>
          <w:color w:val="C55A11" w:themeColor="accent2" w:themeShade="BF"/>
          <w:sz w:val="10"/>
          <w:szCs w:val="10"/>
          <w:u w:val="single"/>
        </w:rPr>
        <w:t>工业国家</w:t>
      </w:r>
      <w:r>
        <w:rPr>
          <w:rFonts w:ascii="Times New Roman" w:hAnsi="Times New Roman" w:eastAsia="黑体" w:cs="Times New Roman"/>
          <w:sz w:val="10"/>
          <w:szCs w:val="10"/>
        </w:rPr>
        <w:t>流病成本=0额外成本大.人们仍担心死灰复燃,可能采取自我防御措施.</w:t>
      </w:r>
      <w:r>
        <w:rPr>
          <w:rFonts w:ascii="Times New Roman" w:hAnsi="Times New Roman" w:eastAsia="黑体" w:cs="Times New Roman"/>
          <w:b/>
          <w:bCs/>
          <w:color w:val="C55A11" w:themeColor="accent2" w:themeShade="BF"/>
          <w:sz w:val="10"/>
          <w:szCs w:val="10"/>
          <w:u w:val="single"/>
        </w:rPr>
        <w:t>发展中国家</w:t>
      </w:r>
      <w:r>
        <w:rPr>
          <w:rFonts w:ascii="Times New Roman" w:hAnsi="Times New Roman" w:eastAsia="黑体" w:cs="Times New Roman"/>
          <w:sz w:val="10"/>
          <w:szCs w:val="10"/>
        </w:rPr>
        <w:t>流病成本大,包括疫苗费用负担;额外成本小.全球根除天花运动1967-79</w:t>
      </w:r>
      <w:r>
        <w:rPr>
          <w:rFonts w:ascii="Times New Roman" w:hAnsi="Times New Roman" w:eastAsia="黑体" w:cs="Times New Roman"/>
          <w:b/>
          <w:bCs/>
          <w:color w:val="00B0F0"/>
          <w:sz w:val="10"/>
          <w:szCs w:val="10"/>
        </w:rPr>
        <w:t>疫情防控经济学</w:t>
      </w:r>
      <w:r>
        <w:rPr>
          <w:rFonts w:ascii="Times New Roman" w:hAnsi="Times New Roman" w:eastAsia="黑体" w:cs="Times New Roman"/>
          <w:sz w:val="10"/>
          <w:szCs w:val="10"/>
        </w:rPr>
        <w:t>存在取舍:财富影响健康.</w:t>
      </w:r>
      <w:r>
        <w:rPr>
          <w:rFonts w:ascii="Times New Roman" w:hAnsi="Times New Roman" w:eastAsia="黑体" w:cs="Times New Roman"/>
          <w:b/>
          <w:bCs/>
          <w:color w:val="C55A11" w:themeColor="accent2" w:themeShade="BF"/>
          <w:sz w:val="10"/>
          <w:szCs w:val="10"/>
          <w:u w:val="single"/>
        </w:rPr>
        <w:t>经济损失vs生命损失</w:t>
      </w:r>
      <w:r>
        <w:rPr>
          <w:rFonts w:ascii="Times New Roman" w:hAnsi="Times New Roman" w:eastAsia="黑体" w:cs="Times New Roman"/>
          <w:b/>
          <w:bCs/>
          <w:sz w:val="10"/>
          <w:szCs w:val="10"/>
        </w:rPr>
        <w:t>极端封城</w:t>
      </w:r>
      <w:r>
        <w:rPr>
          <w:rFonts w:ascii="Times New Roman" w:hAnsi="Times New Roman" w:eastAsia="黑体" w:cs="Times New Roman"/>
          <w:sz w:val="10"/>
          <w:szCs w:val="10"/>
        </w:rPr>
        <w:t>:经济损失最大,生命损失最小(短期).</w:t>
      </w:r>
      <w:r>
        <w:rPr>
          <w:rFonts w:ascii="Times New Roman" w:hAnsi="Times New Roman" w:eastAsia="黑体" w:cs="Times New Roman"/>
          <w:b/>
          <w:bCs/>
          <w:sz w:val="10"/>
          <w:szCs w:val="10"/>
        </w:rPr>
        <w:t>极端放开</w:t>
      </w:r>
      <w:r>
        <w:rPr>
          <w:rFonts w:ascii="Times New Roman" w:hAnsi="Times New Roman" w:eastAsia="黑体" w:cs="Times New Roman"/>
          <w:sz w:val="10"/>
          <w:szCs w:val="10"/>
        </w:rPr>
        <w:t>:最小,最大.</w:t>
      </w:r>
      <w:r>
        <w:rPr>
          <w:rFonts w:ascii="Times New Roman" w:hAnsi="Times New Roman" w:eastAsia="黑体" w:cs="Times New Roman"/>
          <w:b/>
          <w:bCs/>
          <w:sz w:val="10"/>
          <w:szCs w:val="10"/>
        </w:rPr>
        <w:t>次生灾害</w:t>
      </w:r>
      <w:r>
        <w:rPr>
          <w:rFonts w:ascii="Times New Roman" w:hAnsi="Times New Roman" w:eastAsia="黑体" w:cs="Times New Roman"/>
          <w:sz w:val="10"/>
          <w:szCs w:val="10"/>
        </w:rPr>
        <w:t>:应对原发危机事后连锁事件与行动的灾害与代价.</w:t>
      </w:r>
      <w:r>
        <w:rPr>
          <w:rFonts w:ascii="Times New Roman" w:hAnsi="Times New Roman" w:eastAsia="黑体" w:cs="Times New Roman"/>
          <w:b/>
          <w:bCs/>
          <w:sz w:val="10"/>
          <w:szCs w:val="10"/>
        </w:rPr>
        <w:t>干预取舍</w:t>
      </w:r>
      <w:r>
        <w:rPr>
          <w:rFonts w:ascii="Times New Roman" w:hAnsi="Times New Roman" w:eastAsia="黑体" w:cs="Times New Roman"/>
          <w:sz w:val="10"/>
          <w:szCs w:val="10"/>
        </w:rPr>
        <w:t>1统一干预(</w:t>
      </w:r>
      <w:r>
        <w:rPr>
          <w:rFonts w:hint="eastAsia" w:ascii="Times New Roman" w:hAnsi="Times New Roman" w:eastAsia="黑体" w:cs="Times New Roman"/>
          <w:sz w:val="10"/>
          <w:szCs w:val="10"/>
        </w:rPr>
        <w:t>一刀切,</w:t>
      </w:r>
      <w:r>
        <w:rPr>
          <w:rFonts w:ascii="Times New Roman" w:hAnsi="Times New Roman" w:eastAsia="黑体" w:cs="Times New Roman"/>
          <w:sz w:val="10"/>
          <w:szCs w:val="10"/>
        </w:rPr>
        <w:t>取舍机会成本曲线高)2靶向干预(</w:t>
      </w:r>
      <w:r>
        <w:rPr>
          <w:rFonts w:hint="eastAsia" w:ascii="Times New Roman" w:hAnsi="Times New Roman" w:eastAsia="黑体" w:cs="Times New Roman"/>
          <w:sz w:val="10"/>
          <w:szCs w:val="10"/>
        </w:rPr>
        <w:t>不同地区政策不同,</w:t>
      </w:r>
      <w:r>
        <w:rPr>
          <w:rFonts w:ascii="Times New Roman" w:hAnsi="Times New Roman" w:eastAsia="黑体" w:cs="Times New Roman"/>
          <w:sz w:val="10"/>
          <w:szCs w:val="10"/>
        </w:rPr>
        <w:t>曲线低)</w:t>
      </w:r>
      <w:r>
        <w:rPr>
          <w:rFonts w:ascii="Times New Roman" w:hAnsi="Times New Roman" w:eastAsia="黑体" w:cs="Times New Roman"/>
          <w:b/>
          <w:bCs/>
          <w:color w:val="00B0F0"/>
          <w:sz w:val="10"/>
          <w:szCs w:val="10"/>
        </w:rPr>
        <w:t>新冠影响</w:t>
      </w:r>
      <w:r>
        <w:rPr>
          <w:rFonts w:ascii="Times New Roman" w:hAnsi="Times New Roman" w:eastAsia="黑体" w:cs="Times New Roman"/>
          <w:sz w:val="10"/>
          <w:szCs w:val="10"/>
        </w:rPr>
        <w:t>700万人直接生命损失+全球经济下行10%以上,弱小国家群体受严重打击|</w:t>
      </w:r>
      <w:r>
        <w:rPr>
          <w:rFonts w:ascii="Times New Roman" w:hAnsi="Times New Roman" w:eastAsia="黑体" w:cs="Times New Roman"/>
          <w:b/>
          <w:bCs/>
          <w:color w:val="00B0F0"/>
          <w:sz w:val="10"/>
          <w:szCs w:val="10"/>
        </w:rPr>
        <w:t>健康与收入影响关系</w:t>
      </w:r>
      <w:r>
        <w:rPr>
          <w:rFonts w:ascii="Times New Roman" w:hAnsi="Times New Roman" w:eastAsia="黑体" w:cs="Times New Roman"/>
          <w:sz w:val="10"/>
          <w:szCs w:val="10"/>
        </w:rPr>
        <w:t>DALY=YLL(</w:t>
      </w:r>
      <w:r>
        <w:rPr>
          <w:rFonts w:ascii="Times New Roman" w:hAnsi="Times New Roman" w:eastAsia="黑体" w:cs="Times New Roman"/>
          <w:b/>
          <w:bCs/>
          <w:color w:val="C55A11" w:themeColor="accent2" w:themeShade="BF"/>
          <w:sz w:val="10"/>
          <w:szCs w:val="10"/>
        </w:rPr>
        <w:t>Y</w:t>
      </w:r>
      <w:r>
        <w:rPr>
          <w:rFonts w:ascii="Times New Roman" w:hAnsi="Times New Roman" w:eastAsia="黑体" w:cs="Times New Roman"/>
          <w:sz w:val="10"/>
          <w:szCs w:val="10"/>
        </w:rPr>
        <w:t xml:space="preserve">ears of </w:t>
      </w:r>
      <w:r>
        <w:rPr>
          <w:rFonts w:ascii="Times New Roman" w:hAnsi="Times New Roman" w:eastAsia="黑体" w:cs="Times New Roman"/>
          <w:b/>
          <w:bCs/>
          <w:color w:val="C55A11" w:themeColor="accent2" w:themeShade="BF"/>
          <w:sz w:val="10"/>
          <w:szCs w:val="10"/>
        </w:rPr>
        <w:t>L</w:t>
      </w:r>
      <w:r>
        <w:rPr>
          <w:rFonts w:ascii="Times New Roman" w:hAnsi="Times New Roman" w:eastAsia="黑体" w:cs="Times New Roman"/>
          <w:sz w:val="10"/>
          <w:szCs w:val="10"/>
        </w:rPr>
        <w:t xml:space="preserve">ife </w:t>
      </w:r>
      <w:r>
        <w:rPr>
          <w:rFonts w:ascii="Times New Roman" w:hAnsi="Times New Roman" w:eastAsia="黑体" w:cs="Times New Roman"/>
          <w:b/>
          <w:bCs/>
          <w:color w:val="C55A11" w:themeColor="accent2" w:themeShade="BF"/>
          <w:sz w:val="10"/>
          <w:szCs w:val="10"/>
        </w:rPr>
        <w:t>L</w:t>
      </w:r>
      <w:r>
        <w:rPr>
          <w:rFonts w:ascii="Times New Roman" w:hAnsi="Times New Roman" w:eastAsia="黑体" w:cs="Times New Roman"/>
          <w:sz w:val="10"/>
          <w:szCs w:val="10"/>
        </w:rPr>
        <w:t>ost)+YLD(</w:t>
      </w:r>
      <w:r>
        <w:rPr>
          <w:rFonts w:ascii="Times New Roman" w:hAnsi="Times New Roman" w:eastAsia="黑体" w:cs="Times New Roman"/>
          <w:b/>
          <w:bCs/>
          <w:color w:val="C55A11" w:themeColor="accent2" w:themeShade="BF"/>
          <w:sz w:val="10"/>
          <w:szCs w:val="10"/>
        </w:rPr>
        <w:t>Y</w:t>
      </w:r>
      <w:r>
        <w:rPr>
          <w:rFonts w:ascii="Times New Roman" w:hAnsi="Times New Roman" w:eastAsia="黑体" w:cs="Times New Roman"/>
          <w:sz w:val="10"/>
          <w:szCs w:val="10"/>
        </w:rPr>
        <w:t xml:space="preserve">ears of </w:t>
      </w:r>
      <w:r>
        <w:rPr>
          <w:rFonts w:ascii="Times New Roman" w:hAnsi="Times New Roman" w:eastAsia="黑体" w:cs="Times New Roman"/>
          <w:b/>
          <w:bCs/>
          <w:color w:val="C55A11" w:themeColor="accent2" w:themeShade="BF"/>
          <w:sz w:val="10"/>
          <w:szCs w:val="10"/>
        </w:rPr>
        <w:t>L</w:t>
      </w:r>
      <w:r>
        <w:rPr>
          <w:rFonts w:ascii="Times New Roman" w:hAnsi="Times New Roman" w:eastAsia="黑体" w:cs="Times New Roman"/>
          <w:sz w:val="10"/>
          <w:szCs w:val="10"/>
        </w:rPr>
        <w:t xml:space="preserve">ife with </w:t>
      </w:r>
      <w:r>
        <w:rPr>
          <w:rFonts w:ascii="Times New Roman" w:hAnsi="Times New Roman" w:eastAsia="黑体" w:cs="Times New Roman"/>
          <w:b/>
          <w:bCs/>
          <w:color w:val="C55A11" w:themeColor="accent2" w:themeShade="BF"/>
          <w:sz w:val="10"/>
          <w:szCs w:val="10"/>
        </w:rPr>
        <w:t>D</w:t>
      </w:r>
      <w:r>
        <w:rPr>
          <w:rFonts w:ascii="Times New Roman" w:hAnsi="Times New Roman" w:eastAsia="黑体" w:cs="Times New Roman"/>
          <w:sz w:val="10"/>
          <w:szCs w:val="10"/>
        </w:rPr>
        <w:t>isability)DALY</w:t>
      </w:r>
      <w:r>
        <w:rPr>
          <w:rFonts w:ascii="Times New Roman" w:hAnsi="Times New Roman" w:eastAsia="黑体" w:cs="Times New Roman"/>
          <w:b/>
          <w:bCs/>
          <w:color w:val="C55A11" w:themeColor="accent2" w:themeShade="BF"/>
          <w:sz w:val="10"/>
          <w:szCs w:val="10"/>
          <w:u w:val="single"/>
        </w:rPr>
        <w:t>随年龄递减防控的经济成本</w:t>
      </w:r>
      <w:r>
        <w:rPr>
          <w:rFonts w:ascii="Times New Roman" w:hAnsi="Times New Roman" w:eastAsia="黑体" w:cs="Times New Roman"/>
          <w:b/>
          <w:bCs/>
          <w:sz w:val="10"/>
          <w:szCs w:val="10"/>
        </w:rPr>
        <w:t>直接医药成本</w:t>
      </w:r>
      <w:r>
        <w:rPr>
          <w:rFonts w:ascii="Times New Roman" w:hAnsi="Times New Roman" w:eastAsia="黑体" w:cs="Times New Roman"/>
          <w:sz w:val="10"/>
          <w:szCs w:val="10"/>
        </w:rPr>
        <w:t>NPI+疫苗|药物|治疗.</w:t>
      </w:r>
      <w:r>
        <w:rPr>
          <w:rFonts w:ascii="Times New Roman" w:hAnsi="Times New Roman" w:eastAsia="黑体" w:cs="Times New Roman"/>
          <w:b/>
          <w:bCs/>
          <w:sz w:val="10"/>
          <w:szCs w:val="10"/>
        </w:rPr>
        <w:t>直接经济成本</w:t>
      </w:r>
      <w:r>
        <w:rPr>
          <w:rFonts w:ascii="Times New Roman" w:hAnsi="Times New Roman" w:eastAsia="黑体" w:cs="Times New Roman"/>
          <w:sz w:val="10"/>
          <w:szCs w:val="10"/>
        </w:rPr>
        <w:t>:增长下行|通胀|转移支付|监管成本.</w:t>
      </w:r>
      <w:r>
        <w:rPr>
          <w:rFonts w:ascii="Times New Roman" w:hAnsi="Times New Roman" w:eastAsia="黑体" w:cs="Times New Roman"/>
          <w:b/>
          <w:bCs/>
          <w:sz w:val="10"/>
          <w:szCs w:val="10"/>
        </w:rPr>
        <w:t>直接生活成本</w:t>
      </w:r>
      <w:r>
        <w:rPr>
          <w:rFonts w:ascii="Times New Roman" w:hAnsi="Times New Roman" w:eastAsia="黑体" w:cs="Times New Roman"/>
          <w:sz w:val="10"/>
          <w:szCs w:val="10"/>
        </w:rPr>
        <w:t>:自由让渡+时间成本+次生灾害.</w:t>
      </w:r>
      <w:r>
        <w:rPr>
          <w:rFonts w:ascii="Times New Roman" w:hAnsi="Times New Roman" w:eastAsia="黑体" w:cs="Times New Roman"/>
          <w:b/>
          <w:bCs/>
          <w:sz w:val="10"/>
          <w:szCs w:val="10"/>
        </w:rPr>
        <w:t>间接成本(长期性)</w:t>
      </w:r>
      <w:r>
        <w:rPr>
          <w:rFonts w:ascii="Times New Roman" w:hAnsi="Times New Roman" w:eastAsia="黑体" w:cs="Times New Roman"/>
          <w:sz w:val="10"/>
          <w:szCs w:val="10"/>
        </w:rPr>
        <w:t xml:space="preserve">:就业+教育+分配 </w:t>
      </w:r>
      <w:r>
        <w:rPr>
          <w:rFonts w:ascii="Times New Roman" w:hAnsi="Times New Roman" w:eastAsia="黑体" w:cs="Times New Roman"/>
          <w:b/>
          <w:bCs/>
          <w:color w:val="7030A0"/>
          <w:sz w:val="10"/>
          <w:szCs w:val="10"/>
        </w:rPr>
        <w:t>Ferreira21</w:t>
      </w:r>
      <w:r>
        <w:rPr>
          <w:rFonts w:ascii="Times New Roman" w:hAnsi="Times New Roman" w:eastAsia="黑体" w:cs="Times New Roman"/>
          <w:b/>
          <w:bCs/>
          <w:color w:val="C55A11" w:themeColor="accent2" w:themeShade="BF"/>
          <w:sz w:val="10"/>
          <w:szCs w:val="10"/>
          <w:u w:val="single"/>
        </w:rPr>
        <w:t>国家层面</w:t>
      </w:r>
      <w:r>
        <w:rPr>
          <w:rFonts w:ascii="Times New Roman" w:hAnsi="Times New Roman" w:eastAsia="黑体" w:cs="Times New Roman"/>
          <w:sz w:val="10"/>
          <w:szCs w:val="10"/>
        </w:rPr>
        <w:t>:生命损失随收入水平提高显著上升,老人死亡是主因|</w:t>
      </w:r>
      <w:r>
        <w:rPr>
          <w:rFonts w:ascii="Times New Roman" w:hAnsi="Times New Roman" w:eastAsia="黑体" w:cs="Times New Roman"/>
          <w:b/>
          <w:bCs/>
          <w:color w:val="00B0F0"/>
          <w:sz w:val="10"/>
          <w:szCs w:val="10"/>
        </w:rPr>
        <w:t>启示1</w:t>
      </w:r>
      <w:r>
        <w:rPr>
          <w:rFonts w:ascii="Times New Roman" w:hAnsi="Times New Roman" w:eastAsia="黑体" w:cs="Times New Roman"/>
          <w:sz w:val="10"/>
          <w:szCs w:val="10"/>
        </w:rPr>
        <w:t>发展是硬道理.贫穷直接导致年度死亡511W=脏水123+LBW110+瘦小130+公卫148.贫困线(3.5＄/天or693￥/月)</w:t>
      </w:r>
      <w:r>
        <w:rPr>
          <w:rFonts w:ascii="Times New Roman" w:hAnsi="Times New Roman" w:eastAsia="黑体" w:cs="Times New Roman"/>
          <w:b/>
          <w:bCs/>
          <w:color w:val="00B0F0"/>
          <w:sz w:val="10"/>
          <w:szCs w:val="10"/>
        </w:rPr>
        <w:t>2</w:t>
      </w:r>
      <w:r>
        <w:rPr>
          <w:rFonts w:ascii="Times New Roman" w:hAnsi="Times New Roman" w:eastAsia="黑体" w:cs="Times New Roman"/>
          <w:sz w:val="10"/>
          <w:szCs w:val="10"/>
        </w:rPr>
        <w:t>非传染性内生性慢病是长期面临确定性威胁.</w:t>
      </w:r>
      <w:r>
        <w:rPr>
          <w:rFonts w:ascii="Times New Roman" w:hAnsi="Times New Roman" w:eastAsia="黑体" w:cs="Times New Roman"/>
          <w:b/>
          <w:color w:val="FF0000"/>
          <w:sz w:val="10"/>
          <w:szCs w:val="10"/>
        </w:rPr>
        <w:t>11成瘾问题讨论</w:t>
      </w:r>
      <w:r>
        <w:rPr>
          <w:rFonts w:ascii="Times New Roman" w:hAnsi="Times New Roman" w:eastAsia="黑体" w:cs="Times New Roman"/>
          <w:sz w:val="10"/>
          <w:szCs w:val="10"/>
        </w:rPr>
        <w:t>内华达死亡率远超犹他州,后者摩门教避免饮酒抽烟</w:t>
      </w:r>
      <w:r>
        <w:rPr>
          <w:rFonts w:ascii="Times New Roman" w:hAnsi="Times New Roman" w:eastAsia="黑体" w:cs="Times New Roman"/>
          <w:b/>
          <w:bCs/>
          <w:color w:val="7030A0"/>
          <w:sz w:val="10"/>
          <w:szCs w:val="10"/>
        </w:rPr>
        <w:t>McGinnis JAMA1993</w:t>
      </w:r>
      <w:r>
        <w:rPr>
          <w:rFonts w:ascii="Times New Roman" w:hAnsi="Times New Roman" w:eastAsia="黑体" w:cs="Times New Roman"/>
          <w:b/>
          <w:bCs/>
          <w:color w:val="00B0F0"/>
          <w:sz w:val="10"/>
          <w:szCs w:val="10"/>
        </w:rPr>
        <w:t>行为影响健康</w:t>
      </w:r>
      <w:r>
        <w:rPr>
          <w:rFonts w:ascii="Times New Roman" w:hAnsi="Times New Roman" w:eastAsia="黑体" w:cs="Times New Roman"/>
          <w:sz w:val="10"/>
          <w:szCs w:val="10"/>
        </w:rPr>
        <w:t>犹他州除老年外各年龄的死亡率低于内华达州(烟酒);US死因: 吸烟19膳食14酗酒5微生物4中毒3枪支2性行为车祸毒品1左右|</w:t>
      </w:r>
      <w:r>
        <w:rPr>
          <w:rFonts w:ascii="Times New Roman" w:hAnsi="Times New Roman" w:eastAsia="黑体" w:cs="Times New Roman"/>
          <w:b/>
          <w:bCs/>
          <w:color w:val="00B0F0"/>
          <w:sz w:val="10"/>
          <w:szCs w:val="10"/>
        </w:rPr>
        <w:t>吸烟风险and死亡</w:t>
      </w:r>
      <w:r>
        <w:rPr>
          <w:rFonts w:ascii="Times New Roman" w:hAnsi="Times New Roman" w:eastAsia="黑体" w:cs="Times New Roman"/>
          <w:sz w:val="10"/>
          <w:szCs w:val="10"/>
        </w:rPr>
        <w:t>中国快速上升领先世界（皮谷烟草税）</w:t>
      </w:r>
      <w:r>
        <w:rPr>
          <w:rFonts w:ascii="Times New Roman" w:hAnsi="Times New Roman" w:eastAsia="黑体" w:cs="Times New Roman"/>
          <w:b/>
          <w:bCs/>
          <w:color w:val="00B0F0"/>
          <w:sz w:val="10"/>
          <w:szCs w:val="10"/>
        </w:rPr>
        <w:t>成瘾品消费行为-两个边际变量</w:t>
      </w:r>
      <w:r>
        <w:rPr>
          <w:rFonts w:ascii="Times New Roman" w:hAnsi="Times New Roman" w:eastAsia="黑体" w:cs="Times New Roman"/>
          <w:color w:val="C55A11" w:themeColor="accent2" w:themeShade="BF"/>
          <w:sz w:val="10"/>
          <w:szCs w:val="10"/>
        </w:rPr>
        <w:t>1外延边际-是否消费</w:t>
      </w:r>
      <w:r>
        <w:rPr>
          <w:rFonts w:ascii="Times New Roman" w:hAnsi="Times New Roman" w:eastAsia="黑体" w:cs="Times New Roman"/>
          <w:sz w:val="10"/>
          <w:szCs w:val="10"/>
        </w:rPr>
        <w:t xml:space="preserve"> 给定效用函数与约束条件多少人选择是否消费成瘾品。成瘾品消费行为对激励措施反应敏感|成瘾品税收价格弹性不低</w:t>
      </w:r>
      <w:r>
        <w:rPr>
          <w:rFonts w:ascii="Times New Roman" w:hAnsi="Times New Roman" w:eastAsia="黑体" w:cs="Times New Roman"/>
          <w:b/>
          <w:bCs/>
          <w:sz w:val="10"/>
          <w:szCs w:val="10"/>
        </w:rPr>
        <w:t>[烟-0.48酒-0.55海洛因-0.89]</w:t>
      </w:r>
      <w:r>
        <w:rPr>
          <w:rFonts w:ascii="Times New Roman" w:hAnsi="Times New Roman" w:eastAsia="黑体" w:cs="Times New Roman"/>
          <w:color w:val="C55A11" w:themeColor="accent2" w:themeShade="BF"/>
          <w:sz w:val="10"/>
          <w:szCs w:val="10"/>
        </w:rPr>
        <w:t xml:space="preserve">2集约边际-消费多少 </w:t>
      </w:r>
      <w:r>
        <w:rPr>
          <w:rFonts w:ascii="Times New Roman" w:hAnsi="Times New Roman" w:eastAsia="黑体" w:cs="Times New Roman"/>
          <w:sz w:val="10"/>
          <w:szCs w:val="10"/>
        </w:rPr>
        <w:t>给定成瘾品消费多少的边际行为对激励措施有所反应但更复杂(替代效应-烟草税致转向便宜烟和电子烟)</w:t>
      </w:r>
      <w:r>
        <w:rPr>
          <w:rFonts w:ascii="Times New Roman" w:hAnsi="Times New Roman" w:eastAsia="黑体" w:cs="Times New Roman"/>
          <w:b/>
          <w:bCs/>
          <w:color w:val="00B0F0"/>
          <w:sz w:val="10"/>
          <w:szCs w:val="10"/>
        </w:rPr>
        <w:t>吸烟死因</w:t>
      </w:r>
      <w:r>
        <w:rPr>
          <w:rFonts w:ascii="Times New Roman" w:hAnsi="Times New Roman" w:eastAsia="黑体" w:cs="Times New Roman"/>
          <w:sz w:val="10"/>
          <w:szCs w:val="10"/>
        </w:rPr>
        <w:t>全球第二死因风险男女2.8</w:t>
      </w:r>
      <w:r>
        <w:rPr>
          <w:rFonts w:ascii="Times New Roman" w:hAnsi="Times New Roman" w:eastAsia="黑体" w:cs="Times New Roman"/>
          <w:b/>
          <w:bCs/>
          <w:sz w:val="10"/>
          <w:szCs w:val="10"/>
        </w:rPr>
        <w:t>中国</w:t>
      </w:r>
      <w:r>
        <w:rPr>
          <w:rFonts w:ascii="Times New Roman" w:hAnsi="Times New Roman" w:eastAsia="黑体" w:cs="Times New Roman"/>
          <w:sz w:val="10"/>
          <w:szCs w:val="10"/>
        </w:rPr>
        <w:t>最大烟草|烟民1/4|生产国|二手烟。</w:t>
      </w:r>
      <w:r>
        <w:rPr>
          <w:rFonts w:ascii="Times New Roman" w:hAnsi="Times New Roman" w:eastAsia="黑体" w:cs="Times New Roman"/>
          <w:b/>
          <w:bCs/>
          <w:color w:val="7030A0"/>
          <w:sz w:val="10"/>
          <w:szCs w:val="10"/>
        </w:rPr>
        <w:t>Carter B NEJM15</w:t>
      </w:r>
      <w:r>
        <w:rPr>
          <w:rFonts w:ascii="Times New Roman" w:hAnsi="Times New Roman" w:eastAsia="黑体" w:cs="Times New Roman"/>
          <w:b/>
          <w:bCs/>
          <w:color w:val="00B0F0"/>
          <w:sz w:val="10"/>
          <w:szCs w:val="10"/>
        </w:rPr>
        <w:t xml:space="preserve"> 政府控烟措施 </w:t>
      </w:r>
      <w:r>
        <w:rPr>
          <w:rFonts w:ascii="Times New Roman" w:hAnsi="Times New Roman" w:eastAsia="黑体" w:cs="Times New Roman"/>
          <w:color w:val="C55A11" w:themeColor="accent2" w:themeShade="BF"/>
          <w:sz w:val="10"/>
          <w:szCs w:val="10"/>
        </w:rPr>
        <w:t>烟草税收益</w:t>
      </w:r>
      <w:r>
        <w:rPr>
          <w:rFonts w:ascii="Times New Roman" w:hAnsi="Times New Roman" w:eastAsia="黑体" w:cs="Times New Roman"/>
          <w:sz w:val="10"/>
          <w:szCs w:val="10"/>
        </w:rPr>
        <w:t>价格弹性&lt;1正面影响</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价格涨,税收增加效应</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需求量下降,健康收益效应</w:t>
      </w:r>
      <w:r>
        <w:rPr>
          <w:rFonts w:ascii="Times New Roman" w:hAnsi="Times New Roman" w:eastAsia="黑体" w:cs="Times New Roman"/>
          <w:color w:val="C55A11" w:themeColor="accent2" w:themeShade="BF"/>
          <w:sz w:val="10"/>
          <w:szCs w:val="10"/>
        </w:rPr>
        <w:t>固定税率的公平性</w:t>
      </w:r>
      <w:r>
        <w:rPr>
          <w:rFonts w:ascii="Times New Roman" w:hAnsi="Times New Roman" w:eastAsia="黑体" w:cs="Times New Roman"/>
          <w:sz w:val="10"/>
          <w:szCs w:val="10"/>
        </w:rPr>
        <w:t>正常品-累进效应-公平,劣质品-累退效应-不公平(累退效应被高估,吸烟价格弹性与收入负相关,</w:t>
      </w:r>
      <w:r>
        <w:rPr>
          <w:rFonts w:hint="eastAsia" w:ascii="Times New Roman" w:hAnsi="Times New Roman" w:eastAsia="黑体" w:cs="Times New Roman"/>
          <w:sz w:val="10"/>
          <w:szCs w:val="10"/>
        </w:rPr>
        <w:t>富人</w:t>
      </w:r>
      <w:r>
        <w:rPr>
          <w:rFonts w:ascii="Times New Roman" w:hAnsi="Times New Roman" w:eastAsia="黑体" w:cs="Times New Roman"/>
          <w:sz w:val="10"/>
          <w:szCs w:val="10"/>
        </w:rPr>
        <w:t>弹性</w:t>
      </w:r>
      <w:r>
        <w:rPr>
          <w:rFonts w:hint="eastAsia" w:ascii="Times New Roman" w:hAnsi="Times New Roman" w:eastAsia="黑体" w:cs="Times New Roman"/>
          <w:sz w:val="10"/>
          <w:szCs w:val="10"/>
        </w:rPr>
        <w:t>小</w:t>
      </w:r>
      <w:r>
        <w:rPr>
          <w:rFonts w:ascii="Times New Roman" w:hAnsi="Times New Roman" w:eastAsia="黑体" w:cs="Times New Roman"/>
          <w:sz w:val="10"/>
          <w:szCs w:val="10"/>
        </w:rPr>
        <w:t xml:space="preserve">,相同税率更高支付) </w:t>
      </w:r>
      <w:r>
        <w:rPr>
          <w:rFonts w:ascii="Times New Roman" w:hAnsi="Times New Roman" w:eastAsia="黑体" w:cs="Times New Roman"/>
          <w:b/>
          <w:bCs/>
          <w:color w:val="00B0F0"/>
          <w:sz w:val="10"/>
          <w:szCs w:val="10"/>
        </w:rPr>
        <w:t>合理烟草税设定</w:t>
      </w:r>
      <w:r>
        <w:rPr>
          <w:rFonts w:ascii="Times New Roman" w:hAnsi="Times New Roman" w:eastAsia="黑体" w:cs="Times New Roman"/>
          <w:b/>
          <w:sz w:val="10"/>
          <w:szCs w:val="10"/>
        </w:rPr>
        <w:t>经济基础</w:t>
      </w:r>
      <w:r>
        <w:rPr>
          <w:rFonts w:ascii="Times New Roman" w:hAnsi="Times New Roman" w:eastAsia="黑体" w:cs="Times New Roman"/>
          <w:sz w:val="10"/>
          <w:szCs w:val="10"/>
        </w:rPr>
        <w:t>香烟税=吸烟引起的健康成本和医疗成本;</w:t>
      </w:r>
      <w:r>
        <w:rPr>
          <w:rFonts w:ascii="Times New Roman" w:hAnsi="Times New Roman" w:eastAsia="黑体" w:cs="Times New Roman"/>
          <w:b/>
          <w:sz w:val="10"/>
          <w:szCs w:val="10"/>
        </w:rPr>
        <w:t>新古典</w:t>
      </w:r>
      <w:r>
        <w:rPr>
          <w:rFonts w:ascii="Times New Roman" w:hAnsi="Times New Roman" w:eastAsia="黑体" w:cs="Times New Roman"/>
          <w:sz w:val="10"/>
          <w:szCs w:val="10"/>
        </w:rPr>
        <w:t>外部成本[低出生体重残疾]4.8$/包</w:t>
      </w:r>
      <w:r>
        <w:rPr>
          <w:rFonts w:ascii="Times New Roman" w:hAnsi="Times New Roman" w:eastAsia="黑体" w:cs="Times New Roman"/>
          <w:b/>
          <w:bCs/>
          <w:color w:val="7030A0"/>
          <w:sz w:val="10"/>
          <w:szCs w:val="10"/>
        </w:rPr>
        <w:t>Manning(1989)</w:t>
      </w:r>
      <w:r>
        <w:rPr>
          <w:rFonts w:ascii="Times New Roman" w:hAnsi="Times New Roman" w:eastAsia="黑体" w:cs="Times New Roman"/>
          <w:sz w:val="10"/>
          <w:szCs w:val="10"/>
        </w:rPr>
        <w:t>通过减去吸烟(减少肥胖和社保支出)的“外部节约”16cents;</w:t>
      </w:r>
      <w:r>
        <w:rPr>
          <w:rFonts w:ascii="Times New Roman" w:hAnsi="Times New Roman" w:eastAsia="黑体" w:cs="Times New Roman"/>
          <w:b/>
          <w:sz w:val="10"/>
          <w:szCs w:val="10"/>
        </w:rPr>
        <w:t>非完全理性成瘾</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 xml:space="preserve"> Gruber Koszegi 2001</w:t>
      </w:r>
      <w:r>
        <w:rPr>
          <w:rFonts w:ascii="Times New Roman" w:hAnsi="Times New Roman" w:eastAsia="黑体" w:cs="Times New Roman"/>
          <w:sz w:val="10"/>
          <w:szCs w:val="10"/>
        </w:rPr>
        <w:t>高税收$35可帮助</w:t>
      </w:r>
      <w:r>
        <w:rPr>
          <w:rFonts w:hint="eastAsia" w:ascii="Times New Roman" w:hAnsi="Times New Roman" w:eastAsia="黑体" w:cs="Times New Roman"/>
          <w:sz w:val="10"/>
          <w:szCs w:val="10"/>
        </w:rPr>
        <w:t>降低成瘾</w:t>
      </w:r>
      <w:r>
        <w:rPr>
          <w:rFonts w:ascii="Times New Roman" w:hAnsi="Times New Roman" w:eastAsia="黑体" w:cs="Times New Roman"/>
          <w:b/>
          <w:bCs/>
          <w:color w:val="00B0F0"/>
          <w:sz w:val="10"/>
          <w:szCs w:val="10"/>
        </w:rPr>
        <w:t>肥胖风险</w:t>
      </w:r>
      <w:r>
        <w:rPr>
          <w:rFonts w:ascii="Times New Roman" w:hAnsi="Times New Roman" w:eastAsia="黑体" w:cs="Times New Roman"/>
          <w:b/>
          <w:sz w:val="10"/>
          <w:szCs w:val="10"/>
        </w:rPr>
        <w:t>肥胖死亡率</w:t>
      </w:r>
      <w:r>
        <w:rPr>
          <w:rFonts w:ascii="Times New Roman" w:hAnsi="Times New Roman" w:eastAsia="黑体" w:cs="Times New Roman"/>
          <w:sz w:val="10"/>
          <w:szCs w:val="10"/>
        </w:rPr>
        <w:t>美国/西欧最高,全球平均水平升高,中国上升速度快</w:t>
      </w:r>
      <w:r>
        <w:rPr>
          <w:rFonts w:ascii="Times New Roman" w:hAnsi="Times New Roman" w:eastAsia="黑体" w:cs="Times New Roman"/>
          <w:b/>
          <w:sz w:val="10"/>
          <w:szCs w:val="10"/>
        </w:rPr>
        <w:t>超重与新冠</w:t>
      </w:r>
      <w:r>
        <w:rPr>
          <w:rFonts w:ascii="Times New Roman" w:hAnsi="Times New Roman" w:eastAsia="黑体" w:cs="Times New Roman"/>
          <w:sz w:val="10"/>
          <w:szCs w:val="10"/>
        </w:rPr>
        <w:t>高死风险-高肥胖率国家</w:t>
      </w:r>
      <w:r>
        <w:rPr>
          <w:rFonts w:ascii="Times New Roman" w:hAnsi="Times New Roman" w:eastAsia="黑体" w:cs="Times New Roman"/>
          <w:b/>
          <w:sz w:val="10"/>
          <w:szCs w:val="10"/>
        </w:rPr>
        <w:t>超重趋势</w:t>
      </w:r>
      <w:r>
        <w:rPr>
          <w:rFonts w:ascii="Times New Roman" w:hAnsi="Times New Roman" w:eastAsia="黑体" w:cs="Times New Roman"/>
          <w:sz w:val="10"/>
          <w:szCs w:val="10"/>
        </w:rPr>
        <w:t>BMI&gt;23.5成人超重率美国/欧洲/世界平均增加,中国升最快,中国小孩超重率上升更快|</w:t>
      </w:r>
      <w:r>
        <w:rPr>
          <w:rFonts w:ascii="Times New Roman" w:hAnsi="Times New Roman" w:eastAsia="黑体" w:cs="Times New Roman"/>
          <w:b/>
          <w:bCs/>
          <w:color w:val="00B0F0"/>
          <w:sz w:val="10"/>
          <w:szCs w:val="10"/>
        </w:rPr>
        <w:t>热量与营养转型</w:t>
      </w:r>
      <w:r>
        <w:rPr>
          <w:rFonts w:ascii="Times New Roman" w:hAnsi="Times New Roman" w:eastAsia="黑体" w:cs="Times New Roman"/>
          <w:b/>
          <w:sz w:val="10"/>
          <w:szCs w:val="10"/>
        </w:rPr>
        <w:t>工革前</w:t>
      </w:r>
      <w:r>
        <w:rPr>
          <w:rFonts w:ascii="Times New Roman" w:hAnsi="Times New Roman" w:eastAsia="黑体" w:cs="Times New Roman"/>
          <w:sz w:val="10"/>
          <w:szCs w:val="10"/>
        </w:rPr>
        <w:t>全球热量和营养普遍不足,劳动生产力和健康生命的最大风险</w:t>
      </w:r>
      <w:r>
        <w:rPr>
          <w:rFonts w:ascii="Times New Roman" w:hAnsi="Times New Roman" w:eastAsia="黑体" w:cs="Times New Roman"/>
          <w:b/>
          <w:sz w:val="10"/>
          <w:szCs w:val="10"/>
        </w:rPr>
        <w:t>工革后</w:t>
      </w:r>
      <w:r>
        <w:rPr>
          <w:rFonts w:ascii="Times New Roman" w:hAnsi="Times New Roman" w:eastAsia="黑体" w:cs="Times New Roman"/>
          <w:sz w:val="10"/>
          <w:szCs w:val="10"/>
        </w:rPr>
        <w:t>各国先后普遍改善,2000年里程碑,WHO报告全球营养过度的死亡第一次超营养不足的死亡</w:t>
      </w:r>
      <w:r>
        <w:rPr>
          <w:rFonts w:ascii="Times New Roman" w:hAnsi="Times New Roman" w:eastAsia="黑体" w:cs="Times New Roman"/>
          <w:b/>
          <w:bCs/>
          <w:color w:val="000000" w:themeColor="text1"/>
          <w:sz w:val="10"/>
          <w:szCs w:val="10"/>
          <w:highlight w:val="yellow"/>
          <w14:textFill>
            <w14:solidFill>
              <w14:schemeClr w14:val="tx1"/>
            </w14:solidFill>
          </w14:textFill>
        </w:rPr>
        <w:t>古巴</w:t>
      </w:r>
      <w:r>
        <w:rPr>
          <w:rFonts w:ascii="Times New Roman" w:hAnsi="Times New Roman" w:eastAsia="黑体" w:cs="Times New Roman"/>
          <w:sz w:val="10"/>
          <w:szCs w:val="10"/>
        </w:rPr>
        <w:t>1989y2899cal/2000y1863cal总死亡率下降18％,糖尿病相关死亡率下降51％:苏联解体不提供</w:t>
      </w:r>
      <w:r>
        <w:rPr>
          <w:rFonts w:hint="eastAsia" w:ascii="Times New Roman" w:hAnsi="Times New Roman" w:eastAsia="黑体" w:cs="Times New Roman"/>
          <w:sz w:val="10"/>
          <w:szCs w:val="10"/>
        </w:rPr>
        <w:t>肉蛋制品</w:t>
      </w:r>
      <w:r>
        <w:rPr>
          <w:rFonts w:ascii="Times New Roman" w:hAnsi="Times New Roman" w:eastAsia="黑体" w:cs="Times New Roman"/>
          <w:sz w:val="10"/>
          <w:szCs w:val="10"/>
        </w:rPr>
        <w:t>援助,古巴被迫节俭</w:t>
      </w:r>
      <w:r>
        <w:rPr>
          <w:rFonts w:ascii="Times New Roman" w:hAnsi="Times New Roman" w:eastAsia="黑体" w:cs="Times New Roman"/>
          <w:b/>
          <w:bCs/>
          <w:color w:val="000000" w:themeColor="text1"/>
          <w:sz w:val="10"/>
          <w:szCs w:val="10"/>
          <w:highlight w:val="yellow"/>
          <w14:textFill>
            <w14:solidFill>
              <w14:schemeClr w14:val="tx1"/>
            </w14:solidFill>
          </w14:textFill>
        </w:rPr>
        <w:t>证明了社会尺度上个人热量消费行为习惯对肥胖的重大影响</w:t>
      </w:r>
      <w:r>
        <w:rPr>
          <w:rFonts w:ascii="Times New Roman" w:hAnsi="Times New Roman" w:eastAsia="黑体" w:cs="Times New Roman"/>
          <w:b/>
          <w:bCs/>
          <w:color w:val="000000" w:themeColor="text1"/>
          <w:sz w:val="10"/>
          <w:szCs w:val="10"/>
          <w14:textFill>
            <w14:solidFill>
              <w14:schemeClr w14:val="tx1"/>
            </w14:solidFill>
          </w14:textFill>
        </w:rPr>
        <w:t>|</w:t>
      </w:r>
      <w:r>
        <w:rPr>
          <w:rFonts w:ascii="Times New Roman" w:hAnsi="Times New Roman" w:eastAsia="黑体" w:cs="Times New Roman"/>
          <w:b/>
          <w:bCs/>
          <w:color w:val="00B0F0"/>
          <w:sz w:val="10"/>
          <w:szCs w:val="10"/>
        </w:rPr>
        <w:t>死亡-BMI曲线</w:t>
      </w:r>
      <w:r>
        <w:rPr>
          <w:rFonts w:ascii="Times New Roman" w:hAnsi="Times New Roman" w:eastAsia="黑体" w:cs="Times New Roman"/>
          <w:b/>
          <w:bCs/>
          <w:color w:val="7030A0"/>
          <w:sz w:val="10"/>
          <w:szCs w:val="10"/>
        </w:rPr>
        <w:t>Bhaskaran Lancet18</w:t>
      </w:r>
      <w:r>
        <w:rPr>
          <w:rFonts w:ascii="Times New Roman" w:hAnsi="Times New Roman" w:eastAsia="黑体" w:cs="Times New Roman"/>
          <w:sz w:val="10"/>
          <w:szCs w:val="10"/>
        </w:rPr>
        <w:t>对勾形,死亡率最低点约位于22BMI左右|</w:t>
      </w:r>
      <w:r>
        <w:rPr>
          <w:rFonts w:ascii="Times New Roman" w:hAnsi="Times New Roman" w:eastAsia="黑体" w:cs="Times New Roman"/>
          <w:b/>
          <w:bCs/>
          <w:color w:val="00B0F0"/>
          <w:sz w:val="10"/>
          <w:szCs w:val="10"/>
        </w:rPr>
        <w:t>美国BMI-年龄</w:t>
      </w:r>
      <w:r>
        <w:rPr>
          <w:rFonts w:ascii="Times New Roman" w:hAnsi="Times New Roman" w:eastAsia="黑体" w:cs="Times New Roman"/>
          <w:sz w:val="10"/>
          <w:szCs w:val="10"/>
        </w:rPr>
        <w:t>BMI男20-35女19-34 /47-57岁BMI最高,各年龄段BMI随年份持续上升|</w:t>
      </w:r>
      <w:r>
        <w:rPr>
          <w:rFonts w:ascii="Times New Roman" w:hAnsi="Times New Roman" w:eastAsia="黑体" w:cs="Times New Roman"/>
          <w:b/>
          <w:bCs/>
          <w:color w:val="00B0F0"/>
          <w:sz w:val="10"/>
          <w:szCs w:val="10"/>
        </w:rPr>
        <w:t>美国BMI增长趋势与教育</w:t>
      </w:r>
      <w:r>
        <w:rPr>
          <w:rFonts w:ascii="Times New Roman" w:hAnsi="Times New Roman" w:eastAsia="黑体" w:cs="Times New Roman"/>
          <w:sz w:val="10"/>
          <w:szCs w:val="10"/>
        </w:rPr>
        <w:t>所有人群增长,1980:只有高中辍学文化平均BMI跨越重线&gt;25,1990只有大学文化程度未跨超重线;2000所有人群跨超重线|</w:t>
      </w:r>
      <w:r>
        <w:rPr>
          <w:rFonts w:ascii="Times New Roman" w:hAnsi="Times New Roman" w:eastAsia="黑体" w:cs="Times New Roman"/>
          <w:b/>
          <w:bCs/>
          <w:color w:val="00B0F0"/>
          <w:sz w:val="10"/>
          <w:szCs w:val="10"/>
        </w:rPr>
        <w:t>肥胖与超重决定因素</w:t>
      </w:r>
      <w:r>
        <w:rPr>
          <w:rFonts w:ascii="Times New Roman" w:hAnsi="Times New Roman" w:eastAsia="黑体" w:cs="Times New Roman"/>
          <w:color w:val="C55A11" w:themeColor="accent2" w:themeShade="BF"/>
          <w:sz w:val="10"/>
          <w:szCs w:val="10"/>
        </w:rPr>
        <w:t>肥胖问题</w:t>
      </w:r>
      <w:r>
        <w:rPr>
          <w:rFonts w:ascii="Times New Roman" w:hAnsi="Times New Roman" w:eastAsia="黑体" w:cs="Times New Roman"/>
          <w:color w:val="00B050"/>
          <w:sz w:val="10"/>
          <w:szCs w:val="10"/>
        </w:rPr>
        <w:t>1遗传基因</w:t>
      </w:r>
      <w:r>
        <w:rPr>
          <w:rFonts w:ascii="Times New Roman" w:hAnsi="Times New Roman" w:eastAsia="黑体" w:cs="Times New Roman"/>
          <w:sz w:val="10"/>
          <w:szCs w:val="10"/>
        </w:rPr>
        <w:t>:只能解释人群差异不能解释人群增长</w:t>
      </w:r>
      <w:r>
        <w:rPr>
          <w:rFonts w:ascii="Times New Roman" w:hAnsi="Times New Roman" w:eastAsia="黑体" w:cs="Times New Roman"/>
          <w:color w:val="00B050"/>
          <w:sz w:val="10"/>
          <w:szCs w:val="10"/>
        </w:rPr>
        <w:t>2收入/位置/消费(</w:t>
      </w:r>
      <w:r>
        <w:rPr>
          <w:rFonts w:ascii="Times New Roman" w:hAnsi="Times New Roman" w:eastAsia="黑体" w:cs="Times New Roman"/>
          <w:sz w:val="10"/>
          <w:szCs w:val="10"/>
        </w:rPr>
        <w:t>收入促进但不持续;快餐店可及性)</w:t>
      </w:r>
      <w:r>
        <w:rPr>
          <w:rFonts w:ascii="Times New Roman" w:hAnsi="Times New Roman" w:eastAsia="黑体" w:cs="Times New Roman"/>
          <w:color w:val="00B050"/>
          <w:sz w:val="10"/>
          <w:szCs w:val="10"/>
        </w:rPr>
        <w:t>3食品价格</w:t>
      </w:r>
      <w:r>
        <w:rPr>
          <w:rFonts w:ascii="Times New Roman" w:hAnsi="Times New Roman" w:eastAsia="黑体" w:cs="Times New Roman"/>
          <w:sz w:val="10"/>
          <w:szCs w:val="10"/>
        </w:rPr>
        <w:t>生产率提高视频变便宜</w:t>
      </w:r>
      <w:r>
        <w:rPr>
          <w:rFonts w:ascii="Times New Roman" w:hAnsi="Times New Roman" w:eastAsia="黑体" w:cs="Times New Roman"/>
          <w:color w:val="00B050"/>
          <w:sz w:val="10"/>
          <w:szCs w:val="10"/>
        </w:rPr>
        <w:t>4其他</w:t>
      </w:r>
      <w:r>
        <w:rPr>
          <w:rFonts w:ascii="Times New Roman" w:hAnsi="Times New Roman" w:eastAsia="黑体" w:cs="Times New Roman"/>
          <w:sz w:val="10"/>
          <w:szCs w:val="10"/>
        </w:rPr>
        <w:t>:体力劳动、空调(身体调整冷热消耗能量)、交通、妇女从厨房到职场</w:t>
      </w:r>
      <w:r>
        <w:rPr>
          <w:rFonts w:ascii="Times New Roman" w:hAnsi="Times New Roman" w:eastAsia="黑体" w:cs="Times New Roman"/>
          <w:color w:val="C55A11" w:themeColor="accent2" w:themeShade="BF"/>
          <w:sz w:val="10"/>
          <w:szCs w:val="10"/>
        </w:rPr>
        <w:t>成瘾行为</w:t>
      </w:r>
      <w:r>
        <w:rPr>
          <w:rFonts w:ascii="Times New Roman" w:hAnsi="Times New Roman" w:eastAsia="黑体" w:cs="Times New Roman"/>
          <w:sz w:val="10"/>
          <w:szCs w:val="10"/>
        </w:rPr>
        <w:t>模型:</w:t>
      </w:r>
      <w:r>
        <w:rPr>
          <w:rFonts w:ascii="Times New Roman" w:hAnsi="Times New Roman" w:eastAsia="黑体" w:cs="Times New Roman"/>
          <w:color w:val="00B050"/>
          <w:sz w:val="10"/>
          <w:szCs w:val="10"/>
        </w:rPr>
        <w:t>1</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Becker&amp;Murphy,1776</w:t>
      </w:r>
      <w:r>
        <w:rPr>
          <w:rFonts w:ascii="Times New Roman" w:hAnsi="Times New Roman" w:eastAsia="黑体" w:cs="Times New Roman"/>
          <w:sz w:val="10"/>
          <w:szCs w:val="10"/>
        </w:rPr>
        <w:t>)</w:t>
      </w:r>
      <w:r>
        <w:rPr>
          <w:rFonts w:ascii="Times New Roman" w:hAnsi="Times New Roman" w:eastAsia="黑体" w:cs="Times New Roman"/>
          <w:color w:val="00B050"/>
          <w:sz w:val="10"/>
          <w:szCs w:val="10"/>
        </w:rPr>
        <w:t>理性成瘾理论2</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Elster, 1999</w:t>
      </w:r>
      <w:r>
        <w:rPr>
          <w:rFonts w:ascii="Times New Roman" w:hAnsi="Times New Roman" w:eastAsia="黑体" w:cs="Times New Roman"/>
          <w:sz w:val="10"/>
          <w:szCs w:val="10"/>
        </w:rPr>
        <w:t>)</w:t>
      </w:r>
      <w:r>
        <w:rPr>
          <w:rFonts w:ascii="Times New Roman" w:hAnsi="Times New Roman" w:eastAsia="黑体" w:cs="Times New Roman"/>
          <w:color w:val="00B050"/>
          <w:sz w:val="10"/>
          <w:szCs w:val="10"/>
        </w:rPr>
        <w:t>完全非理性成瘾理论3</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O’Donoghue and Rabin</w:t>
      </w:r>
      <w:r>
        <w:rPr>
          <w:rFonts w:ascii="Times New Roman" w:hAnsi="Times New Roman" w:eastAsia="黑体" w:cs="Times New Roman"/>
          <w:sz w:val="10"/>
          <w:szCs w:val="10"/>
        </w:rPr>
        <w:t>)</w:t>
      </w:r>
      <w:r>
        <w:rPr>
          <w:rFonts w:ascii="Times New Roman" w:hAnsi="Times New Roman" w:eastAsia="黑体" w:cs="Times New Roman"/>
          <w:color w:val="00B050"/>
          <w:sz w:val="10"/>
          <w:szCs w:val="10"/>
        </w:rPr>
        <w:t>非完全理性成瘾理论</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理性成瘾理论</w:t>
      </w:r>
      <w:r>
        <w:rPr>
          <w:rFonts w:ascii="Times New Roman" w:hAnsi="Times New Roman" w:eastAsia="黑体" w:cs="Times New Roman"/>
          <w:b/>
          <w:bCs/>
          <w:color w:val="7030A0"/>
          <w:sz w:val="10"/>
          <w:szCs w:val="10"/>
        </w:rPr>
        <w:t>Becker&amp;Murphy,1776</w:t>
      </w:r>
      <w:r>
        <w:rPr>
          <w:rFonts w:ascii="Times New Roman" w:hAnsi="Times New Roman" w:eastAsia="黑体" w:cs="Times New Roman"/>
          <w:b/>
          <w:sz w:val="10"/>
          <w:szCs w:val="10"/>
        </w:rPr>
        <w:t>新古典经济</w:t>
      </w:r>
      <w:r>
        <w:rPr>
          <w:rFonts w:ascii="Times New Roman" w:hAnsi="Times New Roman" w:eastAsia="黑体" w:cs="Times New Roman"/>
          <w:sz w:val="10"/>
          <w:szCs w:val="10"/>
        </w:rPr>
        <w:t>[理性思考行动成本最大化效用最优选择;行动主体对激励理性反应决策;误判可能发生但非系统性并可通过学习矫正避免反复错误]</w:t>
      </w:r>
      <w:r>
        <w:rPr>
          <w:rFonts w:ascii="Times New Roman" w:hAnsi="Times New Roman" w:eastAsia="黑体" w:cs="Times New Roman"/>
          <w:b/>
          <w:sz w:val="10"/>
          <w:szCs w:val="10"/>
        </w:rPr>
        <w:t>福利经济学要义</w:t>
      </w:r>
      <w:r>
        <w:rPr>
          <w:rFonts w:ascii="Times New Roman" w:hAnsi="Times New Roman" w:eastAsia="黑体" w:cs="Times New Roman"/>
          <w:sz w:val="10"/>
          <w:szCs w:val="10"/>
        </w:rPr>
        <w:t>:政府不应干预|价格和市场能起作用；例外:生活不自理|负外部性大-公共卫生问题</w:t>
      </w:r>
      <w:r>
        <w:rPr>
          <w:rFonts w:ascii="Times New Roman" w:hAnsi="Times New Roman" w:eastAsia="黑体" w:cs="Times New Roman"/>
          <w:b/>
          <w:bCs/>
          <w:color w:val="00B0F0"/>
          <w:sz w:val="10"/>
          <w:szCs w:val="10"/>
        </w:rPr>
        <w:t>理性成瘾-体重为何增加</w:t>
      </w:r>
      <w:r>
        <w:rPr>
          <w:rFonts w:ascii="Times New Roman" w:hAnsi="Times New Roman" w:eastAsia="黑体" w:cs="Times New Roman"/>
          <w:sz w:val="10"/>
          <w:szCs w:val="10"/>
        </w:rPr>
        <w:t>:体重是两个流量[饮食饱足|运动健美]最大化效用的结果[进的:餐厅价格,远近。出的流量:是否要锻炼:需要花费时间(需要付出成本),能够得到效用。吃多少锻炼的情况取决于各自的付出与成本衡量的结果]食物和运动的价格与需求反比</w:t>
      </w:r>
      <w:r>
        <w:rPr>
          <w:rFonts w:ascii="Times New Roman" w:hAnsi="Times New Roman" w:eastAsia="黑体" w:cs="Times New Roman"/>
          <w:b/>
          <w:bCs/>
          <w:color w:val="7030A0"/>
          <w:sz w:val="10"/>
          <w:szCs w:val="10"/>
        </w:rPr>
        <w:t>Becker and Murphy; Philipson and Posner; Lakdawalla and Philipson</w:t>
      </w:r>
      <w:r>
        <w:rPr>
          <w:rFonts w:ascii="Times New Roman" w:hAnsi="Times New Roman" w:eastAsia="黑体" w:cs="Times New Roman"/>
          <w:sz w:val="10"/>
          <w:szCs w:val="10"/>
        </w:rPr>
        <w:t>男性收入关系对食物倒U形</w:t>
      </w:r>
      <w:r>
        <w:rPr>
          <w:rFonts w:hint="eastAsia" w:ascii="Times New Roman" w:hAnsi="Times New Roman" w:eastAsia="黑体" w:cs="Times New Roman"/>
          <w:sz w:val="10"/>
          <w:szCs w:val="10"/>
        </w:rPr>
        <w:t>(低收入男性要体力劳动</w:t>
      </w:r>
      <w:r>
        <w:rPr>
          <w:rFonts w:ascii="Times New Roman" w:hAnsi="Times New Roman" w:eastAsia="黑体" w:cs="Times New Roman"/>
          <w:sz w:val="10"/>
          <w:szCs w:val="10"/>
        </w:rPr>
        <w:t>)和对理想体重的需求相互抵消;女性单</w:t>
      </w:r>
      <w:r>
        <w:rPr>
          <w:rFonts w:hint="eastAsia" w:ascii="Times New Roman" w:hAnsi="Times New Roman" w:eastAsia="黑体" w:cs="Times New Roman"/>
          <w:sz w:val="10"/>
          <w:szCs w:val="10"/>
        </w:rPr>
        <w:t>减</w:t>
      </w:r>
      <w:r>
        <w:rPr>
          <w:rFonts w:ascii="Times New Roman" w:hAnsi="Times New Roman" w:eastAsia="黑体" w:cs="Times New Roman"/>
          <w:sz w:val="10"/>
          <w:szCs w:val="10"/>
        </w:rPr>
        <w:t>,对理想体重的需求增长得更快并深入到较低收入人群|</w:t>
      </w:r>
      <w:r>
        <w:rPr>
          <w:rFonts w:ascii="Times New Roman" w:hAnsi="Times New Roman" w:eastAsia="黑体" w:cs="Times New Roman"/>
          <w:b/>
          <w:bCs/>
          <w:color w:val="00B0F0"/>
          <w:sz w:val="10"/>
          <w:szCs w:val="10"/>
        </w:rPr>
        <w:t>膳食-新古典经济学成本决定论</w:t>
      </w:r>
      <w:r>
        <w:rPr>
          <w:rFonts w:ascii="Times New Roman" w:hAnsi="Times New Roman" w:eastAsia="黑体" w:cs="Times New Roman"/>
          <w:sz w:val="10"/>
          <w:szCs w:val="10"/>
        </w:rPr>
        <w:t xml:space="preserve"> </w:t>
      </w:r>
      <w:r>
        <w:rPr>
          <w:rFonts w:ascii="Times New Roman" w:hAnsi="Times New Roman" w:eastAsia="黑体" w:cs="Times New Roman"/>
          <w:color w:val="C55A11" w:themeColor="accent2" w:themeShade="BF"/>
          <w:sz w:val="10"/>
          <w:szCs w:val="10"/>
        </w:rPr>
        <w:t>食物成本</w:t>
      </w:r>
      <w:r>
        <w:rPr>
          <w:rFonts w:ascii="Times New Roman" w:hAnsi="Times New Roman" w:eastAsia="黑体" w:cs="Times New Roman"/>
          <w:sz w:val="10"/>
          <w:szCs w:val="10"/>
        </w:rPr>
        <w:t>1货币成本;食品价格2时间成本-重要:备餐时间+用餐时间</w:t>
      </w:r>
      <w:r>
        <w:rPr>
          <w:rFonts w:ascii="Times New Roman" w:hAnsi="Times New Roman" w:eastAsia="黑体" w:cs="Times New Roman"/>
          <w:color w:val="C55A11" w:themeColor="accent2" w:themeShade="BF"/>
          <w:sz w:val="10"/>
          <w:szCs w:val="10"/>
        </w:rPr>
        <w:t>成本变化</w:t>
      </w:r>
      <w:r>
        <w:rPr>
          <w:rFonts w:ascii="Times New Roman" w:hAnsi="Times New Roman" w:eastAsia="黑体" w:cs="Times New Roman"/>
          <w:sz w:val="10"/>
          <w:szCs w:val="10"/>
        </w:rPr>
        <w:t>技术影响[真空冷冻防腐|大规模迅速消费]肥胖↑</w:t>
      </w:r>
      <w:r>
        <w:rPr>
          <w:rFonts w:ascii="Times New Roman" w:hAnsi="Times New Roman" w:eastAsia="黑体" w:cs="Times New Roman"/>
          <w:b/>
          <w:bCs/>
          <w:color w:val="7030A0"/>
          <w:sz w:val="10"/>
          <w:szCs w:val="10"/>
        </w:rPr>
        <w:t>Cutler D JEP03</w:t>
      </w:r>
      <w:r>
        <w:rPr>
          <w:rFonts w:ascii="Times New Roman" w:hAnsi="Times New Roman" w:eastAsia="黑体" w:cs="Times New Roman"/>
          <w:b/>
          <w:bCs/>
          <w:color w:val="00B0F0"/>
          <w:sz w:val="10"/>
          <w:szCs w:val="10"/>
        </w:rPr>
        <w:t>政府是否干预肥胖问题</w:t>
      </w:r>
      <w:r>
        <w:rPr>
          <w:rFonts w:ascii="Times New Roman" w:hAnsi="Times New Roman" w:eastAsia="黑体" w:cs="Times New Roman"/>
          <w:sz w:val="10"/>
          <w:szCs w:val="10"/>
        </w:rPr>
        <w:t>1</w:t>
      </w:r>
      <w:r>
        <w:rPr>
          <w:rFonts w:ascii="Times New Roman" w:hAnsi="Times New Roman" w:eastAsia="黑体" w:cs="Times New Roman"/>
          <w:color w:val="C55A11" w:themeColor="accent2" w:themeShade="BF"/>
          <w:sz w:val="10"/>
          <w:szCs w:val="10"/>
        </w:rPr>
        <w:t>福利经济学</w:t>
      </w:r>
      <w:r>
        <w:rPr>
          <w:rFonts w:ascii="Times New Roman" w:hAnsi="Times New Roman" w:eastAsia="黑体" w:cs="Times New Roman"/>
          <w:sz w:val="10"/>
          <w:szCs w:val="10"/>
        </w:rPr>
        <w:t>取决于外部性:道德危机,肥胖有外部性,通过医保影响他人效用-道德风险; 2</w:t>
      </w:r>
      <w:r>
        <w:rPr>
          <w:rFonts w:ascii="Times New Roman" w:hAnsi="Times New Roman" w:eastAsia="黑体" w:cs="Times New Roman"/>
          <w:color w:val="C55A11" w:themeColor="accent2" w:themeShade="BF"/>
          <w:sz w:val="10"/>
          <w:szCs w:val="10"/>
        </w:rPr>
        <w:t>公共卫生学</w:t>
      </w:r>
      <w:r>
        <w:rPr>
          <w:rFonts w:ascii="Times New Roman" w:hAnsi="Times New Roman" w:eastAsia="黑体" w:cs="Times New Roman"/>
          <w:sz w:val="10"/>
          <w:szCs w:val="10"/>
        </w:rPr>
        <w:t>取决于问题大小[重大公共卫生问题+普遍现象]需干预|</w:t>
      </w:r>
      <w:r>
        <w:rPr>
          <w:rFonts w:ascii="Times New Roman" w:hAnsi="Times New Roman" w:eastAsia="黑体" w:cs="Times New Roman"/>
          <w:b/>
          <w:bCs/>
          <w:color w:val="00B0F0"/>
          <w:sz w:val="10"/>
          <w:szCs w:val="10"/>
        </w:rPr>
        <w:t>肥胖的传染</w:t>
      </w:r>
      <w:r>
        <w:rPr>
          <w:rFonts w:ascii="Times New Roman" w:hAnsi="Times New Roman" w:eastAsia="黑体" w:cs="Times New Roman"/>
          <w:sz w:val="10"/>
          <w:szCs w:val="10"/>
        </w:rPr>
        <w:t>可能是因爱好才成朋友</w:t>
      </w:r>
      <w:r>
        <w:rPr>
          <w:rFonts w:ascii="Times New Roman" w:hAnsi="Times New Roman" w:eastAsia="黑体" w:cs="Times New Roman"/>
          <w:b/>
          <w:bCs/>
          <w:color w:val="7030A0"/>
          <w:sz w:val="10"/>
          <w:szCs w:val="10"/>
        </w:rPr>
        <w:t>Christakis and Fowler NEJM07</w:t>
      </w:r>
      <w:r>
        <w:rPr>
          <w:rFonts w:ascii="Times New Roman" w:hAnsi="Times New Roman" w:eastAsia="黑体" w:cs="Times New Roman"/>
          <w:sz w:val="10"/>
          <w:szCs w:val="10"/>
        </w:rPr>
        <w:t xml:space="preserve"> </w:t>
      </w:r>
      <w:r>
        <w:rPr>
          <w:rFonts w:ascii="Times New Roman" w:hAnsi="Times New Roman" w:eastAsia="黑体" w:cs="Times New Roman"/>
          <w:b/>
          <w:bCs/>
          <w:color w:val="7030A0"/>
          <w:sz w:val="10"/>
          <w:szCs w:val="10"/>
        </w:rPr>
        <w:t>Carrel11</w:t>
      </w:r>
      <w:r>
        <w:rPr>
          <w:rFonts w:ascii="Times New Roman" w:hAnsi="Times New Roman" w:eastAsia="黑体" w:cs="Times New Roman"/>
          <w:sz w:val="10"/>
          <w:szCs w:val="10"/>
        </w:rPr>
        <w:t>随机寝室RCT;体能越差越负面影响室友|</w:t>
      </w:r>
      <w:r>
        <w:rPr>
          <w:rFonts w:ascii="Times New Roman" w:hAnsi="Times New Roman" w:eastAsia="黑体" w:cs="Times New Roman"/>
          <w:b/>
          <w:bCs/>
          <w:color w:val="00B0F0"/>
          <w:sz w:val="10"/>
          <w:szCs w:val="10"/>
        </w:rPr>
        <w:t>完全非理性成瘾</w:t>
      </w:r>
      <w:r>
        <w:rPr>
          <w:rFonts w:ascii="Times New Roman" w:hAnsi="Times New Roman" w:eastAsia="黑体" w:cs="Times New Roman"/>
          <w:b/>
          <w:bCs/>
          <w:sz w:val="10"/>
          <w:szCs w:val="10"/>
        </w:rPr>
        <w:t>-个性分裂论</w:t>
      </w:r>
      <w:r>
        <w:rPr>
          <w:rFonts w:ascii="Times New Roman" w:hAnsi="Times New Roman" w:eastAsia="黑体" w:cs="Times New Roman"/>
          <w:sz w:val="10"/>
          <w:szCs w:val="10"/>
        </w:rPr>
        <w:t>1.消费成瘾品颠覆人们的正常理性行为。一旦触碰成瘾品,个人往往丧失常态主动性判断,完全被动,不对常见激励作出利己合理反应2.有待讨论:第三方对他人的效用与约束条件观察难,世俗意义上的非理性有待研究3.政府干预必要:常规激励措施低效无效|</w:t>
      </w:r>
      <w:r>
        <w:rPr>
          <w:rFonts w:ascii="Times New Roman" w:hAnsi="Times New Roman" w:eastAsia="黑体" w:cs="Times New Roman"/>
          <w:b/>
          <w:bCs/>
          <w:color w:val="00B0F0"/>
          <w:sz w:val="10"/>
          <w:szCs w:val="10"/>
        </w:rPr>
        <w:t>非完全理性成瘾论(折中假说)-行为经济学</w:t>
      </w:r>
      <w:r>
        <w:rPr>
          <w:rFonts w:ascii="Times New Roman" w:hAnsi="Times New Roman" w:eastAsia="黑体" w:cs="Times New Roman"/>
          <w:sz w:val="10"/>
          <w:szCs w:val="10"/>
        </w:rPr>
        <w:t>600人实验-讨论收获规避风险|损失时接受风险-新古典不一定对</w:t>
      </w:r>
      <w:r>
        <w:rPr>
          <w:rFonts w:ascii="Times New Roman" w:hAnsi="Times New Roman" w:eastAsia="黑体" w:cs="Times New Roman"/>
          <w:b/>
          <w:bCs/>
          <w:color w:val="7030A0"/>
          <w:sz w:val="10"/>
          <w:szCs w:val="10"/>
        </w:rPr>
        <w:t>Tversky A, Kahneman D scienece1981</w:t>
      </w:r>
      <w:r>
        <w:rPr>
          <w:rFonts w:ascii="Times New Roman" w:hAnsi="Times New Roman" w:eastAsia="黑体" w:cs="Times New Roman"/>
          <w:b/>
          <w:bCs/>
          <w:sz w:val="10"/>
          <w:szCs w:val="10"/>
          <w:highlight w:val="yellow"/>
        </w:rPr>
        <w:t>自由家长式的助推理论</w:t>
      </w:r>
      <w:r>
        <w:rPr>
          <w:rFonts w:ascii="Times New Roman" w:hAnsi="Times New Roman" w:eastAsia="黑体" w:cs="Times New Roman"/>
          <w:b/>
          <w:bCs/>
          <w:color w:val="C55A11" w:themeColor="accent2" w:themeShade="BF"/>
          <w:sz w:val="10"/>
          <w:szCs w:val="10"/>
        </w:rPr>
        <w:t>经济人</w:t>
      </w:r>
      <w:r>
        <w:rPr>
          <w:rFonts w:ascii="Times New Roman" w:hAnsi="Times New Roman" w:eastAsia="黑体" w:cs="Times New Roman"/>
          <w:sz w:val="10"/>
          <w:szCs w:val="10"/>
        </w:rPr>
        <w:t>(</w:t>
      </w:r>
      <w:r>
        <w:rPr>
          <w:rFonts w:ascii="Times New Roman" w:hAnsi="Times New Roman" w:eastAsia="黑体" w:cs="Times New Roman"/>
          <w:b/>
          <w:bCs/>
          <w:sz w:val="10"/>
          <w:szCs w:val="10"/>
        </w:rPr>
        <w:t>新古典理论</w:t>
      </w:r>
      <w:r>
        <w:rPr>
          <w:rFonts w:ascii="Times New Roman" w:hAnsi="Times New Roman" w:eastAsia="黑体" w:cs="Times New Roman"/>
          <w:sz w:val="10"/>
          <w:szCs w:val="10"/>
        </w:rPr>
        <w:t>)人们作为理性的经济主体,以精心策划的方式对经济激励做出反应。经济选择自由是获得自自身最佳结果的中心原则.</w:t>
      </w:r>
      <w:r>
        <w:rPr>
          <w:rFonts w:ascii="Times New Roman" w:hAnsi="Times New Roman" w:eastAsia="黑体" w:cs="Times New Roman"/>
          <w:b/>
          <w:bCs/>
          <w:color w:val="C55A11" w:themeColor="accent2" w:themeShade="BF"/>
          <w:sz w:val="10"/>
          <w:szCs w:val="10"/>
        </w:rPr>
        <w:t>自然人</w:t>
      </w:r>
      <w:r>
        <w:rPr>
          <w:rFonts w:ascii="Times New Roman" w:hAnsi="Times New Roman" w:eastAsia="黑体" w:cs="Times New Roman"/>
          <w:sz w:val="10"/>
          <w:szCs w:val="10"/>
        </w:rPr>
        <w:t>作为真正的人类,人们没充分精心计算,对现实世界的条件反应</w:t>
      </w:r>
      <w:r>
        <w:rPr>
          <w:rFonts w:ascii="Times New Roman" w:hAnsi="Times New Roman" w:eastAsia="黑体" w:cs="Times New Roman"/>
          <w:b/>
          <w:bCs/>
          <w:sz w:val="10"/>
          <w:szCs w:val="10"/>
          <w:highlight w:val="yellow"/>
        </w:rPr>
        <w:t>Nudge</w:t>
      </w:r>
      <w:r>
        <w:rPr>
          <w:rFonts w:ascii="Times New Roman" w:hAnsi="Times New Roman" w:eastAsia="黑体" w:cs="Times New Roman"/>
          <w:sz w:val="10"/>
          <w:szCs w:val="10"/>
        </w:rPr>
        <w:t>:一种软弱温和</w:t>
      </w:r>
      <w:r>
        <w:rPr>
          <w:rFonts w:hint="eastAsia" w:ascii="Times New Roman" w:hAnsi="Times New Roman" w:eastAsia="黑体" w:cs="Times New Roman"/>
          <w:sz w:val="10"/>
          <w:szCs w:val="10"/>
        </w:rPr>
        <w:t>非强迫性</w:t>
      </w:r>
      <w:r>
        <w:rPr>
          <w:rFonts w:ascii="Times New Roman" w:hAnsi="Times New Roman" w:eastAsia="黑体" w:cs="Times New Roman"/>
          <w:sz w:val="10"/>
          <w:szCs w:val="10"/>
        </w:rPr>
        <w:t>的家长</w:t>
      </w:r>
      <w:r>
        <w:rPr>
          <w:rFonts w:hint="eastAsia" w:ascii="Times New Roman" w:hAnsi="Times New Roman" w:eastAsia="黑体" w:cs="Times New Roman"/>
          <w:sz w:val="10"/>
          <w:szCs w:val="10"/>
        </w:rPr>
        <w:t>式</w:t>
      </w:r>
      <w:r>
        <w:rPr>
          <w:rFonts w:ascii="Times New Roman" w:hAnsi="Times New Roman" w:eastAsia="黑体" w:cs="Times New Roman"/>
          <w:sz w:val="10"/>
          <w:szCs w:val="10"/>
        </w:rPr>
        <w:t>作风，并未对选择设置障碍或者明显的负担，对选择者提供了选择，旨在以可预测的方式改变行为，以获得更好的结果，政府对于个人的选择不应进行强迫性指令性的“完全家长式干预”，而是保留个人的自由选择权力，政府则通过信息的提供等弱干预方式进行助推，提高人群做出某一选择的可能性</w:t>
      </w:r>
      <w:r>
        <w:rPr>
          <w:rFonts w:ascii="Times New Roman" w:hAnsi="Times New Roman" w:eastAsia="黑体" w:cs="Times New Roman"/>
          <w:b/>
          <w:bCs/>
          <w:color w:val="00B0F0"/>
          <w:sz w:val="10"/>
          <w:szCs w:val="10"/>
        </w:rPr>
        <w:t>行为经济学应用-用药依从性</w:t>
      </w:r>
      <w:r>
        <w:rPr>
          <w:rFonts w:ascii="Times New Roman" w:hAnsi="Times New Roman" w:eastAsia="黑体" w:cs="Times New Roman"/>
          <w:sz w:val="10"/>
          <w:szCs w:val="10"/>
        </w:rPr>
        <w:t xml:space="preserve"> 低收入人群不遵医嘱:经济成本医疗费用↑+生命质量↓降低自费率没完全提高依从性(0自付40%无依从),需干预改善</w:t>
      </w:r>
      <w:r>
        <w:rPr>
          <w:rFonts w:ascii="Times New Roman" w:hAnsi="Times New Roman" w:eastAsia="黑体" w:cs="Times New Roman"/>
          <w:b/>
          <w:bCs/>
          <w:color w:val="7030A0"/>
          <w:sz w:val="10"/>
          <w:szCs w:val="10"/>
        </w:rPr>
        <w:t>Cutler and Everett 10</w:t>
      </w:r>
      <w:r>
        <w:rPr>
          <w:rFonts w:ascii="Times New Roman" w:hAnsi="Times New Roman" w:eastAsia="黑体" w:cs="Times New Roman"/>
          <w:sz w:val="10"/>
          <w:szCs w:val="10"/>
        </w:rPr>
        <w:t xml:space="preserve"> 有40%的人不遵医嘱 </w:t>
      </w:r>
      <w:r>
        <w:rPr>
          <w:rFonts w:ascii="Times New Roman" w:hAnsi="Times New Roman" w:eastAsia="黑体" w:cs="Times New Roman"/>
          <w:b/>
          <w:bCs/>
          <w:color w:val="7030A0"/>
          <w:sz w:val="10"/>
          <w:szCs w:val="10"/>
        </w:rPr>
        <w:t>Doshi 09</w:t>
      </w:r>
      <w:r>
        <w:rPr>
          <w:rFonts w:ascii="Times New Roman" w:hAnsi="Times New Roman" w:eastAsia="黑体" w:cs="Times New Roman"/>
          <w:b/>
          <w:bCs/>
          <w:color w:val="00B0F0"/>
          <w:sz w:val="10"/>
          <w:szCs w:val="10"/>
        </w:rPr>
        <w:t>用药依存性-实验经济学</w:t>
      </w:r>
      <w:r>
        <w:rPr>
          <w:rFonts w:ascii="Times New Roman" w:hAnsi="Times New Roman" w:eastAsia="黑体" w:cs="Times New Roman"/>
          <w:color w:val="C55A11" w:themeColor="accent2" w:themeShade="BF"/>
          <w:sz w:val="10"/>
          <w:szCs w:val="10"/>
        </w:rPr>
        <w:t>-参与契约</w:t>
      </w:r>
      <w:r>
        <w:rPr>
          <w:rFonts w:ascii="Times New Roman" w:hAnsi="Times New Roman" w:eastAsia="黑体" w:cs="Times New Roman"/>
          <w:sz w:val="10"/>
          <w:szCs w:val="10"/>
        </w:rPr>
        <w:t>1.规避损失风险:边际效用递减-丢&gt;捡2.医保干预实验:C预交钱|达标&gt;B达标返钱&gt;A达标降保费。人不是完全理性新古典</w:t>
      </w:r>
      <w:r>
        <w:rPr>
          <w:rFonts w:ascii="Times New Roman" w:hAnsi="Times New Roman" w:eastAsia="黑体" w:cs="Times New Roman"/>
          <w:b/>
          <w:bCs/>
          <w:color w:val="7030A0"/>
          <w:sz w:val="10"/>
          <w:szCs w:val="10"/>
        </w:rPr>
        <w:t xml:space="preserve">Change Circulation17 </w:t>
      </w:r>
      <w:r>
        <w:rPr>
          <w:rFonts w:ascii="Times New Roman" w:hAnsi="Times New Roman" w:eastAsia="黑体" w:cs="Times New Roman"/>
          <w:color w:val="C55A11" w:themeColor="accent2" w:themeShade="BF"/>
          <w:sz w:val="10"/>
          <w:szCs w:val="10"/>
        </w:rPr>
        <w:t>默认项</w:t>
      </w:r>
      <w:r>
        <w:rPr>
          <w:rFonts w:ascii="Times New Roman" w:hAnsi="Times New Roman" w:eastAsia="黑体" w:cs="Times New Roman"/>
          <w:sz w:val="10"/>
          <w:szCs w:val="10"/>
        </w:rPr>
        <w:t>人类惰性。欧美器官捐助|医保险默认设置;到期上门服务:提高依从性,提示收取服务费</w:t>
      </w:r>
      <w:r>
        <w:rPr>
          <w:rFonts w:ascii="Times New Roman" w:hAnsi="Times New Roman" w:eastAsia="黑体" w:cs="Times New Roman"/>
          <w:b/>
          <w:bCs/>
          <w:color w:val="7030A0"/>
          <w:sz w:val="10"/>
          <w:szCs w:val="10"/>
        </w:rPr>
        <w:t>Johnson E. and Goldstein04</w:t>
      </w:r>
      <w:r>
        <w:rPr>
          <w:rFonts w:ascii="Times New Roman" w:hAnsi="Times New Roman" w:eastAsia="黑体" w:cs="Times New Roman"/>
          <w:b/>
          <w:bCs/>
          <w:sz w:val="10"/>
          <w:szCs w:val="10"/>
        </w:rPr>
        <w:t>.</w:t>
      </w:r>
      <w:r>
        <w:rPr>
          <w:rFonts w:ascii="Times New Roman" w:hAnsi="Times New Roman" w:eastAsia="黑体" w:cs="Times New Roman"/>
          <w:b/>
          <w:color w:val="FF0000"/>
          <w:sz w:val="10"/>
          <w:szCs w:val="10"/>
        </w:rPr>
        <w:t>12人类健康与现代医药</w:t>
      </w:r>
      <w:r>
        <w:rPr>
          <w:rFonts w:ascii="Times New Roman" w:hAnsi="Times New Roman" w:eastAsia="黑体" w:cs="Times New Roman"/>
          <w:b/>
          <w:color w:val="00B0F0"/>
          <w:sz w:val="10"/>
          <w:szCs w:val="10"/>
        </w:rPr>
        <w:t>医学变迁东西方异同</w:t>
      </w:r>
      <w:r>
        <w:rPr>
          <w:rFonts w:ascii="Times New Roman" w:hAnsi="Times New Roman" w:eastAsia="黑体" w:cs="Times New Roman"/>
          <w:bCs/>
          <w:color w:val="000000" w:themeColor="text1"/>
          <w:sz w:val="10"/>
          <w:szCs w:val="10"/>
          <w14:textFill>
            <w14:solidFill>
              <w14:schemeClr w14:val="tx1"/>
            </w14:solidFill>
          </w14:textFill>
        </w:rPr>
        <w:t>1.古代-</w:t>
      </w:r>
      <w:r>
        <w:rPr>
          <w:rFonts w:ascii="Times New Roman" w:hAnsi="Times New Roman" w:eastAsia="黑体" w:cs="Times New Roman"/>
          <w:bCs/>
          <w:color w:val="000000" w:themeColor="text1"/>
          <w:sz w:val="10"/>
          <w:szCs w:val="10"/>
          <w:lang w:eastAsia="zh-Hans"/>
          <w14:textFill>
            <w14:solidFill>
              <w14:schemeClr w14:val="tx1"/>
            </w14:solidFill>
          </w14:textFill>
        </w:rPr>
        <w:t>中西医似曾相识</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中</w:t>
      </w:r>
      <w:r>
        <w:rPr>
          <w:rFonts w:ascii="Times New Roman" w:hAnsi="Times New Roman" w:eastAsia="黑体" w:cs="Times New Roman"/>
          <w:bCs/>
          <w:color w:val="000000" w:themeColor="text1"/>
          <w:sz w:val="10"/>
          <w:szCs w:val="10"/>
          <w14:textFill>
            <w14:solidFill>
              <w14:schemeClr w14:val="tx1"/>
            </w14:solidFill>
          </w14:textFill>
        </w:rPr>
        <w:t>|天人合一阴阳五行[</w:t>
      </w:r>
      <w:r>
        <w:rPr>
          <w:rFonts w:ascii="Times New Roman" w:hAnsi="Times New Roman" w:eastAsia="黑体" w:cs="Times New Roman"/>
          <w:bCs/>
          <w:color w:val="000000" w:themeColor="text1"/>
          <w:sz w:val="10"/>
          <w:szCs w:val="10"/>
          <w:lang w:eastAsia="zh-Hans"/>
          <w14:textFill>
            <w14:solidFill>
              <w14:schemeClr w14:val="tx1"/>
            </w14:solidFill>
          </w14:textFill>
        </w:rPr>
        <w:t>个体医术</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w:t>
      </w:r>
      <w:r>
        <w:rPr>
          <w:rFonts w:ascii="Times New Roman" w:hAnsi="Times New Roman" w:eastAsia="黑体" w:cs="Times New Roman"/>
          <w:bCs/>
          <w:color w:val="000000" w:themeColor="text1"/>
          <w:sz w:val="10"/>
          <w:szCs w:val="10"/>
          <w14:textFill>
            <w14:solidFill>
              <w14:schemeClr w14:val="tx1"/>
            </w14:solidFill>
          </w14:textFill>
        </w:rPr>
        <w:t>西|人体系统学说四种体液2.现代医学-中西分道扬镳:病菌理论-现代医学传染病外源本质-病菌-病毒,西|专科化发展3.新世纪基因导向精准医学-同道:4P:个性化;精准化;预测化;预防化Personalization, Precision, Prediction, Prevention</w:t>
      </w:r>
      <w:r>
        <w:rPr>
          <w:rFonts w:ascii="Times New Roman" w:hAnsi="Times New Roman" w:eastAsia="黑体" w:cs="Times New Roman"/>
          <w:b/>
          <w:color w:val="000000" w:themeColor="text1"/>
          <w:sz w:val="10"/>
          <w:szCs w:val="10"/>
          <w14:textFill>
            <w14:solidFill>
              <w14:schemeClr w14:val="tx1"/>
            </w14:solidFill>
          </w14:textFill>
        </w:rPr>
        <w:t>.</w:t>
      </w:r>
      <w:r>
        <w:rPr>
          <w:rFonts w:ascii="Times New Roman" w:hAnsi="Times New Roman" w:eastAsia="黑体" w:cs="Times New Roman"/>
          <w:b/>
          <w:color w:val="00B0F0"/>
          <w:sz w:val="10"/>
          <w:szCs w:val="10"/>
        </w:rPr>
        <w:t>药物手段</w:t>
      </w:r>
      <w:r>
        <w:rPr>
          <w:rFonts w:ascii="Times New Roman" w:hAnsi="Times New Roman" w:eastAsia="黑体" w:cs="Times New Roman"/>
          <w:bCs/>
          <w:color w:val="000000" w:themeColor="text1"/>
          <w:sz w:val="10"/>
          <w:szCs w:val="10"/>
          <w14:textFill>
            <w14:solidFill>
              <w14:schemeClr w14:val="tx1"/>
            </w14:solidFill>
          </w14:textFill>
        </w:rPr>
        <w:t>经验试错-科学实验</w:t>
      </w:r>
      <w:r>
        <w:rPr>
          <w:rFonts w:ascii="Times New Roman" w:hAnsi="Times New Roman" w:eastAsia="黑体" w:cs="Times New Roman"/>
          <w:b/>
          <w:color w:val="7030A0"/>
          <w:sz w:val="10"/>
          <w:szCs w:val="10"/>
          <w:lang w:eastAsia="zh-Hans"/>
        </w:rPr>
        <w:t>1899德国Bayer</w:t>
      </w:r>
      <w:r>
        <w:rPr>
          <w:rFonts w:ascii="Times New Roman" w:hAnsi="Times New Roman" w:eastAsia="黑体" w:cs="Times New Roman"/>
          <w:bCs/>
          <w:color w:val="000000" w:themeColor="text1"/>
          <w:sz w:val="10"/>
          <w:szCs w:val="10"/>
          <w14:textFill>
            <w14:solidFill>
              <w14:schemeClr w14:val="tx1"/>
            </w14:solidFill>
          </w14:textFill>
        </w:rPr>
        <w:t>合成发明阿司匹林|</w:t>
      </w:r>
      <w:r>
        <w:rPr>
          <w:rFonts w:ascii="Times New Roman" w:hAnsi="Times New Roman" w:eastAsia="黑体" w:cs="Times New Roman"/>
          <w:b/>
          <w:color w:val="00B0F0"/>
          <w:sz w:val="10"/>
          <w:szCs w:val="10"/>
          <w:lang w:eastAsia="zh-Hans"/>
        </w:rPr>
        <w:t>抗菌素</w:t>
      </w:r>
      <w:r>
        <w:rPr>
          <w:rFonts w:ascii="Times New Roman" w:hAnsi="Times New Roman" w:eastAsia="黑体" w:cs="Times New Roman"/>
          <w:bCs/>
          <w:color w:val="000000" w:themeColor="text1"/>
          <w:sz w:val="10"/>
          <w:szCs w:val="10"/>
          <w14:textFill>
            <w14:solidFill>
              <w14:schemeClr w14:val="tx1"/>
            </w14:solidFill>
          </w14:textFill>
        </w:rPr>
        <w:t>磺胺类药(德国</w:t>
      </w:r>
      <w:r>
        <w:rPr>
          <w:rFonts w:ascii="Times New Roman" w:hAnsi="Times New Roman" w:eastAsia="黑体" w:cs="Times New Roman"/>
          <w:b/>
          <w:color w:val="7030A0"/>
          <w:sz w:val="10"/>
          <w:szCs w:val="10"/>
          <w:lang w:eastAsia="zh-Hans"/>
        </w:rPr>
        <w:t>Gerhard Dogmagk1932</w:t>
      </w:r>
      <w:r>
        <w:rPr>
          <w:rFonts w:ascii="Times New Roman" w:hAnsi="Times New Roman" w:eastAsia="黑体" w:cs="Times New Roman"/>
          <w:bCs/>
          <w:color w:val="000000" w:themeColor="text1"/>
          <w:sz w:val="10"/>
          <w:szCs w:val="10"/>
          <w14:textFill>
            <w14:solidFill>
              <w14:schemeClr w14:val="tx1"/>
            </w14:solidFill>
          </w14:textFill>
        </w:rPr>
        <w:t>年发现</w:t>
      </w:r>
      <w:r>
        <w:rPr>
          <w:rFonts w:ascii="Times New Roman" w:hAnsi="Times New Roman" w:eastAsia="黑体" w:cs="Times New Roman"/>
          <w:b/>
          <w:bCs/>
          <w:color w:val="000000" w:themeColor="text1"/>
          <w:sz w:val="10"/>
          <w:szCs w:val="10"/>
          <w14:textFill>
            <w14:solidFill>
              <w14:schemeClr w14:val="tx1"/>
            </w14:solidFill>
          </w14:textFill>
        </w:rPr>
        <w:t>百浪多息</w:t>
      </w:r>
      <w:r>
        <w:rPr>
          <w:rFonts w:ascii="Times New Roman" w:hAnsi="Times New Roman" w:eastAsia="黑体" w:cs="Times New Roman"/>
          <w:bCs/>
          <w:color w:val="000000" w:themeColor="text1"/>
          <w:sz w:val="10"/>
          <w:szCs w:val="10"/>
          <w14:textFill>
            <w14:solidFill>
              <w14:schemeClr w14:val="tx1"/>
            </w14:solidFill>
          </w14:textFill>
        </w:rPr>
        <w:t>抗菌作用,控制链球菌与葡萄球菌,第一个人工合成的抗菌药)与抗生素(</w:t>
      </w:r>
      <w:r>
        <w:rPr>
          <w:rFonts w:ascii="Times New Roman" w:hAnsi="Times New Roman" w:eastAsia="黑体" w:cs="Times New Roman"/>
          <w:b/>
          <w:color w:val="7030A0"/>
          <w:sz w:val="10"/>
          <w:szCs w:val="10"/>
          <w:lang w:eastAsia="zh-Hans"/>
        </w:rPr>
        <w:t>Alex Fleming1928</w:t>
      </w:r>
      <w:r>
        <w:rPr>
          <w:rFonts w:ascii="Times New Roman" w:hAnsi="Times New Roman" w:eastAsia="黑体" w:cs="Times New Roman"/>
          <w:bCs/>
          <w:color w:val="000000" w:themeColor="text1"/>
          <w:sz w:val="10"/>
          <w:szCs w:val="10"/>
          <w14:textFill>
            <w14:solidFill>
              <w14:schemeClr w14:val="tx1"/>
            </w14:solidFill>
          </w14:textFill>
        </w:rPr>
        <w:t>发现青霉菌斑)</w:t>
      </w:r>
      <w:r>
        <w:rPr>
          <w:rFonts w:ascii="Times New Roman" w:hAnsi="Times New Roman" w:eastAsia="黑体" w:cs="Times New Roman"/>
          <w:b/>
          <w:color w:val="00B0F0"/>
          <w:sz w:val="10"/>
          <w:szCs w:val="10"/>
          <w:lang w:eastAsia="zh-Hans"/>
        </w:rPr>
        <w:t>WTO滥用抗生素</w:t>
      </w:r>
      <w:r>
        <w:rPr>
          <w:rFonts w:ascii="Times New Roman" w:hAnsi="Times New Roman" w:eastAsia="黑体" w:cs="Times New Roman"/>
          <w:b/>
          <w:color w:val="00B0F0"/>
          <w:sz w:val="10"/>
          <w:szCs w:val="10"/>
        </w:rPr>
        <w:t>成本</w:t>
      </w:r>
      <w:r>
        <w:rPr>
          <w:rFonts w:ascii="Times New Roman" w:hAnsi="Times New Roman" w:eastAsia="黑体" w:cs="Times New Roman"/>
          <w:bCs/>
          <w:color w:val="000000" w:themeColor="text1"/>
          <w:sz w:val="10"/>
          <w:szCs w:val="10"/>
          <w14:textFill>
            <w14:solidFill>
              <w14:schemeClr w14:val="tx1"/>
            </w14:solidFill>
          </w14:textFill>
        </w:rPr>
        <w:t>住院时间+医疗费用+死亡率+</w:t>
      </w:r>
      <w:r>
        <w:rPr>
          <w:rFonts w:ascii="Times New Roman" w:hAnsi="Times New Roman" w:eastAsia="黑体" w:cs="Times New Roman"/>
          <w:sz w:val="10"/>
          <w:szCs w:val="10"/>
        </w:rPr>
        <w:t xml:space="preserve"> </w:t>
      </w:r>
      <w:r>
        <w:rPr>
          <w:rFonts w:ascii="Times New Roman" w:hAnsi="Times New Roman" w:eastAsia="黑体" w:cs="Times New Roman"/>
          <w:bCs/>
          <w:color w:val="000000" w:themeColor="text1"/>
          <w:sz w:val="10"/>
          <w:szCs w:val="10"/>
          <w14:textFill>
            <w14:solidFill>
              <w14:schemeClr w14:val="tx1"/>
            </w14:solidFill>
          </w14:textFill>
        </w:rPr>
        <w:t>2050年超级病菌致死率超癌症</w:t>
      </w:r>
      <w:r>
        <w:rPr>
          <w:rFonts w:ascii="Times New Roman" w:hAnsi="Times New Roman" w:eastAsia="黑体" w:cs="Times New Roman"/>
          <w:b/>
          <w:color w:val="00B0F0"/>
          <w:sz w:val="10"/>
          <w:szCs w:val="10"/>
          <w:lang w:eastAsia="zh-Hans"/>
        </w:rPr>
        <w:t>高血压</w:t>
      </w:r>
      <w:r>
        <w:rPr>
          <w:rFonts w:ascii="Times New Roman" w:hAnsi="Times New Roman" w:eastAsia="黑体" w:cs="Times New Roman"/>
          <w:bCs/>
          <w:color w:val="000000" w:themeColor="text1"/>
          <w:sz w:val="10"/>
          <w:szCs w:val="10"/>
          <w14:textFill>
            <w14:solidFill>
              <w14:schemeClr w14:val="tx1"/>
            </w14:solidFill>
          </w14:textFill>
        </w:rPr>
        <w:t>140/90mmHg[120/80正常]全球每年致死1kw中国</w:t>
      </w:r>
      <w:r>
        <w:rPr>
          <w:rFonts w:ascii="Times New Roman" w:hAnsi="Times New Roman" w:eastAsia="黑体" w:cs="Times New Roman"/>
          <w:bCs/>
          <w:color w:val="000000" w:themeColor="text1"/>
          <w:sz w:val="10"/>
          <w:szCs w:val="10"/>
          <w:lang w:eastAsia="zh-Hans"/>
          <w14:textFill>
            <w14:solidFill>
              <w14:schemeClr w14:val="tx1"/>
            </w14:solidFill>
          </w14:textFill>
        </w:rPr>
        <w:t>患者23.2%(2.45</w:t>
      </w:r>
      <w:r>
        <w:rPr>
          <w:rFonts w:hint="eastAsia" w:ascii="Times New Roman" w:hAnsi="Times New Roman" w:eastAsia="黑体" w:cs="Times New Roman"/>
          <w:bCs/>
          <w:color w:val="000000" w:themeColor="text1"/>
          <w:sz w:val="10"/>
          <w:szCs w:val="10"/>
          <w14:textFill>
            <w14:solidFill>
              <w14:schemeClr w14:val="tx1"/>
            </w14:solidFill>
          </w14:textFill>
        </w:rPr>
        <w:t>e</w:t>
      </w:r>
      <w:r>
        <w:rPr>
          <w:rFonts w:ascii="Times New Roman" w:hAnsi="Times New Roman" w:eastAsia="黑体" w:cs="Times New Roman"/>
          <w:bCs/>
          <w:color w:val="000000" w:themeColor="text1"/>
          <w:sz w:val="10"/>
          <w:szCs w:val="10"/>
          <w:lang w:eastAsia="zh-Hans"/>
          <w14:textFill>
            <w14:solidFill>
              <w14:schemeClr w14:val="tx1"/>
            </w14:solidFill>
          </w14:textFill>
        </w:rPr>
        <w:t>)</w:t>
      </w:r>
      <w:r>
        <w:rPr>
          <w:rFonts w:ascii="Times New Roman" w:hAnsi="Times New Roman" w:eastAsia="黑体" w:cs="Times New Roman"/>
          <w:b/>
          <w:color w:val="00B0F0"/>
          <w:sz w:val="10"/>
          <w:szCs w:val="10"/>
        </w:rPr>
        <w:t>降压药作用-</w:t>
      </w:r>
      <w:r>
        <w:rPr>
          <w:rFonts w:ascii="Times New Roman" w:hAnsi="Times New Roman" w:eastAsia="黑体" w:cs="Times New Roman"/>
          <w:b/>
          <w:color w:val="00B0F0"/>
          <w:sz w:val="10"/>
          <w:szCs w:val="10"/>
          <w:lang w:eastAsia="zh-Hans"/>
        </w:rPr>
        <w:t xml:space="preserve">美国VA降压药试验 </w:t>
      </w:r>
      <w:r>
        <w:rPr>
          <w:rFonts w:ascii="Times New Roman" w:hAnsi="Times New Roman" w:eastAsia="黑体" w:cs="Times New Roman"/>
          <w:b/>
          <w:color w:val="7030A0"/>
          <w:sz w:val="10"/>
          <w:szCs w:val="10"/>
          <w:lang w:eastAsia="zh-Hans"/>
        </w:rPr>
        <w:t>H. Gilbert Welch 11</w:t>
      </w:r>
      <w:r>
        <w:rPr>
          <w:rFonts w:ascii="Times New Roman" w:hAnsi="Times New Roman" w:eastAsia="黑体" w:cs="Times New Roman"/>
          <w:b/>
          <w:bCs/>
          <w:color w:val="000000" w:themeColor="text1"/>
          <w:sz w:val="10"/>
          <w:szCs w:val="10"/>
          <w:lang w:eastAsia="zh-Hans"/>
          <w14:textFill>
            <w14:solidFill>
              <w14:schemeClr w14:val="tx1"/>
            </w14:solidFill>
          </w14:textFill>
        </w:rPr>
        <w:t>舒张压115-129[</w:t>
      </w:r>
      <w:r>
        <w:rPr>
          <w:rFonts w:ascii="Times New Roman" w:hAnsi="Times New Roman" w:eastAsia="黑体" w:cs="Times New Roman"/>
          <w:bCs/>
          <w:color w:val="000000" w:themeColor="text1"/>
          <w:sz w:val="10"/>
          <w:szCs w:val="10"/>
          <w:lang w:eastAsia="zh-Hans"/>
          <w14:textFill>
            <w14:solidFill>
              <w14:schemeClr w14:val="tx1"/>
            </w14:solidFill>
          </w14:textFill>
        </w:rPr>
        <w:t>治疗组</w:t>
      </w:r>
      <w:r>
        <w:rPr>
          <w:rFonts w:ascii="Times New Roman" w:hAnsi="Times New Roman" w:eastAsia="黑体" w:cs="Times New Roman"/>
          <w:bCs/>
          <w:color w:val="000000" w:themeColor="text1"/>
          <w:sz w:val="10"/>
          <w:szCs w:val="10"/>
          <w14:textFill>
            <w14:solidFill>
              <w14:schemeClr w14:val="tx1"/>
            </w14:solidFill>
          </w14:textFill>
        </w:rPr>
        <w:t>8%</w:t>
      </w:r>
      <w:r>
        <w:rPr>
          <w:rFonts w:ascii="Times New Roman" w:hAnsi="Times New Roman" w:eastAsia="黑体" w:cs="Times New Roman"/>
          <w:bCs/>
          <w:color w:val="000000" w:themeColor="text1"/>
          <w:sz w:val="10"/>
          <w:szCs w:val="10"/>
          <w:lang w:eastAsia="zh-Hans"/>
          <w14:textFill>
            <w14:solidFill>
              <w14:schemeClr w14:val="tx1"/>
            </w14:solidFill>
          </w14:textFill>
        </w:rPr>
        <w:t>和不治疗组</w:t>
      </w:r>
      <w:r>
        <w:rPr>
          <w:rFonts w:ascii="Times New Roman" w:hAnsi="Times New Roman" w:eastAsia="黑体" w:cs="Times New Roman"/>
          <w:bCs/>
          <w:color w:val="000000" w:themeColor="text1"/>
          <w:sz w:val="10"/>
          <w:szCs w:val="10"/>
          <w14:textFill>
            <w14:solidFill>
              <w14:schemeClr w14:val="tx1"/>
            </w14:solidFill>
          </w14:textFill>
        </w:rPr>
        <w:t>80%</w:t>
      </w:r>
      <w:r>
        <w:rPr>
          <w:rFonts w:ascii="Times New Roman" w:hAnsi="Times New Roman" w:eastAsia="黑体" w:cs="Times New Roman"/>
          <w:bCs/>
          <w:color w:val="000000" w:themeColor="text1"/>
          <w:sz w:val="10"/>
          <w:szCs w:val="10"/>
          <w:lang w:eastAsia="zh-Hans"/>
          <w14:textFill>
            <w14:solidFill>
              <w14:schemeClr w14:val="tx1"/>
            </w14:solidFill>
          </w14:textFill>
        </w:rPr>
        <w:t>降低不良事件风险72%(收益率)人均获益所需人数</w:t>
      </w:r>
      <w:r>
        <w:rPr>
          <w:rFonts w:ascii="Times New Roman" w:hAnsi="Times New Roman" w:eastAsia="黑体" w:cs="Times New Roman"/>
          <w:bCs/>
          <w:color w:val="000000" w:themeColor="text1"/>
          <w:sz w:val="10"/>
          <w:szCs w:val="10"/>
          <w14:textFill>
            <w14:solidFill>
              <w14:schemeClr w14:val="tx1"/>
            </w14:solidFill>
          </w14:textFill>
        </w:rPr>
        <w:t>1.4(</w:t>
      </w:r>
      <w:r>
        <w:rPr>
          <w:rFonts w:ascii="Times New Roman" w:hAnsi="Times New Roman" w:eastAsia="黑体" w:cs="Times New Roman"/>
          <w:bCs/>
          <w:color w:val="000000" w:themeColor="text1"/>
          <w:sz w:val="10"/>
          <w:szCs w:val="10"/>
          <w:lang w:eastAsia="zh-Hans"/>
          <w14:textFill>
            <w14:solidFill>
              <w14:schemeClr w14:val="tx1"/>
            </w14:solidFill>
          </w14:textFill>
        </w:rPr>
        <w:t>1/72%</w:t>
      </w:r>
      <w:r>
        <w:rPr>
          <w:rFonts w:ascii="Times New Roman" w:hAnsi="Times New Roman" w:eastAsia="黑体" w:cs="Times New Roman"/>
          <w:bCs/>
          <w:color w:val="000000" w:themeColor="text1"/>
          <w:sz w:val="10"/>
          <w:szCs w:val="10"/>
          <w14:textFill>
            <w14:solidFill>
              <w14:schemeClr w14:val="tx1"/>
            </w14:solidFill>
          </w14:textFill>
        </w:rPr>
        <w:t>)][105-114收益率26%3.8人][90-100收益率6%17人]接近80收益率低-</w:t>
      </w:r>
      <w:r>
        <w:rPr>
          <w:rFonts w:ascii="Times New Roman" w:hAnsi="Times New Roman" w:eastAsia="黑体" w:cs="Times New Roman"/>
          <w:b/>
          <w:bCs/>
          <w:color w:val="000000" w:themeColor="text1"/>
          <w:sz w:val="10"/>
          <w:szCs w:val="10"/>
          <w14:textFill>
            <w14:solidFill>
              <w14:schemeClr w14:val="tx1"/>
            </w14:solidFill>
          </w14:textFill>
        </w:rPr>
        <w:t>高血压、胆固醇、糖尿病</w:t>
      </w:r>
      <w:r>
        <w:rPr>
          <w:rFonts w:ascii="Times New Roman" w:hAnsi="Times New Roman" w:eastAsia="黑体" w:cs="Times New Roman"/>
          <w:bCs/>
          <w:color w:val="000000" w:themeColor="text1"/>
          <w:sz w:val="10"/>
          <w:szCs w:val="10"/>
          <w14:textFill>
            <w14:solidFill>
              <w14:schemeClr w14:val="tx1"/>
            </w14:solidFill>
          </w14:textFill>
        </w:rPr>
        <w:t>疾病</w:t>
      </w:r>
      <w:r>
        <w:rPr>
          <w:rFonts w:ascii="Times New Roman" w:hAnsi="Times New Roman" w:eastAsia="黑体" w:cs="Times New Roman"/>
          <w:b/>
          <w:bCs/>
          <w:color w:val="000000" w:themeColor="text1"/>
          <w:sz w:val="10"/>
          <w:szCs w:val="10"/>
          <w14:textFill>
            <w14:solidFill>
              <w14:schemeClr w14:val="tx1"/>
            </w14:solidFill>
          </w14:textFill>
        </w:rPr>
        <w:t>人群划分[</w:t>
      </w:r>
      <w:r>
        <w:rPr>
          <w:rFonts w:ascii="Times New Roman" w:hAnsi="Times New Roman" w:eastAsia="黑体" w:cs="Times New Roman"/>
          <w:bCs/>
          <w:color w:val="000000" w:themeColor="text1"/>
          <w:sz w:val="10"/>
          <w:szCs w:val="10"/>
          <w14:textFill>
            <w14:solidFill>
              <w14:schemeClr w14:val="tx1"/>
            </w14:solidFill>
          </w14:textFill>
        </w:rPr>
        <w:t>胆固醇治疗组3%对照组5%获益率2%50人]</w:t>
      </w:r>
      <w:r>
        <w:rPr>
          <w:rFonts w:ascii="Times New Roman" w:hAnsi="Times New Roman" w:eastAsia="黑体" w:cs="Times New Roman"/>
          <w:b/>
          <w:bCs/>
          <w:color w:val="00B0F0"/>
          <w:sz w:val="10"/>
          <w:szCs w:val="10"/>
        </w:rPr>
        <w:t>心血管疾病-辉瑞公司立普妥神话</w:t>
      </w:r>
      <w:r>
        <w:rPr>
          <w:rFonts w:ascii="Times New Roman" w:hAnsi="Times New Roman" w:eastAsia="黑体" w:cs="Times New Roman"/>
          <w:b/>
          <w:color w:val="7030A0"/>
          <w:sz w:val="10"/>
          <w:szCs w:val="10"/>
          <w:lang w:eastAsia="zh-Hans"/>
        </w:rPr>
        <w:t>《颠覆医疗》Eric Topol</w:t>
      </w:r>
      <w:r>
        <w:rPr>
          <w:rFonts w:ascii="Times New Roman" w:hAnsi="Times New Roman" w:eastAsia="黑体" w:cs="Times New Roman"/>
          <w:sz w:val="10"/>
          <w:szCs w:val="10"/>
        </w:rPr>
        <w:t>安慰剂组3%患者|立普妥组2%心脏病(33%下降率) 人均获益服药人数100,99位无效陪同.未发过心脏病人群整体效益=0。</w:t>
      </w:r>
      <w:r>
        <w:rPr>
          <w:rFonts w:ascii="Times New Roman" w:hAnsi="Times New Roman" w:eastAsia="黑体" w:cs="Times New Roman"/>
          <w:b/>
          <w:bCs/>
          <w:color w:val="00B0F0"/>
          <w:sz w:val="10"/>
          <w:szCs w:val="10"/>
          <w:lang w:eastAsia="zh-Hans"/>
        </w:rPr>
        <w:t>糖尿病患者</w:t>
      </w:r>
      <w:r>
        <w:rPr>
          <w:rFonts w:ascii="Times New Roman" w:hAnsi="Times New Roman" w:eastAsia="黑体" w:cs="Times New Roman"/>
          <w:b/>
          <w:bCs/>
          <w:color w:val="00B0F0"/>
          <w:sz w:val="10"/>
          <w:szCs w:val="10"/>
        </w:rPr>
        <w:t>-</w:t>
      </w:r>
      <w:r>
        <w:rPr>
          <w:rFonts w:ascii="Times New Roman" w:hAnsi="Times New Roman" w:eastAsia="黑体" w:cs="Times New Roman"/>
          <w:b/>
          <w:bCs/>
          <w:color w:val="00B0F0"/>
          <w:sz w:val="10"/>
          <w:szCs w:val="10"/>
          <w:lang w:eastAsia="zh-Hans"/>
        </w:rPr>
        <w:t>过度诊疗</w:t>
      </w:r>
      <w:r>
        <w:rPr>
          <w:rFonts w:ascii="Times New Roman" w:hAnsi="Times New Roman" w:eastAsia="黑体" w:cs="Times New Roman"/>
          <w:color w:val="000000" w:themeColor="text1"/>
          <w:sz w:val="10"/>
          <w:szCs w:val="10"/>
          <w:lang w:eastAsia="zh-Hans"/>
          <w14:textFill>
            <w14:solidFill>
              <w14:schemeClr w14:val="tx1"/>
            </w14:solidFill>
          </w14:textFill>
        </w:rPr>
        <w:t>NIH大型实验2003-2009,激进治疗组[血糖正常]死亡率5%,高于常规治疗组[血糖可接受] 4%(25%差距).</w:t>
      </w:r>
      <w:r>
        <w:rPr>
          <w:rFonts w:ascii="Times New Roman" w:hAnsi="Times New Roman" w:eastAsia="黑体" w:cs="Times New Roman"/>
          <w:color w:val="000000" w:themeColor="text1"/>
          <w:sz w:val="10"/>
          <w:szCs w:val="10"/>
          <w14:textFill>
            <w14:solidFill>
              <w14:schemeClr w14:val="tx1"/>
            </w14:solidFill>
          </w14:textFill>
        </w:rPr>
        <w:t>Ⅱ</w:t>
      </w:r>
      <w:r>
        <w:rPr>
          <w:rFonts w:ascii="Times New Roman" w:hAnsi="Times New Roman" w:eastAsia="黑体" w:cs="Times New Roman"/>
          <w:color w:val="000000" w:themeColor="text1"/>
          <w:sz w:val="10"/>
          <w:szCs w:val="10"/>
          <w:lang w:eastAsia="zh-Hans"/>
          <w14:textFill>
            <w14:solidFill>
              <w14:schemeClr w14:val="tx1"/>
            </w14:solidFill>
          </w14:textFill>
        </w:rPr>
        <w:t>型糖尿病(非耐型</w:t>
      </w:r>
      <w:r>
        <w:rPr>
          <w:rFonts w:ascii="Times New Roman" w:hAnsi="Times New Roman" w:eastAsia="黑体" w:cs="Times New Roman"/>
          <w:color w:val="000000" w:themeColor="text1"/>
          <w:sz w:val="10"/>
          <w:szCs w:val="10"/>
          <w14:textFill>
            <w14:solidFill>
              <w14:schemeClr w14:val="tx1"/>
            </w14:solidFill>
          </w14:textFill>
        </w:rPr>
        <w:t>-</w:t>
      </w:r>
      <w:r>
        <w:rPr>
          <w:rFonts w:ascii="Times New Roman" w:hAnsi="Times New Roman" w:eastAsia="黑体" w:cs="Times New Roman"/>
          <w:color w:val="000000" w:themeColor="text1"/>
          <w:sz w:val="10"/>
          <w:szCs w:val="10"/>
          <w:lang w:eastAsia="zh-Hans"/>
          <w14:textFill>
            <w14:solidFill>
              <w14:schemeClr w14:val="tx1"/>
            </w14:solidFill>
          </w14:textFill>
        </w:rPr>
        <w:t>受体功能障碍</w:t>
      </w:r>
      <w:r>
        <w:rPr>
          <w:rFonts w:ascii="Times New Roman" w:hAnsi="Times New Roman" w:eastAsia="黑体" w:cs="Times New Roman"/>
          <w:color w:val="000000" w:themeColor="text1"/>
          <w:sz w:val="10"/>
          <w:szCs w:val="10"/>
          <w14:textFill>
            <w14:solidFill>
              <w14:schemeClr w14:val="tx1"/>
            </w14:solidFill>
          </w14:textFill>
        </w:rPr>
        <w:t>-</w:t>
      </w:r>
      <w:r>
        <w:rPr>
          <w:rFonts w:ascii="Times New Roman" w:hAnsi="Times New Roman" w:eastAsia="黑体" w:cs="Times New Roman"/>
          <w:color w:val="000000" w:themeColor="text1"/>
          <w:sz w:val="10"/>
          <w:szCs w:val="10"/>
          <w:lang w:eastAsia="zh-Hans"/>
          <w14:textFill>
            <w14:solidFill>
              <w14:schemeClr w14:val="tx1"/>
            </w14:solidFill>
          </w14:textFill>
        </w:rPr>
        <w:t>可饮食减重改变)的死亡人数逐年上升,Ⅰ型糖尿病(依耐型</w:t>
      </w:r>
      <w:r>
        <w:rPr>
          <w:rFonts w:ascii="Times New Roman" w:hAnsi="Times New Roman" w:eastAsia="黑体" w:cs="Times New Roman"/>
          <w:color w:val="000000" w:themeColor="text1"/>
          <w:sz w:val="10"/>
          <w:szCs w:val="10"/>
          <w14:textFill>
            <w14:solidFill>
              <w14:schemeClr w14:val="tx1"/>
            </w14:solidFill>
          </w14:textFill>
        </w:rPr>
        <w:t>-</w:t>
      </w:r>
      <w:r>
        <w:rPr>
          <w:rFonts w:ascii="Times New Roman" w:hAnsi="Times New Roman" w:eastAsia="黑体" w:cs="Times New Roman"/>
          <w:color w:val="000000" w:themeColor="text1"/>
          <w:sz w:val="10"/>
          <w:szCs w:val="10"/>
          <w:lang w:eastAsia="zh-Hans"/>
          <w14:textFill>
            <w14:solidFill>
              <w14:schemeClr w14:val="tx1"/>
            </w14:solidFill>
          </w14:textFill>
        </w:rPr>
        <w:t>胰岛素缺)的死亡人数平稳。降低并发症风险是关键</w:t>
      </w:r>
      <w:r>
        <w:rPr>
          <w:rFonts w:ascii="Times New Roman" w:hAnsi="Times New Roman" w:eastAsia="黑体" w:cs="Times New Roman"/>
          <w:color w:val="000000" w:themeColor="text1"/>
          <w:sz w:val="10"/>
          <w:szCs w:val="10"/>
          <w14:textFill>
            <w14:solidFill>
              <w14:schemeClr w14:val="tx1"/>
            </w14:solidFill>
          </w14:textFill>
        </w:rPr>
        <w:t>|</w:t>
      </w:r>
      <w:r>
        <w:rPr>
          <w:rFonts w:ascii="Times New Roman" w:hAnsi="Times New Roman" w:eastAsia="黑体" w:cs="Times New Roman"/>
          <w:b/>
          <w:color w:val="00B0F0"/>
          <w:sz w:val="10"/>
          <w:szCs w:val="10"/>
        </w:rPr>
        <w:t>癌症的历史</w:t>
      </w:r>
      <w:r>
        <w:rPr>
          <w:rFonts w:ascii="Times New Roman" w:hAnsi="Times New Roman" w:eastAsia="黑体" w:cs="Times New Roman"/>
          <w:bCs/>
          <w:color w:val="000000" w:themeColor="text1"/>
          <w:sz w:val="10"/>
          <w:szCs w:val="10"/>
          <w:lang w:eastAsia="zh-Hans"/>
          <w14:textFill>
            <w14:solidFill>
              <w14:schemeClr w14:val="tx1"/>
            </w14:solidFill>
          </w14:textFill>
        </w:rPr>
        <w:t>(现代工业病假说</w:t>
      </w:r>
      <w:r>
        <w:rPr>
          <w:rFonts w:ascii="Times New Roman" w:hAnsi="Times New Roman" w:eastAsia="黑体" w:cs="Times New Roman"/>
          <w:bCs/>
          <w:color w:val="000000" w:themeColor="text1"/>
          <w:sz w:val="10"/>
          <w:szCs w:val="10"/>
          <w14:textFill>
            <w14:solidFill>
              <w14:schemeClr w14:val="tx1"/>
            </w14:solidFill>
          </w14:textFill>
        </w:rPr>
        <w:t>;</w:t>
      </w:r>
      <w:r>
        <w:rPr>
          <w:rFonts w:hint="eastAsia" w:ascii="Times New Roman" w:hAnsi="Times New Roman" w:eastAsia="黑体" w:cs="Times New Roman"/>
          <w:bCs/>
          <w:color w:val="000000" w:themeColor="text1"/>
          <w:sz w:val="10"/>
          <w:szCs w:val="10"/>
          <w14:textFill>
            <w14:solidFill>
              <w14:schemeClr w14:val="tx1"/>
            </w14:solidFill>
          </w14:textFill>
        </w:rPr>
        <w:t>B</w:t>
      </w:r>
      <w:r>
        <w:rPr>
          <w:rFonts w:ascii="Times New Roman" w:hAnsi="Times New Roman" w:eastAsia="黑体" w:cs="Times New Roman"/>
          <w:bCs/>
          <w:color w:val="000000" w:themeColor="text1"/>
          <w:sz w:val="10"/>
          <w:szCs w:val="10"/>
          <w14:textFill>
            <w14:solidFill>
              <w14:schemeClr w14:val="tx1"/>
            </w14:solidFill>
          </w14:textFill>
        </w:rPr>
        <w:t>C</w:t>
      </w:r>
      <w:r>
        <w:rPr>
          <w:rFonts w:ascii="Times New Roman" w:hAnsi="Times New Roman" w:eastAsia="黑体" w:cs="Times New Roman"/>
          <w:bCs/>
          <w:color w:val="000000" w:themeColor="text1"/>
          <w:sz w:val="10"/>
          <w:szCs w:val="10"/>
          <w:lang w:eastAsia="zh-Hans"/>
          <w14:textFill>
            <w14:solidFill>
              <w14:schemeClr w14:val="tx1"/>
            </w14:solidFill>
          </w14:textFill>
        </w:rPr>
        <w:t>3000-1500描述了肿瘤病例</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切除灼烧方法治疗</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希波克拉底crab螃蟹.</w:t>
      </w:r>
      <w:r>
        <w:rPr>
          <w:rFonts w:ascii="Times New Roman" w:hAnsi="Times New Roman" w:eastAsia="黑体" w:cs="Times New Roman"/>
          <w:b/>
          <w:color w:val="7030A0"/>
          <w:sz w:val="10"/>
          <w:szCs w:val="10"/>
        </w:rPr>
        <w:t>David Agus:</w:t>
      </w:r>
      <w:r>
        <w:rPr>
          <w:rFonts w:ascii="Times New Roman" w:hAnsi="Times New Roman" w:eastAsia="黑体" w:cs="Times New Roman"/>
          <w:bCs/>
          <w:color w:val="000000" w:themeColor="text1"/>
          <w:sz w:val="10"/>
          <w:szCs w:val="10"/>
          <w:lang w:eastAsia="zh-Hans"/>
          <w14:textFill>
            <w14:solidFill>
              <w14:schemeClr w14:val="tx1"/>
            </w14:solidFill>
          </w14:textFill>
        </w:rPr>
        <w:t>癌症是自发不是异物入侵</w:t>
      </w:r>
      <w:r>
        <w:rPr>
          <w:rFonts w:ascii="Times New Roman" w:hAnsi="Times New Roman" w:eastAsia="黑体" w:cs="Times New Roman"/>
          <w:bCs/>
          <w:color w:val="000000" w:themeColor="text1"/>
          <w:sz w:val="10"/>
          <w:szCs w:val="10"/>
          <w14:textFill>
            <w14:solidFill>
              <w14:schemeClr w14:val="tx1"/>
            </w14:solidFill>
          </w14:textFill>
        </w:rPr>
        <w:t>;一生在癌变检查控制。</w:t>
      </w:r>
      <w:r>
        <w:rPr>
          <w:rFonts w:ascii="Times New Roman" w:hAnsi="Times New Roman" w:eastAsia="黑体" w:cs="Times New Roman"/>
          <w:b/>
          <w:color w:val="00B0F0"/>
          <w:sz w:val="10"/>
          <w:szCs w:val="10"/>
        </w:rPr>
        <w:t>癌症并非外侵物种而是自身细胞生长机制失调早期检查</w:t>
      </w:r>
      <w:r>
        <w:rPr>
          <w:rFonts w:ascii="Times New Roman" w:hAnsi="Times New Roman" w:eastAsia="黑体" w:cs="Times New Roman"/>
          <w:bCs/>
          <w:color w:val="000000" w:themeColor="text1"/>
          <w:sz w:val="10"/>
          <w:szCs w:val="10"/>
          <w14:textFill>
            <w14:solidFill>
              <w14:schemeClr w14:val="tx1"/>
            </w14:solidFill>
          </w14:textFill>
        </w:rPr>
        <w:t>:细胞图形图像识别[</w:t>
      </w:r>
      <w:r>
        <w:rPr>
          <w:rFonts w:ascii="Times New Roman" w:hAnsi="Times New Roman" w:eastAsia="黑体" w:cs="Times New Roman"/>
          <w:bCs/>
          <w:color w:val="000000" w:themeColor="text1"/>
          <w:sz w:val="10"/>
          <w:szCs w:val="10"/>
          <w:lang w:eastAsia="zh-Hans"/>
          <w14:textFill>
            <w14:solidFill>
              <w14:schemeClr w14:val="tx1"/>
            </w14:solidFill>
          </w14:textFill>
        </w:rPr>
        <w:t>1950-2007肿瘤风险下降率最低</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投入多</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
          <w:color w:val="00B0F0"/>
          <w:sz w:val="10"/>
          <w:szCs w:val="10"/>
          <w:lang w:eastAsia="zh-Hans"/>
        </w:rPr>
        <w:t>新药研发</w:t>
      </w:r>
      <w:r>
        <w:rPr>
          <w:rFonts w:ascii="Times New Roman" w:hAnsi="Times New Roman" w:eastAsia="黑体" w:cs="Times New Roman"/>
          <w:bCs/>
          <w:color w:val="000000" w:themeColor="text1"/>
          <w:sz w:val="10"/>
          <w:szCs w:val="10"/>
          <w:lang w:eastAsia="zh-Hans"/>
          <w14:textFill>
            <w14:solidFill>
              <w14:schemeClr w14:val="tx1"/>
            </w14:solidFill>
          </w14:textFill>
        </w:rPr>
        <w:t>:[高风险高周期高投入高回报</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化合物中发现药物</w:t>
      </w:r>
      <w:r>
        <w:rPr>
          <w:rFonts w:ascii="Times New Roman" w:hAnsi="Times New Roman" w:eastAsia="黑体" w:cs="Times New Roman"/>
          <w:bCs/>
          <w:color w:val="000000" w:themeColor="text1"/>
          <w:sz w:val="10"/>
          <w:szCs w:val="10"/>
          <w14:textFill>
            <w14:solidFill>
              <w14:schemeClr w14:val="tx1"/>
            </w14:solidFill>
          </w14:textFill>
        </w:rPr>
        <w:t>[基础研究动物]</w:t>
      </w:r>
      <w:r>
        <w:rPr>
          <w:rFonts w:ascii="Times New Roman" w:hAnsi="Times New Roman" w:eastAsia="黑体" w:cs="Times New Roman"/>
          <w:bCs/>
          <w:color w:val="000000" w:themeColor="text1"/>
          <w:sz w:val="10"/>
          <w:szCs w:val="10"/>
          <w:lang w:eastAsia="zh-Hans"/>
          <w14:textFill>
            <w14:solidFill>
              <w14:schemeClr w14:val="tx1"/>
            </w14:solidFill>
          </w14:textFill>
        </w:rPr>
        <w:t>-</w:t>
      </w:r>
      <w:r>
        <w:rPr>
          <w:rFonts w:ascii="Times New Roman" w:hAnsi="Times New Roman" w:eastAsia="黑体" w:cs="Times New Roman"/>
          <w:bCs/>
          <w:color w:val="000000" w:themeColor="text1"/>
          <w:sz w:val="10"/>
          <w:szCs w:val="10"/>
          <w14:textFill>
            <w14:solidFill>
              <w14:schemeClr w14:val="tx1"/>
            </w14:solidFill>
          </w14:textFill>
        </w:rPr>
        <w:t>Ⅰ</w:t>
      </w:r>
      <w:r>
        <w:rPr>
          <w:rFonts w:ascii="Times New Roman" w:hAnsi="Times New Roman" w:eastAsia="黑体" w:cs="Times New Roman"/>
          <w:bCs/>
          <w:color w:val="000000" w:themeColor="text1"/>
          <w:sz w:val="10"/>
          <w:szCs w:val="10"/>
          <w:lang w:eastAsia="zh-Hans"/>
          <w14:textFill>
            <w14:solidFill>
              <w14:schemeClr w14:val="tx1"/>
            </w14:solidFill>
          </w14:textFill>
        </w:rPr>
        <w:t>期试验(健康人20-100</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w:t>
      </w:r>
      <w:r>
        <w:rPr>
          <w:rFonts w:ascii="Times New Roman" w:hAnsi="Times New Roman" w:eastAsia="黑体" w:cs="Times New Roman"/>
          <w:bCs/>
          <w:color w:val="000000" w:themeColor="text1"/>
          <w:sz w:val="10"/>
          <w:szCs w:val="10"/>
          <w14:textFill>
            <w14:solidFill>
              <w14:schemeClr w14:val="tx1"/>
            </w14:solidFill>
          </w14:textFill>
        </w:rPr>
        <w:t>Ⅱ</w:t>
      </w:r>
      <w:r>
        <w:rPr>
          <w:rFonts w:ascii="Times New Roman" w:hAnsi="Times New Roman" w:eastAsia="黑体" w:cs="Times New Roman"/>
          <w:bCs/>
          <w:color w:val="000000" w:themeColor="text1"/>
          <w:sz w:val="10"/>
          <w:szCs w:val="10"/>
          <w:lang w:eastAsia="zh-Hans"/>
          <w14:textFill>
            <w14:solidFill>
              <w14:schemeClr w14:val="tx1"/>
            </w14:solidFill>
          </w14:textFill>
        </w:rPr>
        <w:t>期(临床效果100-500人)-</w:t>
      </w:r>
      <w:r>
        <w:rPr>
          <w:rFonts w:ascii="Times New Roman" w:hAnsi="Times New Roman" w:eastAsia="黑体" w:cs="Times New Roman"/>
          <w:bCs/>
          <w:color w:val="000000" w:themeColor="text1"/>
          <w:sz w:val="10"/>
          <w:szCs w:val="10"/>
          <w14:textFill>
            <w14:solidFill>
              <w14:schemeClr w14:val="tx1"/>
            </w14:solidFill>
          </w14:textFill>
        </w:rPr>
        <w:t>Ⅲ</w:t>
      </w:r>
      <w:r>
        <w:rPr>
          <w:rFonts w:ascii="Times New Roman" w:hAnsi="Times New Roman" w:eastAsia="黑体" w:cs="Times New Roman"/>
          <w:bCs/>
          <w:color w:val="000000" w:themeColor="text1"/>
          <w:sz w:val="10"/>
          <w:szCs w:val="10"/>
          <w:lang w:eastAsia="zh-Hans"/>
          <w14:textFill>
            <w14:solidFill>
              <w14:schemeClr w14:val="tx1"/>
            </w14:solidFill>
          </w14:textFill>
        </w:rPr>
        <w:t>期(上市大型研究1000-5000)-FDA准入(1年</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快速通道)费用1billion,10-15年</w:t>
      </w:r>
      <w:r>
        <w:rPr>
          <w:rFonts w:ascii="Times New Roman" w:hAnsi="Times New Roman" w:eastAsia="黑体" w:cs="Times New Roman"/>
          <w:b/>
          <w:color w:val="00B0F0"/>
          <w:sz w:val="10"/>
          <w:szCs w:val="10"/>
        </w:rPr>
        <w:t>现代药物审批的</w:t>
      </w:r>
      <w:r>
        <w:rPr>
          <w:rFonts w:ascii="Times New Roman" w:hAnsi="Times New Roman" w:eastAsia="黑体" w:cs="Times New Roman"/>
          <w:b/>
          <w:sz w:val="10"/>
          <w:szCs w:val="10"/>
          <w:highlight w:val="yellow"/>
        </w:rPr>
        <w:t>两类错误</w:t>
      </w:r>
      <w:r>
        <w:rPr>
          <w:rFonts w:ascii="Times New Roman" w:hAnsi="Times New Roman" w:eastAsia="黑体" w:cs="Times New Roman"/>
          <w:bCs/>
          <w:color w:val="000000" w:themeColor="text1"/>
          <w:sz w:val="10"/>
          <w:szCs w:val="10"/>
          <w14:textFill>
            <w14:solidFill>
              <w14:schemeClr w14:val="tx1"/>
            </w14:solidFill>
          </w14:textFill>
        </w:rPr>
        <w:t>一类错误：</w:t>
      </w:r>
      <w:r>
        <w:rPr>
          <w:rFonts w:hint="eastAsia" w:ascii="Times New Roman" w:hAnsi="Times New Roman" w:eastAsia="黑体" w:cs="Times New Roman"/>
          <w:bCs/>
          <w:color w:val="000000" w:themeColor="text1"/>
          <w:sz w:val="10"/>
          <w:szCs w:val="10"/>
          <w14:textFill>
            <w14:solidFill>
              <w14:schemeClr w14:val="tx1"/>
            </w14:solidFill>
          </w14:textFill>
        </w:rPr>
        <w:t>坏药放行错误</w:t>
      </w:r>
      <w:r>
        <w:rPr>
          <w:rFonts w:ascii="Times New Roman" w:hAnsi="Times New Roman" w:eastAsia="黑体" w:cs="Times New Roman"/>
          <w:bCs/>
          <w:color w:val="000000" w:themeColor="text1"/>
          <w:sz w:val="10"/>
          <w:szCs w:val="10"/>
          <w14:textFill>
            <w14:solidFill>
              <w14:schemeClr w14:val="tx1"/>
            </w14:solidFill>
          </w14:textFill>
        </w:rPr>
        <w:t>，引起可观察的问题，影响代价看得见，受害人是病人,责任人在于明确的审批官。媒体公众高度关注，审批官有激励提高审批标准从而降低犯错风险。二类错误：</w:t>
      </w:r>
      <w:r>
        <w:rPr>
          <w:rFonts w:hint="eastAsia" w:ascii="Times New Roman" w:hAnsi="Times New Roman" w:eastAsia="黑体" w:cs="Times New Roman"/>
          <w:bCs/>
          <w:color w:val="000000" w:themeColor="text1"/>
          <w:sz w:val="10"/>
          <w:szCs w:val="10"/>
          <w14:textFill>
            <w14:solidFill>
              <w14:schemeClr w14:val="tx1"/>
            </w14:solidFill>
          </w14:textFill>
        </w:rPr>
        <w:t>好药误伤错误</w:t>
      </w:r>
      <w:r>
        <w:rPr>
          <w:rFonts w:ascii="Times New Roman" w:hAnsi="Times New Roman" w:eastAsia="黑体" w:cs="Times New Roman"/>
          <w:bCs/>
          <w:color w:val="000000" w:themeColor="text1"/>
          <w:sz w:val="10"/>
          <w:szCs w:val="10"/>
          <w14:textFill>
            <w14:solidFill>
              <w14:schemeClr w14:val="tx1"/>
            </w14:solidFill>
          </w14:textFill>
        </w:rPr>
        <w:t>，因“胎死腹中”无法直接观察其对社会和患者潜在好处。而受害者是社会“未出生”代价，难以观察到,责任不会追究到审批官。社会本身也接受为了规避I类错误而付出代价，形成了</w:t>
      </w:r>
      <w:r>
        <w:rPr>
          <w:rFonts w:ascii="Times New Roman" w:hAnsi="Times New Roman" w:eastAsia="黑体" w:cs="Times New Roman"/>
          <w:bCs/>
          <w:color w:val="00B050"/>
          <w:sz w:val="10"/>
          <w:szCs w:val="10"/>
        </w:rPr>
        <w:t>免责机制</w:t>
      </w:r>
      <w:r>
        <w:rPr>
          <w:rFonts w:ascii="Times New Roman" w:hAnsi="Times New Roman" w:eastAsia="黑体" w:cs="Times New Roman"/>
          <w:bCs/>
          <w:color w:val="000000" w:themeColor="text1"/>
          <w:sz w:val="10"/>
          <w:szCs w:val="10"/>
          <w14:textFill>
            <w14:solidFill>
              <w14:schemeClr w14:val="tx1"/>
            </w14:solidFill>
          </w14:textFill>
        </w:rPr>
        <w:t>，因此审批官缺乏动力降低II类错误|</w:t>
      </w:r>
      <w:r>
        <w:rPr>
          <w:rFonts w:ascii="Times New Roman" w:hAnsi="Times New Roman" w:eastAsia="黑体" w:cs="Times New Roman"/>
          <w:b/>
          <w:color w:val="00B0F0"/>
          <w:sz w:val="10"/>
          <w:szCs w:val="10"/>
        </w:rPr>
        <w:t>药物专利政策</w:t>
      </w:r>
      <w:r>
        <w:rPr>
          <w:rFonts w:ascii="Times New Roman" w:hAnsi="Times New Roman" w:eastAsia="黑体" w:cs="Times New Roman"/>
          <w:bCs/>
          <w:color w:val="000000" w:themeColor="text1"/>
          <w:sz w:val="10"/>
          <w:szCs w:val="10"/>
          <w14:textFill>
            <w14:solidFill>
              <w14:schemeClr w14:val="tx1"/>
            </w14:solidFill>
          </w14:textFill>
        </w:rPr>
        <w:t>1专利保护授权[特定思想算法或产品在有限市场的政府特许垄断权。药品专20年保护期]2专利保护期[激励研发|消费者价格高][创新速率,倒u];决策者要在新药研发未来收益与容许垄断价格间合理权衡|</w:t>
      </w:r>
      <w:r>
        <w:rPr>
          <w:rFonts w:ascii="Times New Roman" w:hAnsi="Times New Roman" w:eastAsia="黑体" w:cs="Times New Roman"/>
          <w:b/>
          <w:color w:val="00B0F0"/>
          <w:sz w:val="10"/>
          <w:szCs w:val="10"/>
        </w:rPr>
        <w:t>医药创新激励生态</w:t>
      </w:r>
      <w:r>
        <w:rPr>
          <w:rFonts w:ascii="Times New Roman" w:hAnsi="Times New Roman" w:eastAsia="黑体" w:cs="Times New Roman"/>
          <w:b/>
          <w:color w:val="C55A11" w:themeColor="accent2" w:themeShade="BF"/>
          <w:sz w:val="10"/>
          <w:szCs w:val="10"/>
          <w:u w:val="single"/>
        </w:rPr>
        <w:t>1</w:t>
      </w:r>
      <w:r>
        <w:rPr>
          <w:rFonts w:ascii="Times New Roman" w:hAnsi="Times New Roman" w:eastAsia="黑体" w:cs="Times New Roman"/>
          <w:b/>
          <w:color w:val="ED7D31" w:themeColor="accent2"/>
          <w:sz w:val="10"/>
          <w:szCs w:val="10"/>
          <w:u w:val="single"/>
          <w14:textFill>
            <w14:solidFill>
              <w14:schemeClr w14:val="accent2"/>
            </w14:solidFill>
          </w14:textFill>
        </w:rPr>
        <w:t>研发资金</w:t>
      </w:r>
      <w:r>
        <w:rPr>
          <w:rFonts w:ascii="Times New Roman" w:hAnsi="Times New Roman" w:eastAsia="黑体" w:cs="Times New Roman"/>
          <w:bCs/>
          <w:color w:val="000000" w:themeColor="text1"/>
          <w:sz w:val="10"/>
          <w:szCs w:val="10"/>
          <w14:textFill>
            <w14:solidFill>
              <w14:schemeClr w14:val="tx1"/>
            </w14:solidFill>
          </w14:textFill>
        </w:rPr>
        <w:t>基础性研究</w:t>
      </w:r>
      <w:r>
        <w:rPr>
          <w:rFonts w:hint="eastAsia" w:ascii="宋体" w:hAnsi="宋体" w:eastAsia="宋体" w:cs="宋体"/>
          <w:bCs/>
          <w:color w:val="000000" w:themeColor="text1"/>
          <w:sz w:val="10"/>
          <w:szCs w:val="10"/>
          <w14:textFill>
            <w14:solidFill>
              <w14:schemeClr w14:val="tx1"/>
            </w14:solidFill>
          </w14:textFill>
        </w:rPr>
        <w:t>①</w:t>
      </w:r>
      <w:r>
        <w:rPr>
          <w:rFonts w:ascii="Times New Roman" w:hAnsi="Times New Roman" w:eastAsia="黑体" w:cs="Times New Roman"/>
          <w:bCs/>
          <w:color w:val="000000" w:themeColor="text1"/>
          <w:sz w:val="10"/>
          <w:szCs w:val="10"/>
          <w14:textFill>
            <w14:solidFill>
              <w14:schemeClr w14:val="tx1"/>
            </w14:solidFill>
          </w14:textFill>
        </w:rPr>
        <w:t>竞争性共基主导</w:t>
      </w:r>
      <w:r>
        <w:rPr>
          <w:rFonts w:hint="eastAsia" w:ascii="宋体" w:hAnsi="宋体" w:eastAsia="宋体" w:cs="宋体"/>
          <w:bCs/>
          <w:color w:val="000000" w:themeColor="text1"/>
          <w:sz w:val="10"/>
          <w:szCs w:val="10"/>
          <w14:textFill>
            <w14:solidFill>
              <w14:schemeClr w14:val="tx1"/>
            </w14:solidFill>
          </w14:textFill>
        </w:rPr>
        <w:t>②</w:t>
      </w:r>
      <w:r>
        <w:rPr>
          <w:rFonts w:ascii="Times New Roman" w:hAnsi="Times New Roman" w:eastAsia="黑体" w:cs="Times New Roman"/>
          <w:bCs/>
          <w:color w:val="000000" w:themeColor="text1"/>
          <w:sz w:val="10"/>
          <w:szCs w:val="10"/>
          <w14:textFill>
            <w14:solidFill>
              <w14:schemeClr w14:val="tx1"/>
            </w14:solidFill>
          </w14:textFill>
        </w:rPr>
        <w:t>第三方监管</w:t>
      </w:r>
      <w:r>
        <w:rPr>
          <w:rFonts w:hint="eastAsia" w:ascii="宋体" w:hAnsi="宋体" w:eastAsia="宋体" w:cs="宋体"/>
          <w:bCs/>
          <w:color w:val="000000" w:themeColor="text1"/>
          <w:sz w:val="10"/>
          <w:szCs w:val="10"/>
          <w14:textFill>
            <w14:solidFill>
              <w14:schemeClr w14:val="tx1"/>
            </w14:solidFill>
          </w14:textFill>
        </w:rPr>
        <w:t>③</w:t>
      </w:r>
      <w:r>
        <w:rPr>
          <w:rFonts w:ascii="Times New Roman" w:hAnsi="Times New Roman" w:eastAsia="黑体" w:cs="Times New Roman"/>
          <w:bCs/>
          <w:color w:val="000000" w:themeColor="text1"/>
          <w:sz w:val="10"/>
          <w:szCs w:val="10"/>
          <w14:textFill>
            <w14:solidFill>
              <w14:schemeClr w14:val="tx1"/>
            </w14:solidFill>
          </w14:textFill>
        </w:rPr>
        <w:t>投入产出绩效;应用性研究</w:t>
      </w:r>
      <w:r>
        <w:rPr>
          <w:rFonts w:hint="eastAsia" w:ascii="宋体" w:hAnsi="宋体" w:eastAsia="宋体" w:cs="宋体"/>
          <w:bCs/>
          <w:color w:val="000000" w:themeColor="text1"/>
          <w:sz w:val="10"/>
          <w:szCs w:val="10"/>
          <w14:textFill>
            <w14:solidFill>
              <w14:schemeClr w14:val="tx1"/>
            </w14:solidFill>
          </w14:textFill>
        </w:rPr>
        <w:t>①</w:t>
      </w:r>
      <w:r>
        <w:rPr>
          <w:rFonts w:ascii="Times New Roman" w:hAnsi="Times New Roman" w:eastAsia="黑体" w:cs="Times New Roman"/>
          <w:bCs/>
          <w:color w:val="000000" w:themeColor="text1"/>
          <w:sz w:val="10"/>
          <w:szCs w:val="10"/>
          <w14:textFill>
            <w14:solidFill>
              <w14:schemeClr w14:val="tx1"/>
            </w14:solidFill>
          </w14:textFill>
        </w:rPr>
        <w:t>社会资金主导</w:t>
      </w:r>
      <w:r>
        <w:rPr>
          <w:rFonts w:hint="eastAsia" w:ascii="宋体" w:hAnsi="宋体" w:eastAsia="宋体" w:cs="宋体"/>
          <w:bCs/>
          <w:color w:val="000000" w:themeColor="text1"/>
          <w:sz w:val="10"/>
          <w:szCs w:val="10"/>
          <w14:textFill>
            <w14:solidFill>
              <w14:schemeClr w14:val="tx1"/>
            </w14:solidFill>
          </w14:textFill>
        </w:rPr>
        <w:t>②</w:t>
      </w:r>
      <w:r>
        <w:rPr>
          <w:rFonts w:ascii="Times New Roman" w:hAnsi="Times New Roman" w:eastAsia="黑体" w:cs="Times New Roman"/>
          <w:bCs/>
          <w:color w:val="000000" w:themeColor="text1"/>
          <w:sz w:val="10"/>
          <w:szCs w:val="10"/>
          <w14:textFill>
            <w14:solidFill>
              <w14:schemeClr w14:val="tx1"/>
            </w14:solidFill>
          </w14:textFill>
        </w:rPr>
        <w:t>自主管理为主</w:t>
      </w:r>
      <w:r>
        <w:rPr>
          <w:rFonts w:hint="eastAsia" w:ascii="宋体" w:hAnsi="宋体" w:eastAsia="宋体" w:cs="宋体"/>
          <w:bCs/>
          <w:color w:val="000000" w:themeColor="text1"/>
          <w:sz w:val="10"/>
          <w:szCs w:val="10"/>
          <w14:textFill>
            <w14:solidFill>
              <w14:schemeClr w14:val="tx1"/>
            </w14:solidFill>
          </w14:textFill>
        </w:rPr>
        <w:t>③</w:t>
      </w:r>
      <w:r>
        <w:rPr>
          <w:rFonts w:ascii="Times New Roman" w:hAnsi="Times New Roman" w:eastAsia="黑体" w:cs="Times New Roman"/>
          <w:bCs/>
          <w:color w:val="000000" w:themeColor="text1"/>
          <w:sz w:val="10"/>
          <w:szCs w:val="10"/>
          <w14:textFill>
            <w14:solidFill>
              <w14:schemeClr w14:val="tx1"/>
            </w14:solidFill>
          </w14:textFill>
        </w:rPr>
        <w:t>投入产出绩效</w:t>
      </w:r>
      <w:r>
        <w:rPr>
          <w:rFonts w:ascii="Times New Roman" w:hAnsi="Times New Roman" w:eastAsia="黑体" w:cs="Times New Roman"/>
          <w:b/>
          <w:color w:val="C55A11" w:themeColor="accent2" w:themeShade="BF"/>
          <w:sz w:val="10"/>
          <w:szCs w:val="10"/>
          <w:u w:val="single"/>
        </w:rPr>
        <w:t>2价格机制</w:t>
      </w:r>
      <w:r>
        <w:rPr>
          <w:rFonts w:ascii="Times New Roman" w:hAnsi="Times New Roman" w:eastAsia="黑体" w:cs="Times New Roman"/>
          <w:bCs/>
          <w:sz w:val="10"/>
          <w:szCs w:val="10"/>
        </w:rPr>
        <w:t>知识产权保护</w:t>
      </w:r>
      <w:r>
        <w:rPr>
          <w:rFonts w:hint="eastAsia" w:ascii="宋体" w:hAnsi="宋体" w:eastAsia="宋体" w:cs="宋体"/>
          <w:bCs/>
          <w:sz w:val="10"/>
          <w:szCs w:val="10"/>
        </w:rPr>
        <w:t>①</w:t>
      </w:r>
      <w:r>
        <w:rPr>
          <w:rFonts w:ascii="Times New Roman" w:hAnsi="Times New Roman" w:eastAsia="黑体" w:cs="Times New Roman"/>
          <w:bCs/>
          <w:sz w:val="10"/>
          <w:szCs w:val="10"/>
        </w:rPr>
        <w:t>专利期非竞争价格</w:t>
      </w:r>
      <w:r>
        <w:rPr>
          <w:rFonts w:hint="eastAsia" w:ascii="宋体" w:hAnsi="宋体" w:eastAsia="宋体" w:cs="宋体"/>
          <w:bCs/>
          <w:sz w:val="10"/>
          <w:szCs w:val="10"/>
        </w:rPr>
        <w:t>②</w:t>
      </w:r>
      <w:r>
        <w:rPr>
          <w:rFonts w:ascii="Times New Roman" w:hAnsi="Times New Roman" w:eastAsia="黑体" w:cs="Times New Roman"/>
          <w:bCs/>
          <w:sz w:val="10"/>
          <w:szCs w:val="10"/>
        </w:rPr>
        <w:t>专利期社会机会成本;公共资金拍卖</w:t>
      </w:r>
      <w:r>
        <w:rPr>
          <w:rFonts w:hint="eastAsia" w:ascii="宋体" w:hAnsi="宋体" w:eastAsia="宋体" w:cs="宋体"/>
          <w:bCs/>
          <w:sz w:val="10"/>
          <w:szCs w:val="10"/>
        </w:rPr>
        <w:t>①</w:t>
      </w:r>
      <w:r>
        <w:rPr>
          <w:rFonts w:ascii="Times New Roman" w:hAnsi="Times New Roman" w:eastAsia="黑体" w:cs="Times New Roman"/>
          <w:bCs/>
          <w:sz w:val="10"/>
          <w:szCs w:val="10"/>
        </w:rPr>
        <w:t>企业火力</w:t>
      </w:r>
      <w:r>
        <w:rPr>
          <w:rFonts w:hint="eastAsia" w:ascii="宋体" w:hAnsi="宋体" w:eastAsia="宋体" w:cs="宋体"/>
          <w:bCs/>
          <w:sz w:val="10"/>
          <w:szCs w:val="10"/>
        </w:rPr>
        <w:t>②</w:t>
      </w:r>
      <w:r>
        <w:rPr>
          <w:rFonts w:ascii="Times New Roman" w:hAnsi="Times New Roman" w:eastAsia="黑体" w:cs="Times New Roman"/>
          <w:bCs/>
          <w:sz w:val="10"/>
          <w:szCs w:val="10"/>
        </w:rPr>
        <w:t>公共获益帕累托改进3</w:t>
      </w:r>
      <w:r>
        <w:rPr>
          <w:rFonts w:ascii="Times New Roman" w:hAnsi="Times New Roman" w:eastAsia="黑体" w:cs="Times New Roman"/>
          <w:b/>
          <w:color w:val="C55A11" w:themeColor="accent2" w:themeShade="BF"/>
          <w:sz w:val="10"/>
          <w:szCs w:val="10"/>
          <w:u w:val="single"/>
        </w:rPr>
        <w:t>公共医保</w:t>
      </w:r>
      <w:r>
        <w:rPr>
          <w:rFonts w:ascii="Times New Roman" w:hAnsi="Times New Roman" w:eastAsia="黑体" w:cs="Times New Roman"/>
          <w:bCs/>
          <w:sz w:val="10"/>
          <w:szCs w:val="10"/>
        </w:rPr>
        <w:t>市场价格vs医保支付:助力国际化;医保基金可控;公共医保公平性|</w:t>
      </w:r>
      <w:r>
        <w:rPr>
          <w:rFonts w:ascii="Times New Roman" w:hAnsi="Times New Roman" w:eastAsia="黑体" w:cs="Times New Roman"/>
          <w:b/>
          <w:color w:val="00B0F0"/>
          <w:sz w:val="10"/>
          <w:szCs w:val="10"/>
        </w:rPr>
        <w:t>创新配方</w:t>
      </w:r>
      <w:r>
        <w:rPr>
          <w:rFonts w:ascii="Times New Roman" w:hAnsi="Times New Roman" w:eastAsia="黑体" w:cs="Times New Roman"/>
          <w:bCs/>
          <w:sz w:val="10"/>
          <w:szCs w:val="10"/>
        </w:rPr>
        <w:t>:社会信任+投资人力资本+性别平等|</w:t>
      </w:r>
      <w:r>
        <w:rPr>
          <w:rFonts w:ascii="Times New Roman" w:hAnsi="Times New Roman" w:eastAsia="黑体" w:cs="Times New Roman"/>
          <w:b/>
          <w:color w:val="00B0F0"/>
          <w:sz w:val="10"/>
          <w:szCs w:val="10"/>
        </w:rPr>
        <w:t>专利保护与药物可及性的矛盾-差异价格机制</w:t>
      </w:r>
      <w:r>
        <w:rPr>
          <w:rFonts w:ascii="Times New Roman" w:hAnsi="Times New Roman" w:eastAsia="黑体" w:cs="Times New Roman"/>
          <w:b/>
          <w:color w:val="000000" w:themeColor="text1"/>
          <w:sz w:val="10"/>
          <w:szCs w:val="10"/>
          <w14:textFill>
            <w14:solidFill>
              <w14:schemeClr w14:val="tx1"/>
            </w14:solidFill>
          </w14:textFill>
        </w:rPr>
        <w:t>1</w:t>
      </w:r>
      <w:r>
        <w:rPr>
          <w:rFonts w:ascii="Times New Roman" w:hAnsi="Times New Roman" w:eastAsia="黑体" w:cs="Times New Roman"/>
          <w:b/>
          <w:color w:val="ED7D31" w:themeColor="accent2"/>
          <w:sz w:val="10"/>
          <w:szCs w:val="10"/>
          <w14:textFill>
            <w14:solidFill>
              <w14:schemeClr w14:val="accent2"/>
            </w14:solidFill>
          </w14:textFill>
        </w:rPr>
        <w:t>低收入约束条件</w:t>
      </w:r>
      <w:r>
        <w:rPr>
          <w:rFonts w:ascii="Times New Roman" w:hAnsi="Times New Roman" w:eastAsia="黑体" w:cs="Times New Roman"/>
          <w:b/>
          <w:color w:val="000000" w:themeColor="text1"/>
          <w:sz w:val="10"/>
          <w:szCs w:val="10"/>
          <w14:textFill>
            <w14:solidFill>
              <w14:schemeClr w14:val="tx1"/>
            </w14:solidFill>
          </w14:textFill>
        </w:rPr>
        <w:t xml:space="preserve"> </w:t>
      </w:r>
      <w:r>
        <w:rPr>
          <w:rFonts w:ascii="Times New Roman" w:hAnsi="Times New Roman" w:eastAsia="黑体" w:cs="Times New Roman"/>
          <w:bCs/>
          <w:color w:val="000000" w:themeColor="text1"/>
          <w:sz w:val="10"/>
          <w:szCs w:val="10"/>
          <w:u w:val="single"/>
          <w14:textFill>
            <w14:solidFill>
              <w14:schemeClr w14:val="tx1"/>
            </w14:solidFill>
          </w14:textFill>
        </w:rPr>
        <w:t>药物成本曲线:</w:t>
      </w:r>
      <w:r>
        <w:rPr>
          <w:rFonts w:ascii="Times New Roman" w:hAnsi="Times New Roman" w:eastAsia="黑体" w:cs="Times New Roman"/>
          <w:bCs/>
          <w:color w:val="000000" w:themeColor="text1"/>
          <w:sz w:val="10"/>
          <w:szCs w:val="10"/>
          <w14:textFill>
            <w14:solidFill>
              <w14:schemeClr w14:val="tx1"/>
            </w14:solidFill>
          </w14:textFill>
        </w:rPr>
        <w:t>上市前研发成本巨大-沉没成本,上市后的边际生产成本极低.</w:t>
      </w:r>
      <w:r>
        <w:rPr>
          <w:rFonts w:ascii="Times New Roman" w:hAnsi="Times New Roman" w:eastAsia="黑体" w:cs="Times New Roman"/>
          <w:bCs/>
          <w:color w:val="000000" w:themeColor="text1"/>
          <w:sz w:val="10"/>
          <w:szCs w:val="10"/>
          <w:u w:val="single"/>
          <w14:textFill>
            <w14:solidFill>
              <w14:schemeClr w14:val="tx1"/>
            </w14:solidFill>
          </w14:textFill>
        </w:rPr>
        <w:t>专利保护和市场规模</w:t>
      </w:r>
      <w:r>
        <w:rPr>
          <w:rFonts w:ascii="Times New Roman" w:hAnsi="Times New Roman" w:eastAsia="黑体" w:cs="Times New Roman"/>
          <w:bCs/>
          <w:color w:val="000000" w:themeColor="text1"/>
          <w:sz w:val="10"/>
          <w:szCs w:val="10"/>
          <w14:textFill>
            <w14:solidFill>
              <w14:schemeClr w14:val="tx1"/>
            </w14:solidFill>
          </w14:textFill>
        </w:rPr>
        <w:t>:低收患者购买力需求有限;垄断价格高于边际生产成本-供给者因市场规模小-代价</w:t>
      </w:r>
      <w:r>
        <w:rPr>
          <w:rFonts w:ascii="Times New Roman" w:hAnsi="Times New Roman" w:eastAsia="黑体" w:cs="Times New Roman"/>
          <w:b/>
          <w:color w:val="000000" w:themeColor="text1"/>
          <w:sz w:val="10"/>
          <w:szCs w:val="10"/>
          <w14:textFill>
            <w14:solidFill>
              <w14:schemeClr w14:val="tx1"/>
            </w14:solidFill>
          </w14:textFill>
        </w:rPr>
        <w:t>2</w:t>
      </w:r>
      <w:r>
        <w:rPr>
          <w:rFonts w:ascii="Times New Roman" w:hAnsi="Times New Roman" w:eastAsia="黑体" w:cs="Times New Roman"/>
          <w:b/>
          <w:color w:val="ED7D31" w:themeColor="accent2"/>
          <w:sz w:val="10"/>
          <w:szCs w:val="10"/>
          <w:lang w:eastAsia="zh-Hans"/>
          <w14:textFill>
            <w14:solidFill>
              <w14:schemeClr w14:val="accent2"/>
            </w14:solidFill>
          </w14:textFill>
        </w:rPr>
        <w:t>差异化</w:t>
      </w:r>
      <w:r>
        <w:rPr>
          <w:rFonts w:ascii="Times New Roman" w:hAnsi="Times New Roman" w:eastAsia="黑体" w:cs="Times New Roman"/>
          <w:b/>
          <w:color w:val="ED7D31" w:themeColor="accent2"/>
          <w:sz w:val="10"/>
          <w:szCs w:val="10"/>
          <w14:textFill>
            <w14:solidFill>
              <w14:schemeClr w14:val="accent2"/>
            </w14:solidFill>
          </w14:textFill>
        </w:rPr>
        <w:t>价格策略</w:t>
      </w:r>
      <w:r>
        <w:rPr>
          <w:rFonts w:ascii="Times New Roman" w:hAnsi="Times New Roman" w:eastAsia="黑体" w:cs="Times New Roman"/>
          <w:bCs/>
          <w:color w:val="000000" w:themeColor="text1"/>
          <w:sz w:val="10"/>
          <w:szCs w:val="10"/>
          <w14:textFill>
            <w14:solidFill>
              <w14:schemeClr w14:val="tx1"/>
            </w14:solidFill>
          </w14:textFill>
        </w:rPr>
        <w:t>新药价格机制与各国收入水平对应,地球村总需求曲线与总生产供给曲线的多点均衡.实现全球供需剩余和需方可及性最大化。</w:t>
      </w:r>
      <w:r>
        <w:rPr>
          <w:rFonts w:ascii="Times New Roman" w:hAnsi="Times New Roman" w:eastAsia="黑体" w:cs="Times New Roman"/>
          <w:b/>
          <w:color w:val="000000" w:themeColor="text1"/>
          <w:sz w:val="10"/>
          <w:szCs w:val="10"/>
          <w14:textFill>
            <w14:solidFill>
              <w14:schemeClr w14:val="tx1"/>
            </w14:solidFill>
          </w14:textFill>
        </w:rPr>
        <w:t>3</w:t>
      </w:r>
      <w:r>
        <w:rPr>
          <w:rFonts w:ascii="Times New Roman" w:hAnsi="Times New Roman" w:eastAsia="黑体" w:cs="Times New Roman"/>
          <w:b/>
          <w:color w:val="ED7D31" w:themeColor="accent2"/>
          <w:sz w:val="10"/>
          <w:szCs w:val="10"/>
          <w14:textFill>
            <w14:solidFill>
              <w14:schemeClr w14:val="accent2"/>
            </w14:solidFill>
          </w14:textFill>
        </w:rPr>
        <w:t xml:space="preserve">价格差异挑战 </w:t>
      </w:r>
      <w:r>
        <w:rPr>
          <w:rFonts w:ascii="Times New Roman" w:hAnsi="Times New Roman" w:eastAsia="黑体" w:cs="Times New Roman"/>
          <w:bCs/>
          <w:color w:val="000000" w:themeColor="text1"/>
          <w:sz w:val="10"/>
          <w:szCs w:val="10"/>
          <w14:textFill>
            <w14:solidFill>
              <w14:schemeClr w14:val="tx1"/>
            </w14:solidFill>
          </w14:textFill>
        </w:rPr>
        <w:t>政治纠纷+价格泄漏|</w:t>
      </w:r>
      <w:r>
        <w:rPr>
          <w:rFonts w:ascii="Times New Roman" w:hAnsi="Times New Roman" w:eastAsia="黑体" w:cs="Times New Roman"/>
          <w:b/>
          <w:color w:val="00B0F0"/>
          <w:sz w:val="10"/>
          <w:szCs w:val="10"/>
        </w:rPr>
        <w:t>卫生技术价值:非市场机制第三方评估</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个人市场价值评估不必要(自由市场交易可实现)。保险市场价格评估不得已为之(无数人资金筹集在一起,因个人价值观差异,第三方评估才-公共决策)</w:t>
      </w:r>
      <w:r>
        <w:rPr>
          <w:rFonts w:ascii="Times New Roman" w:hAnsi="Times New Roman" w:eastAsia="黑体" w:cs="Times New Roman"/>
          <w:b/>
          <w:color w:val="00B0F0"/>
          <w:sz w:val="10"/>
          <w:szCs w:val="10"/>
          <w:lang w:eastAsia="zh-Hans"/>
        </w:rPr>
        <w:t>医疗技术评估-ISPOR价值评估框架</w:t>
      </w:r>
      <w:r>
        <w:rPr>
          <w:rFonts w:ascii="Times New Roman" w:hAnsi="Times New Roman" w:eastAsia="黑体" w:cs="Times New Roman"/>
          <w:bCs/>
          <w:color w:val="000000" w:themeColor="text1"/>
          <w:sz w:val="10"/>
          <w:szCs w:val="10"/>
          <w:lang w:eastAsia="zh-Hans"/>
          <w14:textFill>
            <w14:solidFill>
              <w14:schemeClr w14:val="tx1"/>
            </w14:solidFill>
          </w14:textFill>
        </w:rPr>
        <w:t>12元素核心</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生命质量调整年QALYs+净成本.</w:t>
      </w:r>
      <w:r>
        <w:rPr>
          <w:rFonts w:ascii="Times New Roman" w:hAnsi="Times New Roman" w:eastAsia="黑体" w:cs="Times New Roman"/>
          <w:b/>
          <w:color w:val="00B0F0"/>
          <w:sz w:val="10"/>
          <w:szCs w:val="10"/>
          <w:lang w:eastAsia="zh-Hans"/>
        </w:rPr>
        <w:t>医药价值体现</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患者</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高健康水平低风险好体验多机会等技术</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社会</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劳动生产力传染源↓减少疾病恐慌知识和科技的溢出效应</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医务人员</w:t>
      </w:r>
      <w:r>
        <w:rPr>
          <w:rFonts w:ascii="Times New Roman" w:hAnsi="Times New Roman" w:eastAsia="黑体" w:cs="Times New Roman"/>
          <w:bCs/>
          <w:color w:val="000000" w:themeColor="text1"/>
          <w:sz w:val="10"/>
          <w:szCs w:val="10"/>
          <w14:textFill>
            <w14:solidFill>
              <w14:schemeClr w14:val="tx1"/>
            </w14:solidFill>
          </w14:textFill>
        </w:rPr>
        <w:t>]高医疗</w:t>
      </w:r>
      <w:r>
        <w:rPr>
          <w:rFonts w:ascii="Times New Roman" w:hAnsi="Times New Roman" w:eastAsia="黑体" w:cs="Times New Roman"/>
          <w:bCs/>
          <w:color w:val="000000" w:themeColor="text1"/>
          <w:sz w:val="10"/>
          <w:szCs w:val="10"/>
          <w:lang w:eastAsia="zh-Hans"/>
          <w14:textFill>
            <w14:solidFill>
              <w14:schemeClr w14:val="tx1"/>
            </w14:solidFill>
          </w14:textFill>
        </w:rPr>
        <w:t>效率好工作体验。</w:t>
      </w:r>
      <w:r>
        <w:rPr>
          <w:rFonts w:ascii="Times New Roman" w:hAnsi="Times New Roman" w:eastAsia="黑体" w:cs="Times New Roman"/>
          <w:bCs/>
          <w:color w:val="000000" w:themeColor="text1"/>
          <w:sz w:val="10"/>
          <w:szCs w:val="10"/>
          <w14:textFill>
            <w14:solidFill>
              <w14:schemeClr w14:val="tx1"/>
            </w14:solidFill>
          </w14:textFill>
        </w:rPr>
        <w:t>2021国家医保基金收入2.88,支出2.4万亿|</w:t>
      </w:r>
      <w:r>
        <w:rPr>
          <w:rFonts w:ascii="Times New Roman" w:hAnsi="Times New Roman" w:eastAsia="黑体" w:cs="Times New Roman"/>
          <w:b/>
          <w:color w:val="00B0F0"/>
          <w:sz w:val="10"/>
          <w:szCs w:val="10"/>
          <w:lang w:eastAsia="zh-Hans"/>
        </w:rPr>
        <w:t>医疗技术评估</w:t>
      </w:r>
      <w:r>
        <w:rPr>
          <w:rFonts w:ascii="Times New Roman" w:hAnsi="Times New Roman" w:eastAsia="黑体" w:cs="Times New Roman"/>
          <w:b/>
          <w:color w:val="00B0F0"/>
          <w:sz w:val="10"/>
          <w:szCs w:val="10"/>
        </w:rPr>
        <w:t>-</w:t>
      </w:r>
      <w:r>
        <w:rPr>
          <w:rFonts w:ascii="Times New Roman" w:hAnsi="Times New Roman" w:eastAsia="黑体" w:cs="Times New Roman"/>
          <w:b/>
          <w:color w:val="00B0F0"/>
          <w:sz w:val="10"/>
          <w:szCs w:val="10"/>
          <w:lang w:eastAsia="zh-Hans"/>
        </w:rPr>
        <w:t>边际效用递减</w:t>
      </w:r>
      <w:r>
        <w:rPr>
          <w:rFonts w:ascii="Times New Roman" w:hAnsi="Times New Roman" w:eastAsia="黑体" w:cs="Times New Roman"/>
          <w:bCs/>
          <w:color w:val="000000" w:themeColor="text1"/>
          <w:sz w:val="10"/>
          <w:szCs w:val="10"/>
          <w:lang w:eastAsia="zh-Hans"/>
          <w14:textFill>
            <w14:solidFill>
              <w14:schemeClr w14:val="tx1"/>
            </w14:solidFill>
          </w14:textFill>
        </w:rPr>
        <w:t>同样一单位健康存量变化</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对重病人生还是死</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对健康人不适不方便</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效用增量低。</w:t>
      </w:r>
      <w:r>
        <w:rPr>
          <w:rFonts w:ascii="Times New Roman" w:hAnsi="Times New Roman" w:eastAsia="黑体" w:cs="Times New Roman"/>
          <w:b/>
          <w:bCs/>
          <w:color w:val="000000" w:themeColor="text1"/>
          <w:sz w:val="10"/>
          <w:szCs w:val="10"/>
          <w:lang w:eastAsia="zh-Hans"/>
          <w14:textFill>
            <w14:solidFill>
              <w14:schemeClr w14:val="tx1"/>
            </w14:solidFill>
          </w14:textFill>
        </w:rPr>
        <w:t>实证</w:t>
      </w:r>
      <w:r>
        <w:rPr>
          <w:rFonts w:ascii="Times New Roman" w:hAnsi="Times New Roman" w:eastAsia="黑体" w:cs="Times New Roman"/>
          <w:b/>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流感疫苗肠镜节约钱QALY增</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bCs/>
          <w:color w:val="000000" w:themeColor="text1"/>
          <w:sz w:val="10"/>
          <w:szCs w:val="10"/>
          <w:lang w:eastAsia="zh-Hans"/>
          <w14:textFill>
            <w14:solidFill>
              <w14:schemeClr w14:val="tx1"/>
            </w14:solidFill>
          </w14:textFill>
        </w:rPr>
        <w:t>小孩尿道搭桥术花钱QALY减。</w:t>
      </w:r>
      <w:r>
        <w:rPr>
          <w:rFonts w:ascii="Times New Roman" w:hAnsi="Times New Roman" w:eastAsia="黑体" w:cs="Times New Roman"/>
          <w:b/>
          <w:color w:val="00B0F0"/>
          <w:sz w:val="10"/>
          <w:szCs w:val="10"/>
          <w:lang w:eastAsia="zh-Hans"/>
        </w:rPr>
        <w:t>医疗技术评估的政治经济学---控费、价值、急救、创新</w:t>
      </w:r>
      <w:r>
        <w:rPr>
          <w:rFonts w:ascii="Times New Roman" w:hAnsi="Times New Roman" w:eastAsia="黑体" w:cs="Times New Roman"/>
          <w:b/>
          <w:bCs/>
          <w:color w:val="FF0000"/>
          <w:sz w:val="10"/>
          <w:szCs w:val="10"/>
        </w:rPr>
        <w:t>13医疗服务供给与竞争-医院角色</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医院历史</w:t>
      </w:r>
      <w:r>
        <w:rPr>
          <w:rFonts w:ascii="Times New Roman" w:hAnsi="Times New Roman" w:eastAsia="黑体" w:cs="Times New Roman"/>
          <w:sz w:val="10"/>
          <w:szCs w:val="10"/>
        </w:rPr>
        <w:t>Hospice(临终关怀);瑞士人Henry Dunant创立红十字会[十字架]</w:t>
      </w:r>
      <w:r>
        <w:rPr>
          <w:rFonts w:ascii="Times New Roman" w:hAnsi="Times New Roman" w:eastAsia="黑体" w:cs="Times New Roman"/>
          <w:b/>
          <w:bCs/>
          <w:color w:val="ED7D31" w:themeColor="accent2"/>
          <w:sz w:val="10"/>
          <w:szCs w:val="10"/>
          <w14:textFill>
            <w14:solidFill>
              <w14:schemeClr w14:val="accent2"/>
            </w14:solidFill>
          </w14:textFill>
        </w:rPr>
        <w:t>二十世纪前</w:t>
      </w:r>
      <w:r>
        <w:rPr>
          <w:rFonts w:ascii="Times New Roman" w:hAnsi="Times New Roman" w:eastAsia="黑体" w:cs="Times New Roman"/>
          <w:sz w:val="10"/>
          <w:szCs w:val="10"/>
        </w:rPr>
        <w:t>穷人救助场所:疾病生存所需基本服务照顾;条件简陋.疾病传染性高.富人上门服务</w:t>
      </w:r>
      <w:r>
        <w:rPr>
          <w:rFonts w:ascii="Times New Roman" w:hAnsi="Times New Roman" w:eastAsia="黑体" w:cs="Times New Roman"/>
          <w:b/>
          <w:bCs/>
          <w:color w:val="ED7D31" w:themeColor="accent2"/>
          <w:sz w:val="10"/>
          <w:szCs w:val="10"/>
          <w14:textFill>
            <w14:solidFill>
              <w14:schemeClr w14:val="accent2"/>
            </w14:solidFill>
          </w14:textFill>
        </w:rPr>
        <w:t>现代医院20C以来</w:t>
      </w:r>
      <w:r>
        <w:rPr>
          <w:rFonts w:ascii="Times New Roman" w:hAnsi="Times New Roman" w:eastAsia="黑体" w:cs="Times New Roman"/>
          <w:color w:val="ED7D31" w:themeColor="accent2"/>
          <w:sz w:val="10"/>
          <w:szCs w:val="10"/>
          <w14:textFill>
            <w14:solidFill>
              <w14:schemeClr w14:val="accent2"/>
            </w14:solidFill>
          </w14:textFill>
        </w:rPr>
        <w:t>:</w:t>
      </w:r>
      <w:r>
        <w:rPr>
          <w:rFonts w:ascii="Times New Roman" w:hAnsi="Times New Roman" w:eastAsia="黑体" w:cs="Times New Roman"/>
          <w:sz w:val="10"/>
          <w:szCs w:val="10"/>
        </w:rPr>
        <w:t>麻醉学微生物学x射线理论技术—技术优势诊疗重症专业场所;医院类型:综合.专科.公立.营利/非营利</w:t>
      </w:r>
      <w:r>
        <w:rPr>
          <w:rFonts w:ascii="Times New Roman" w:hAnsi="Times New Roman" w:eastAsia="黑体" w:cs="Times New Roman"/>
          <w:b/>
          <w:bCs/>
          <w:color w:val="00B0F0"/>
          <w:sz w:val="10"/>
          <w:szCs w:val="10"/>
        </w:rPr>
        <w:t>USA为何</w:t>
      </w:r>
      <w:r>
        <w:rPr>
          <w:rFonts w:ascii="Times New Roman" w:hAnsi="Times New Roman" w:eastAsia="黑体" w:cs="Times New Roman"/>
          <w:b/>
          <w:bCs/>
          <w:color w:val="00B0F0"/>
          <w:sz w:val="10"/>
          <w:szCs w:val="10"/>
          <w:highlight w:val="yellow"/>
        </w:rPr>
        <w:t>私立非盈利</w:t>
      </w:r>
      <w:r>
        <w:rPr>
          <w:rFonts w:ascii="Times New Roman" w:hAnsi="Times New Roman" w:eastAsia="黑体" w:cs="Times New Roman"/>
          <w:b/>
          <w:bCs/>
          <w:color w:val="00B0F0"/>
          <w:sz w:val="10"/>
          <w:szCs w:val="10"/>
        </w:rPr>
        <w:t>为主?</w:t>
      </w:r>
      <w:r>
        <w:rPr>
          <w:rFonts w:ascii="Times New Roman" w:hAnsi="Times New Roman" w:eastAsia="黑体" w:cs="Times New Roman"/>
          <w:color w:val="7030A0"/>
          <w:sz w:val="10"/>
          <w:szCs w:val="10"/>
        </w:rPr>
        <w:t xml:space="preserve"> </w:t>
      </w:r>
      <w:r>
        <w:rPr>
          <w:rFonts w:ascii="Times New Roman" w:hAnsi="Times New Roman" w:eastAsia="黑体" w:cs="Times New Roman"/>
          <w:b/>
          <w:bCs/>
          <w:color w:val="7030A0"/>
          <w:sz w:val="10"/>
          <w:szCs w:val="10"/>
        </w:rPr>
        <w:t>AHA hospital17</w:t>
      </w:r>
      <w:r>
        <w:rPr>
          <w:rFonts w:ascii="Times New Roman" w:hAnsi="Times New Roman" w:eastAsia="黑体" w:cs="Times New Roman"/>
          <w:color w:val="7030A0"/>
          <w:sz w:val="10"/>
          <w:szCs w:val="10"/>
        </w:rPr>
        <w:t>-</w:t>
      </w:r>
      <w:r>
        <w:rPr>
          <w:rFonts w:ascii="Times New Roman" w:hAnsi="Times New Roman" w:eastAsia="黑体" w:cs="Times New Roman"/>
          <w:color w:val="000000" w:themeColor="text1"/>
          <w:sz w:val="10"/>
          <w:szCs w:val="10"/>
          <w:lang w:eastAsia="zh-Hans"/>
          <w14:textFill>
            <w14:solidFill>
              <w14:schemeClr w14:val="tx1"/>
            </w14:solidFill>
          </w14:textFill>
        </w:rPr>
        <w:t>美国非盈利医疗服务机构59%;营利性21%</w:t>
      </w:r>
      <w:r>
        <w:rPr>
          <w:rFonts w:hint="eastAsia" w:ascii="宋体" w:hAnsi="宋体" w:eastAsia="宋体" w:cs="宋体"/>
          <w:sz w:val="10"/>
          <w:szCs w:val="10"/>
        </w:rPr>
        <w:t>①</w:t>
      </w:r>
      <w:r>
        <w:rPr>
          <w:rFonts w:ascii="Times New Roman" w:hAnsi="Times New Roman" w:eastAsia="黑体" w:cs="Times New Roman"/>
          <w:b/>
          <w:color w:val="ED7D31" w:themeColor="accent2"/>
          <w:sz w:val="10"/>
          <w:szCs w:val="10"/>
          <w14:textFill>
            <w14:solidFill>
              <w14:schemeClr w14:val="accent2"/>
            </w14:solidFill>
          </w14:textFill>
        </w:rPr>
        <w:t>政府失败理论</w:t>
      </w:r>
      <w:r>
        <w:rPr>
          <w:rFonts w:ascii="Times New Roman" w:hAnsi="Times New Roman" w:eastAsia="黑体" w:cs="Times New Roman"/>
          <w:sz w:val="10"/>
          <w:szCs w:val="10"/>
        </w:rPr>
        <w:t>医疗教育公益性强的社会服务需求,政府不够,慈善供给行为来补充</w:t>
      </w:r>
      <w:r>
        <w:rPr>
          <w:rFonts w:hint="eastAsia" w:ascii="宋体" w:hAnsi="宋体" w:eastAsia="宋体" w:cs="宋体"/>
          <w:sz w:val="10"/>
          <w:szCs w:val="10"/>
        </w:rPr>
        <w:t>②</w:t>
      </w:r>
      <w:r>
        <w:rPr>
          <w:rFonts w:ascii="Times New Roman" w:hAnsi="Times New Roman" w:eastAsia="黑体" w:cs="Times New Roman"/>
          <w:b/>
          <w:color w:val="ED7D31" w:themeColor="accent2"/>
          <w:sz w:val="10"/>
          <w:szCs w:val="10"/>
          <w14:textFill>
            <w14:solidFill>
              <w14:schemeClr w14:val="accent2"/>
            </w14:solidFill>
          </w14:textFill>
        </w:rPr>
        <w:t>利他动机理论</w:t>
      </w:r>
      <w:r>
        <w:rPr>
          <w:rFonts w:ascii="Times New Roman" w:hAnsi="Times New Roman" w:eastAsia="黑体" w:cs="Times New Roman"/>
          <w:sz w:val="10"/>
          <w:szCs w:val="10"/>
        </w:rPr>
        <w:t>市场经济是主观利己</w:t>
      </w:r>
      <w:r>
        <w:rPr>
          <w:rFonts w:ascii="Times New Roman" w:hAnsi="Times New Roman" w:eastAsia="黑体" w:cs="Times New Roman"/>
          <w:sz w:val="10"/>
          <w:szCs w:val="10"/>
          <w:lang w:eastAsia="zh-Hans"/>
        </w:rPr>
        <w:t>客观</w:t>
      </w:r>
      <w:r>
        <w:rPr>
          <w:rFonts w:ascii="Times New Roman" w:hAnsi="Times New Roman" w:eastAsia="黑体" w:cs="Times New Roman"/>
          <w:sz w:val="10"/>
          <w:szCs w:val="10"/>
        </w:rPr>
        <w:t>利他,私立非盈利强化利他优势</w:t>
      </w:r>
      <w:r>
        <w:rPr>
          <w:rFonts w:hint="eastAsia" w:ascii="宋体" w:hAnsi="宋体" w:eastAsia="宋体" w:cs="宋体"/>
          <w:sz w:val="10"/>
          <w:szCs w:val="10"/>
        </w:rPr>
        <w:t>③</w:t>
      </w:r>
      <w:r>
        <w:rPr>
          <w:rFonts w:ascii="Times New Roman" w:hAnsi="Times New Roman" w:eastAsia="黑体" w:cs="Times New Roman"/>
          <w:b/>
          <w:color w:val="ED7D31" w:themeColor="accent2"/>
          <w:sz w:val="10"/>
          <w:szCs w:val="10"/>
          <w14:textFill>
            <w14:solidFill>
              <w14:schemeClr w14:val="accent2"/>
            </w14:solidFill>
          </w14:textFill>
        </w:rPr>
        <w:t>信息不对称</w:t>
      </w:r>
      <w:r>
        <w:rPr>
          <w:rFonts w:ascii="Times New Roman" w:hAnsi="Times New Roman" w:eastAsia="黑体" w:cs="Times New Roman"/>
          <w:sz w:val="10"/>
          <w:szCs w:val="10"/>
        </w:rPr>
        <w:t>盈利性医院也可接慈善捐助,开展利他性慈善服务.但信息不对称捐助者难监督</w:t>
      </w:r>
      <w:r>
        <w:rPr>
          <w:rFonts w:hint="eastAsia" w:ascii="宋体" w:hAnsi="宋体" w:eastAsia="宋体" w:cs="宋体"/>
          <w:sz w:val="10"/>
          <w:szCs w:val="10"/>
        </w:rPr>
        <w:t>④</w:t>
      </w:r>
      <w:r>
        <w:rPr>
          <w:rFonts w:ascii="Times New Roman" w:hAnsi="Times New Roman" w:eastAsia="黑体" w:cs="Times New Roman"/>
          <w:b/>
          <w:color w:val="ED7D31" w:themeColor="accent2"/>
          <w:sz w:val="10"/>
          <w:szCs w:val="10"/>
          <w14:textFill>
            <w14:solidFill>
              <w14:schemeClr w14:val="accent2"/>
            </w14:solidFill>
          </w14:textFill>
        </w:rPr>
        <w:t>变相获利理论</w:t>
      </w:r>
      <w:r>
        <w:rPr>
          <w:rFonts w:ascii="Times New Roman" w:hAnsi="Times New Roman" w:eastAsia="黑体" w:cs="Times New Roman"/>
          <w:sz w:val="10"/>
          <w:szCs w:val="10"/>
        </w:rPr>
        <w:t xml:space="preserve"> 税收优惠非盈利医院方便提高人员工资和其他福利待遇从而获利。</w:t>
      </w:r>
      <w:r>
        <w:rPr>
          <w:rFonts w:ascii="Times New Roman" w:hAnsi="Times New Roman" w:eastAsia="黑体" w:cs="Times New Roman"/>
          <w:b/>
          <w:bCs/>
          <w:color w:val="00B0F0"/>
          <w:sz w:val="10"/>
          <w:szCs w:val="10"/>
        </w:rPr>
        <w:t>营利性和非营利性根本区别</w:t>
      </w:r>
      <w:r>
        <w:rPr>
          <w:rFonts w:hint="eastAsia" w:ascii="宋体" w:hAnsi="宋体" w:eastAsia="宋体" w:cs="宋体"/>
          <w:sz w:val="10"/>
          <w:szCs w:val="10"/>
        </w:rPr>
        <w:t>①</w:t>
      </w:r>
      <w:r>
        <w:rPr>
          <w:rFonts w:ascii="Times New Roman" w:hAnsi="Times New Roman" w:eastAsia="黑体" w:cs="Times New Roman"/>
          <w:b/>
          <w:color w:val="ED7D31" w:themeColor="accent2"/>
          <w:sz w:val="10"/>
          <w:szCs w:val="10"/>
          <w14:textFill>
            <w14:solidFill>
              <w14:schemeClr w14:val="accent2"/>
            </w14:solidFill>
          </w14:textFill>
        </w:rPr>
        <w:t>营利性FP</w:t>
      </w:r>
      <w:r>
        <w:rPr>
          <w:rFonts w:ascii="Times New Roman" w:hAnsi="Times New Roman" w:eastAsia="黑体" w:cs="Times New Roman"/>
          <w:sz w:val="10"/>
          <w:szCs w:val="10"/>
        </w:rPr>
        <w:t>:照章纳税,成本支付后,股东是法定明确的剩余索取者</w:t>
      </w:r>
      <w:r>
        <w:rPr>
          <w:rFonts w:hint="eastAsia" w:ascii="宋体" w:hAnsi="宋体" w:eastAsia="宋体" w:cs="宋体"/>
          <w:sz w:val="10"/>
          <w:szCs w:val="10"/>
        </w:rPr>
        <w:t>②</w:t>
      </w:r>
      <w:r>
        <w:rPr>
          <w:rFonts w:ascii="Times New Roman" w:hAnsi="Times New Roman" w:eastAsia="黑体" w:cs="Times New Roman"/>
          <w:b/>
          <w:color w:val="ED7D31" w:themeColor="accent2"/>
          <w:sz w:val="10"/>
          <w:szCs w:val="10"/>
          <w14:textFill>
            <w14:solidFill>
              <w14:schemeClr w14:val="accent2"/>
            </w14:solidFill>
          </w14:textFill>
        </w:rPr>
        <w:t>非营利NFP</w:t>
      </w:r>
      <w:r>
        <w:rPr>
          <w:rFonts w:ascii="Times New Roman" w:hAnsi="Times New Roman" w:eastAsia="黑体" w:cs="Times New Roman"/>
          <w:sz w:val="10"/>
          <w:szCs w:val="10"/>
        </w:rPr>
        <w:t>:税收减免,成本支付后可有结余和业务支出但不能直接分红|</w:t>
      </w:r>
      <w:r>
        <w:rPr>
          <w:rFonts w:ascii="Times New Roman" w:hAnsi="Times New Roman" w:eastAsia="黑体" w:cs="Times New Roman"/>
          <w:b/>
          <w:bCs/>
          <w:color w:val="00B0F0"/>
          <w:sz w:val="10"/>
          <w:szCs w:val="10"/>
        </w:rPr>
        <w:t>非营利医院剩余索取者-1</w:t>
      </w:r>
      <w:r>
        <w:rPr>
          <w:rFonts w:hint="eastAsia" w:ascii="Times New Roman" w:hAnsi="Times New Roman" w:eastAsia="黑体" w:cs="Times New Roman"/>
          <w:b/>
          <w:bCs/>
          <w:color w:val="00B0F0"/>
          <w:sz w:val="10"/>
          <w:szCs w:val="10"/>
        </w:rPr>
        <w:t>.</w:t>
      </w:r>
      <w:r>
        <w:rPr>
          <w:rFonts w:ascii="Times New Roman" w:hAnsi="Times New Roman" w:eastAsia="黑体" w:cs="Times New Roman"/>
          <w:b/>
          <w:bCs/>
          <w:color w:val="00B0F0"/>
          <w:sz w:val="10"/>
          <w:szCs w:val="10"/>
        </w:rPr>
        <w:t>医生:</w:t>
      </w:r>
      <w:r>
        <w:rPr>
          <w:rFonts w:ascii="Times New Roman" w:hAnsi="Times New Roman" w:eastAsia="黑体" w:cs="Times New Roman"/>
          <w:bCs/>
          <w:color w:val="000000" w:themeColor="text1"/>
          <w:sz w:val="10"/>
          <w:szCs w:val="10"/>
          <w14:textFill>
            <w14:solidFill>
              <w14:schemeClr w14:val="tx1"/>
            </w14:solidFill>
          </w14:textFill>
        </w:rPr>
        <w:t>欧美医院-医生关系:</w:t>
      </w:r>
      <w:r>
        <w:rPr>
          <w:rFonts w:ascii="Times New Roman" w:hAnsi="Times New Roman" w:eastAsia="黑体" w:cs="Times New Roman"/>
          <w:color w:val="000000" w:themeColor="text1"/>
          <w:sz w:val="10"/>
          <w:szCs w:val="10"/>
          <w14:textFill>
            <w14:solidFill>
              <w14:schemeClr w14:val="tx1"/>
            </w14:solidFill>
          </w14:textFill>
        </w:rPr>
        <w:t>雇主-雇员|和尚-庙子独立互利;医生主导临床要素投入和服务供给,后者强化医生独立性。</w:t>
      </w:r>
      <w:r>
        <w:rPr>
          <w:rFonts w:ascii="Times New Roman" w:hAnsi="Times New Roman" w:eastAsia="黑体" w:cs="Times New Roman"/>
          <w:b/>
          <w:bCs/>
          <w:color w:val="7030A0"/>
          <w:sz w:val="10"/>
          <w:szCs w:val="10"/>
        </w:rPr>
        <w:t>PaulyRedisch Model AER1973的基本结论</w:t>
      </w:r>
      <w:r>
        <w:rPr>
          <w:rFonts w:ascii="Times New Roman" w:hAnsi="Times New Roman" w:eastAsia="黑体" w:cs="Times New Roman"/>
          <w:sz w:val="10"/>
          <w:szCs w:val="10"/>
        </w:rPr>
        <w:t>非盈利医院税收优惠最大惠及医生团队(术后服务);</w:t>
      </w:r>
      <w:r>
        <w:rPr>
          <w:rFonts w:ascii="Times New Roman" w:hAnsi="Times New Roman" w:eastAsia="黑体" w:cs="Times New Roman"/>
          <w:b/>
          <w:bCs/>
          <w:color w:val="ED7D31" w:themeColor="accent2"/>
          <w:sz w:val="10"/>
          <w:szCs w:val="10"/>
          <w14:textFill>
            <w14:solidFill>
              <w14:schemeClr w14:val="accent2"/>
            </w14:solidFill>
          </w14:textFill>
        </w:rPr>
        <w:t>质疑</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医生何不直接拥有医院减少交易费用</w:t>
      </w:r>
      <w:r>
        <w:rPr>
          <w:rFonts w:hint="eastAsia" w:ascii="宋体" w:hAnsi="宋体" w:eastAsia="宋体" w:cs="宋体"/>
          <w:sz w:val="10"/>
          <w:szCs w:val="10"/>
        </w:rPr>
        <w:t>②</w:t>
      </w:r>
      <w:r>
        <w:rPr>
          <w:rFonts w:ascii="Times New Roman" w:hAnsi="Times New Roman" w:eastAsia="黑体" w:cs="Times New Roman"/>
          <w:sz w:val="10"/>
          <w:szCs w:val="10"/>
        </w:rPr>
        <w:t>不同科室医生如何构成利益一致的共同体,利益协调成本也许高过NFP税收</w:t>
      </w:r>
      <w:r>
        <w:rPr>
          <w:rFonts w:ascii="Times New Roman" w:hAnsi="Times New Roman" w:eastAsia="黑体" w:cs="Times New Roman"/>
          <w:sz w:val="10"/>
          <w:szCs w:val="10"/>
          <w:lang w:eastAsia="zh-Hans"/>
        </w:rPr>
        <w:t>优惠</w:t>
      </w:r>
      <w:r>
        <w:rPr>
          <w:rFonts w:ascii="Times New Roman" w:hAnsi="Times New Roman" w:eastAsia="黑体" w:cs="Times New Roman"/>
          <w:b/>
          <w:bCs/>
          <w:color w:val="00B0F0"/>
          <w:sz w:val="10"/>
          <w:szCs w:val="10"/>
        </w:rPr>
        <w:t>2.决策层:</w:t>
      </w:r>
      <w:r>
        <w:rPr>
          <w:rFonts w:ascii="Times New Roman" w:hAnsi="Times New Roman" w:eastAsia="黑体" w:cs="Times New Roman"/>
          <w:sz w:val="10"/>
          <w:szCs w:val="10"/>
          <w:u w:val="single"/>
        </w:rPr>
        <w:t>私立医院:</w:t>
      </w:r>
      <w:r>
        <w:rPr>
          <w:rFonts w:ascii="Times New Roman" w:hAnsi="Times New Roman" w:eastAsia="黑体" w:cs="Times New Roman"/>
          <w:color w:val="000000" w:themeColor="text1"/>
          <w:sz w:val="10"/>
          <w:szCs w:val="10"/>
          <w14:textFill>
            <w14:solidFill>
              <w14:schemeClr w14:val="tx1"/>
            </w14:solidFill>
          </w14:textFill>
        </w:rPr>
        <w:t xml:space="preserve">理事会成员-无工资/是捐助者 </w:t>
      </w:r>
      <w:r>
        <w:rPr>
          <w:rFonts w:ascii="Times New Roman" w:hAnsi="Times New Roman" w:eastAsia="黑体" w:cs="Times New Roman"/>
          <w:sz w:val="10"/>
          <w:szCs w:val="10"/>
          <w:u w:val="single"/>
        </w:rPr>
        <w:t>公立医院:</w:t>
      </w:r>
      <w:r>
        <w:rPr>
          <w:rFonts w:ascii="Times New Roman" w:hAnsi="Times New Roman" w:eastAsia="黑体" w:cs="Times New Roman"/>
          <w:sz w:val="10"/>
          <w:szCs w:val="10"/>
        </w:rPr>
        <w:t>院长-索取常收入外的金钱利益违规成本约束</w:t>
      </w:r>
      <w:r>
        <w:rPr>
          <w:rFonts w:ascii="Times New Roman" w:hAnsi="Times New Roman" w:eastAsia="黑体" w:cs="Times New Roman"/>
          <w:b/>
          <w:bCs/>
          <w:color w:val="ED7D31" w:themeColor="accent2"/>
          <w:sz w:val="10"/>
          <w:szCs w:val="10"/>
          <w14:textFill>
            <w14:solidFill>
              <w14:schemeClr w14:val="accent2"/>
            </w14:solidFill>
          </w14:textFill>
        </w:rPr>
        <w:t>决策层的目标函数</w:t>
      </w:r>
      <w:r>
        <w:rPr>
          <w:rFonts w:ascii="Times New Roman" w:hAnsi="Times New Roman" w:eastAsia="黑体" w:cs="Times New Roman"/>
          <w:b/>
          <w:bCs/>
          <w:color w:val="00B0F0"/>
          <w:sz w:val="10"/>
          <w:szCs w:val="10"/>
        </w:rPr>
        <w:t xml:space="preserve"> </w:t>
      </w:r>
      <w:r>
        <w:rPr>
          <w:rFonts w:ascii="Times New Roman" w:hAnsi="Times New Roman" w:eastAsia="黑体" w:cs="Times New Roman"/>
          <w:b/>
          <w:bCs/>
          <w:sz w:val="10"/>
          <w:szCs w:val="10"/>
        </w:rPr>
        <w:t>追求目标</w:t>
      </w:r>
      <w:r>
        <w:rPr>
          <w:rFonts w:ascii="Times New Roman" w:hAnsi="Times New Roman" w:eastAsia="黑体" w:cs="Times New Roman"/>
          <w:sz w:val="10"/>
          <w:szCs w:val="10"/>
        </w:rPr>
        <w:t>:市场规模/利润收益/长久品牌/利益输送;</w:t>
      </w:r>
      <w:r>
        <w:rPr>
          <w:rFonts w:ascii="Times New Roman" w:hAnsi="Times New Roman" w:eastAsia="黑体" w:cs="Times New Roman"/>
          <w:b/>
          <w:bCs/>
          <w:color w:val="7030A0"/>
          <w:sz w:val="10"/>
          <w:szCs w:val="10"/>
          <w:u w:val="single"/>
        </w:rPr>
        <w:t>Newhouse</w:t>
      </w:r>
      <w:r>
        <w:rPr>
          <w:rFonts w:ascii="Times New Roman" w:hAnsi="Times New Roman" w:eastAsia="黑体" w:cs="Times New Roman"/>
          <w:b/>
          <w:bCs/>
          <w:color w:val="7030A0"/>
          <w:sz w:val="10"/>
          <w:szCs w:val="10"/>
        </w:rPr>
        <w:t>1970</w:t>
      </w:r>
      <w:r>
        <w:rPr>
          <w:rFonts w:ascii="Times New Roman" w:hAnsi="Times New Roman" w:eastAsia="黑体" w:cs="Times New Roman"/>
          <w:sz w:val="10"/>
          <w:szCs w:val="10"/>
        </w:rPr>
        <w:t>:U=U(数</w:t>
      </w:r>
      <w:r>
        <w:rPr>
          <w:rFonts w:ascii="Times New Roman" w:hAnsi="Times New Roman" w:eastAsia="黑体" w:cs="Times New Roman"/>
          <w:sz w:val="10"/>
          <w:szCs w:val="10"/>
          <w:lang w:eastAsia="zh-Hans"/>
        </w:rPr>
        <w:t>量</w:t>
      </w:r>
      <w:r>
        <w:rPr>
          <w:rFonts w:ascii="Times New Roman" w:hAnsi="Times New Roman" w:eastAsia="黑体" w:cs="Times New Roman"/>
          <w:sz w:val="10"/>
          <w:szCs w:val="10"/>
        </w:rPr>
        <w:t>vs质量)</w:t>
      </w:r>
      <w:r>
        <w:rPr>
          <w:rFonts w:ascii="Times New Roman" w:hAnsi="Times New Roman" w:eastAsia="黑体" w:cs="Times New Roman"/>
          <w:color w:val="000000" w:themeColor="text1"/>
          <w:sz w:val="10"/>
          <w:szCs w:val="10"/>
          <w14:textFill>
            <w14:solidFill>
              <w14:schemeClr w14:val="tx1"/>
            </w14:solidFill>
          </w14:textFill>
        </w:rPr>
        <w:t>受科技市场制约,而非预算制约ex</w:t>
      </w:r>
      <w:r>
        <w:rPr>
          <w:rFonts w:ascii="Times New Roman" w:hAnsi="Times New Roman" w:eastAsia="黑体" w:cs="Times New Roman"/>
          <w:sz w:val="10"/>
          <w:szCs w:val="10"/>
        </w:rPr>
        <w:t>郑大附院(数)vs协和(质)效</w:t>
      </w:r>
      <w:r>
        <w:rPr>
          <w:rFonts w:hint="eastAsia" w:ascii="Times New Roman" w:hAnsi="Times New Roman" w:eastAsia="黑体" w:cs="Times New Roman"/>
          <w:sz w:val="10"/>
          <w:szCs w:val="10"/>
        </w:rPr>
        <w:t>用</w:t>
      </w:r>
      <w:r>
        <w:rPr>
          <w:rFonts w:ascii="Times New Roman" w:hAnsi="Times New Roman" w:eastAsia="黑体" w:cs="Times New Roman"/>
          <w:sz w:val="10"/>
          <w:szCs w:val="10"/>
        </w:rPr>
        <w:t>函数</w:t>
      </w:r>
      <w:r>
        <w:rPr>
          <w:rFonts w:ascii="Times New Roman" w:hAnsi="Times New Roman" w:eastAsia="黑体" w:cs="Times New Roman"/>
          <w:b/>
          <w:bCs/>
          <w:color w:val="00B0F0"/>
          <w:sz w:val="10"/>
          <w:szCs w:val="10"/>
        </w:rPr>
        <w:t>3.雇员或患者</w:t>
      </w:r>
      <w:r>
        <w:rPr>
          <w:rFonts w:ascii="Times New Roman" w:hAnsi="Times New Roman" w:eastAsia="黑体" w:cs="Times New Roman"/>
          <w:b/>
          <w:bCs/>
          <w:color w:val="ED7D31" w:themeColor="accent2"/>
          <w:sz w:val="10"/>
          <w:szCs w:val="10"/>
          <w14:textFill>
            <w14:solidFill>
              <w14:schemeClr w14:val="accent2"/>
            </w14:solidFill>
          </w14:textFill>
        </w:rPr>
        <w:t>受雇高管或员工</w:t>
      </w:r>
      <w:r>
        <w:rPr>
          <w:rFonts w:ascii="Times New Roman" w:hAnsi="Times New Roman" w:eastAsia="黑体" w:cs="Times New Roman"/>
          <w:color w:val="000000" w:themeColor="text1"/>
          <w:sz w:val="10"/>
          <w:szCs w:val="10"/>
          <w14:textFill>
            <w14:solidFill>
              <w14:schemeClr w14:val="tx1"/>
            </w14:solidFill>
          </w14:textFill>
        </w:rPr>
        <w:t>工资高于市场平均/盈利性医院-高管财务预算约束宽松-工会强大谈判工资高</w:t>
      </w:r>
      <w:r>
        <w:rPr>
          <w:rFonts w:ascii="Times New Roman" w:hAnsi="Times New Roman" w:eastAsia="黑体" w:cs="Times New Roman"/>
          <w:b/>
          <w:bCs/>
          <w:color w:val="ED7D31" w:themeColor="accent2"/>
          <w:sz w:val="10"/>
          <w:szCs w:val="10"/>
          <w14:textFill>
            <w14:solidFill>
              <w14:schemeClr w14:val="accent2"/>
            </w14:solidFill>
          </w14:textFill>
        </w:rPr>
        <w:t>患者</w:t>
      </w:r>
      <w:r>
        <w:rPr>
          <w:rFonts w:ascii="Times New Roman" w:hAnsi="Times New Roman" w:eastAsia="黑体" w:cs="Times New Roman"/>
          <w:sz w:val="10"/>
          <w:szCs w:val="10"/>
        </w:rPr>
        <w:t>:非营利免税-利润剩余-降低服务价格+慈善医疗+品质[低心肌梗死心衰肺炎死亡率高满意度</w:t>
      </w:r>
      <w:r>
        <w:rPr>
          <w:rFonts w:ascii="Times New Roman" w:hAnsi="Times New Roman" w:eastAsia="黑体" w:cs="Times New Roman"/>
          <w:b/>
          <w:bCs/>
          <w:color w:val="7030A0"/>
          <w:sz w:val="10"/>
          <w:szCs w:val="10"/>
        </w:rPr>
        <w:t>Hansen and Sundaram18</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医院服务-规模经济</w:t>
      </w:r>
      <w:r>
        <w:rPr>
          <w:rFonts w:ascii="Times New Roman" w:hAnsi="Times New Roman" w:eastAsia="黑体" w:cs="Times New Roman"/>
          <w:b/>
          <w:bCs/>
          <w:color w:val="ED7D31" w:themeColor="accent2"/>
          <w:sz w:val="10"/>
          <w:szCs w:val="10"/>
          <w14:textFill>
            <w14:solidFill>
              <w14:schemeClr w14:val="accent2"/>
            </w14:solidFill>
          </w14:textFill>
        </w:rPr>
        <w:t>U型单位成本曲线</w:t>
      </w:r>
      <w:r>
        <w:rPr>
          <w:rFonts w:ascii="Times New Roman" w:hAnsi="Times New Roman" w:eastAsia="黑体" w:cs="Times New Roman"/>
          <w:b/>
          <w:bCs/>
          <w:color w:val="7030A0"/>
          <w:sz w:val="10"/>
          <w:szCs w:val="10"/>
        </w:rPr>
        <w:t>Danish Hospital Study08</w:t>
      </w:r>
      <w:r>
        <w:rPr>
          <w:rFonts w:ascii="Times New Roman" w:hAnsi="Times New Roman" w:eastAsia="黑体" w:cs="Times New Roman"/>
          <w:sz w:val="10"/>
          <w:szCs w:val="10"/>
          <w:u w:val="single"/>
        </w:rPr>
        <w:t>小型医院:</w:t>
      </w:r>
      <w:r>
        <w:rPr>
          <w:rFonts w:ascii="Times New Roman" w:hAnsi="Times New Roman" w:eastAsia="黑体" w:cs="Times New Roman"/>
          <w:sz w:val="10"/>
          <w:szCs w:val="10"/>
        </w:rPr>
        <w:t>规模报酬递增(规模经济,DRG收入为产出变量)</w:t>
      </w:r>
      <w:r>
        <w:rPr>
          <w:rFonts w:ascii="Times New Roman" w:hAnsi="Times New Roman" w:eastAsia="黑体" w:cs="Times New Roman"/>
          <w:sz w:val="10"/>
          <w:szCs w:val="10"/>
          <w:u w:val="single"/>
        </w:rPr>
        <w:t>中型:</w:t>
      </w:r>
      <w:r>
        <w:rPr>
          <w:rFonts w:ascii="Times New Roman" w:hAnsi="Times New Roman" w:eastAsia="黑体" w:cs="Times New Roman"/>
          <w:sz w:val="10"/>
          <w:szCs w:val="10"/>
        </w:rPr>
        <w:t>规模报酬不变;</w:t>
      </w:r>
      <w:r>
        <w:rPr>
          <w:rFonts w:ascii="Times New Roman" w:hAnsi="Times New Roman" w:eastAsia="黑体" w:cs="Times New Roman"/>
          <w:sz w:val="10"/>
          <w:szCs w:val="10"/>
          <w:u w:val="single"/>
        </w:rPr>
        <w:t>大型:</w:t>
      </w:r>
      <w:r>
        <w:rPr>
          <w:rFonts w:ascii="Times New Roman" w:hAnsi="Times New Roman" w:eastAsia="黑体" w:cs="Times New Roman"/>
          <w:sz w:val="10"/>
          <w:szCs w:val="10"/>
        </w:rPr>
        <w:t>规模报酬递减。</w:t>
      </w:r>
      <w:r>
        <w:rPr>
          <w:rFonts w:ascii="Times New Roman" w:hAnsi="Times New Roman" w:eastAsia="黑体" w:cs="Times New Roman"/>
          <w:color w:val="000000" w:themeColor="text1"/>
          <w:sz w:val="10"/>
          <w:szCs w:val="10"/>
          <w14:textFill>
            <w14:solidFill>
              <w14:schemeClr w14:val="tx1"/>
            </w14:solidFill>
          </w14:textFill>
        </w:rPr>
        <w:t>275床位最佳|</w:t>
      </w:r>
      <w:r>
        <w:rPr>
          <w:rFonts w:ascii="Times New Roman" w:hAnsi="Times New Roman" w:eastAsia="黑体" w:cs="Times New Roman"/>
          <w:b/>
          <w:bCs/>
          <w:color w:val="00B0F0"/>
          <w:sz w:val="10"/>
          <w:szCs w:val="10"/>
        </w:rPr>
        <w:t>成本转嫁与补偿</w:t>
      </w:r>
      <w:r>
        <w:rPr>
          <w:rFonts w:ascii="Times New Roman" w:hAnsi="Times New Roman" w:eastAsia="黑体" w:cs="Times New Roman"/>
          <w:b/>
          <w:bCs/>
          <w:color w:val="ED7D31" w:themeColor="accent2"/>
          <w:sz w:val="10"/>
          <w:szCs w:val="10"/>
          <w14:textFill>
            <w14:solidFill>
              <w14:schemeClr w14:val="accent2"/>
            </w14:solidFill>
          </w14:textFill>
        </w:rPr>
        <w:t xml:space="preserve"> </w:t>
      </w:r>
      <w:r>
        <w:rPr>
          <w:rFonts w:ascii="Times New Roman" w:hAnsi="Times New Roman" w:eastAsia="黑体" w:cs="Times New Roman"/>
          <w:b/>
          <w:bCs/>
          <w:color w:val="7030A0"/>
          <w:sz w:val="10"/>
          <w:szCs w:val="10"/>
        </w:rPr>
        <w:t>Melnick.G.A08</w:t>
      </w:r>
      <w:r>
        <w:rPr>
          <w:rFonts w:ascii="Times New Roman" w:hAnsi="Times New Roman" w:eastAsia="黑体" w:cs="Times New Roman"/>
          <w:color w:val="000000" w:themeColor="text1"/>
          <w:sz w:val="10"/>
          <w:szCs w:val="10"/>
          <w14:textFill>
            <w14:solidFill>
              <w14:schemeClr w14:val="tx1"/>
            </w14:solidFill>
          </w14:textFill>
        </w:rPr>
        <w:t>医疗需求收入弹性差异|医疗需求服务质量差异|医生同情;商业保险者收费高|穷人回收率低.</w:t>
      </w:r>
      <w:r>
        <w:rPr>
          <w:rFonts w:ascii="Times New Roman" w:hAnsi="Times New Roman" w:eastAsia="黑体" w:cs="Times New Roman"/>
          <w:b/>
          <w:bCs/>
          <w:color w:val="00B0F0"/>
          <w:sz w:val="10"/>
          <w:szCs w:val="10"/>
        </w:rPr>
        <w:t>规模经济和范围经济-影响</w:t>
      </w:r>
      <w:r>
        <w:rPr>
          <w:rFonts w:ascii="Times New Roman" w:hAnsi="Times New Roman" w:eastAsia="黑体" w:cs="Times New Roman"/>
          <w:b/>
          <w:bCs/>
          <w:color w:val="7030A0"/>
          <w:sz w:val="10"/>
          <w:szCs w:val="10"/>
        </w:rPr>
        <w:t>Freeman18</w:t>
      </w:r>
      <w:r>
        <w:rPr>
          <w:rFonts w:ascii="Times New Roman" w:hAnsi="Times New Roman" w:eastAsia="黑体" w:cs="Times New Roman"/>
          <w:color w:val="000000" w:themeColor="text1"/>
          <w:sz w:val="10"/>
          <w:szCs w:val="10"/>
          <w:u w:val="single"/>
          <w14:textFill>
            <w14:solidFill>
              <w14:schemeClr w14:val="tx1"/>
            </w14:solidFill>
          </w14:textFill>
        </w:rPr>
        <w:t>住院服务:</w:t>
      </w:r>
      <w:r>
        <w:rPr>
          <w:rFonts w:ascii="Times New Roman" w:hAnsi="Times New Roman" w:eastAsia="黑体" w:cs="Times New Roman"/>
          <w:color w:val="000000" w:themeColor="text1"/>
          <w:sz w:val="10"/>
          <w:szCs w:val="10"/>
          <w14:textFill>
            <w14:solidFill>
              <w14:schemeClr w14:val="tx1"/>
            </w14:solidFill>
          </w14:textFill>
        </w:rPr>
        <w:t>本科室</w:t>
      </w:r>
      <w:r>
        <w:rPr>
          <w:rFonts w:hint="eastAsia" w:ascii="Times New Roman" w:hAnsi="Times New Roman" w:eastAsia="黑体" w:cs="Times New Roman"/>
          <w:color w:val="000000" w:themeColor="text1"/>
          <w:sz w:val="10"/>
          <w:szCs w:val="10"/>
          <w14:textFill>
            <w14:solidFill>
              <w14:schemeClr w14:val="tx1"/>
            </w14:solidFill>
          </w14:textFill>
        </w:rPr>
        <w:t>、科室间</w:t>
      </w:r>
      <w:r>
        <w:rPr>
          <w:rFonts w:ascii="Times New Roman" w:hAnsi="Times New Roman" w:eastAsia="黑体" w:cs="Times New Roman"/>
          <w:color w:val="000000" w:themeColor="text1"/>
          <w:sz w:val="10"/>
          <w:szCs w:val="10"/>
          <w14:textFill>
            <w14:solidFill>
              <w14:schemeClr w14:val="tx1"/>
            </w14:solidFill>
          </w14:textFill>
        </w:rPr>
        <w:t>规模经济(+1k患者住院成本</w:t>
      </w:r>
      <w:r>
        <w:rPr>
          <w:rFonts w:hint="eastAsia" w:ascii="Times New Roman" w:hAnsi="Times New Roman" w:eastAsia="黑体" w:cs="Times New Roman"/>
          <w:color w:val="000000" w:themeColor="text1"/>
          <w:sz w:val="10"/>
          <w:szCs w:val="10"/>
          <w14:textFill>
            <w14:solidFill>
              <w14:schemeClr w14:val="tx1"/>
            </w14:solidFill>
          </w14:textFill>
        </w:rPr>
        <w:t>-</w:t>
      </w:r>
      <w:r>
        <w:rPr>
          <w:rFonts w:ascii="Times New Roman" w:hAnsi="Times New Roman" w:eastAsia="黑体" w:cs="Times New Roman"/>
          <w:color w:val="000000" w:themeColor="text1"/>
          <w:sz w:val="10"/>
          <w:szCs w:val="10"/>
          <w14:textFill>
            <w14:solidFill>
              <w14:schemeClr w14:val="tx1"/>
            </w14:solidFill>
          </w14:textFill>
        </w:rPr>
        <w:t>3.7%)</w:t>
      </w:r>
      <w:r>
        <w:rPr>
          <w:rFonts w:ascii="Times New Roman" w:hAnsi="Times New Roman" w:eastAsia="黑体" w:cs="Times New Roman"/>
          <w:color w:val="000000" w:themeColor="text1"/>
          <w:sz w:val="10"/>
          <w:szCs w:val="10"/>
          <w:lang w:eastAsia="zh-Hans"/>
          <w14:textFill>
            <w14:solidFill>
              <w14:schemeClr w14:val="tx1"/>
            </w14:solidFill>
          </w14:textFill>
        </w:rPr>
        <w:t>但</w:t>
      </w:r>
      <w:r>
        <w:rPr>
          <w:rFonts w:ascii="Times New Roman" w:hAnsi="Times New Roman" w:eastAsia="黑体" w:cs="Times New Roman"/>
          <w:color w:val="000000" w:themeColor="text1"/>
          <w:sz w:val="10"/>
          <w:szCs w:val="10"/>
          <w14:textFill>
            <w14:solidFill>
              <w14:schemeClr w14:val="tx1"/>
            </w14:solidFill>
          </w14:textFill>
        </w:rPr>
        <w:t>急诊</w:t>
      </w:r>
      <w:r>
        <w:rPr>
          <w:rFonts w:hint="eastAsia" w:ascii="Times New Roman" w:hAnsi="Times New Roman" w:eastAsia="黑体" w:cs="Times New Roman"/>
          <w:color w:val="000000" w:themeColor="text1"/>
          <w:sz w:val="10"/>
          <w:szCs w:val="10"/>
          <w14:textFill>
            <w14:solidFill>
              <w14:schemeClr w14:val="tx1"/>
            </w14:solidFill>
          </w14:textFill>
        </w:rPr>
        <w:t>服务</w:t>
      </w:r>
      <w:r>
        <w:rPr>
          <w:rFonts w:ascii="Times New Roman" w:hAnsi="Times New Roman" w:eastAsia="黑体" w:cs="Times New Roman"/>
          <w:color w:val="000000" w:themeColor="text1"/>
          <w:sz w:val="10"/>
          <w:szCs w:val="10"/>
          <w14:textFill>
            <w14:solidFill>
              <w14:schemeClr w14:val="tx1"/>
            </w14:solidFill>
          </w14:textFill>
        </w:rPr>
        <w:t>增加对</w:t>
      </w:r>
      <w:r>
        <w:rPr>
          <w:rFonts w:ascii="Times New Roman" w:hAnsi="Times New Roman" w:eastAsia="黑体" w:cs="Times New Roman"/>
          <w:color w:val="000000" w:themeColor="text1"/>
          <w:sz w:val="10"/>
          <w:szCs w:val="10"/>
          <w:lang w:eastAsia="zh-Hans"/>
          <w14:textFill>
            <w14:solidFill>
              <w14:schemeClr w14:val="tx1"/>
            </w14:solidFill>
          </w14:textFill>
        </w:rPr>
        <w:t>住院</w:t>
      </w:r>
      <w:r>
        <w:rPr>
          <w:rFonts w:ascii="Times New Roman" w:hAnsi="Times New Roman" w:eastAsia="黑体" w:cs="Times New Roman"/>
          <w:color w:val="000000" w:themeColor="text1"/>
          <w:sz w:val="10"/>
          <w:szCs w:val="10"/>
          <w14:textFill>
            <w14:solidFill>
              <w14:schemeClr w14:val="tx1"/>
            </w14:solidFill>
          </w14:textFill>
        </w:rPr>
        <w:t>成本无</w:t>
      </w:r>
      <w:r>
        <w:rPr>
          <w:rFonts w:hint="eastAsia" w:ascii="Times New Roman" w:hAnsi="Times New Roman" w:eastAsia="黑体" w:cs="Times New Roman"/>
          <w:color w:val="000000" w:themeColor="text1"/>
          <w:sz w:val="10"/>
          <w:szCs w:val="10"/>
          <w14:textFill>
            <w14:solidFill>
              <w14:schemeClr w14:val="tx1"/>
            </w14:solidFill>
          </w14:textFill>
        </w:rPr>
        <w:t>显著</w:t>
      </w:r>
      <w:r>
        <w:rPr>
          <w:rFonts w:ascii="Times New Roman" w:hAnsi="Times New Roman" w:eastAsia="黑体" w:cs="Times New Roman"/>
          <w:color w:val="000000" w:themeColor="text1"/>
          <w:sz w:val="10"/>
          <w:szCs w:val="10"/>
          <w14:textFill>
            <w14:solidFill>
              <w14:schemeClr w14:val="tx1"/>
            </w14:solidFill>
          </w14:textFill>
        </w:rPr>
        <w:t>影响;</w:t>
      </w:r>
      <w:r>
        <w:rPr>
          <w:rFonts w:ascii="Times New Roman" w:hAnsi="Times New Roman" w:eastAsia="黑体" w:cs="Times New Roman"/>
          <w:color w:val="000000" w:themeColor="text1"/>
          <w:sz w:val="10"/>
          <w:szCs w:val="10"/>
          <w:u w:val="single"/>
          <w14:textFill>
            <w14:solidFill>
              <w14:schemeClr w14:val="tx1"/>
            </w14:solidFill>
          </w14:textFill>
        </w:rPr>
        <w:t>急诊服务</w:t>
      </w:r>
      <w:r>
        <w:rPr>
          <w:rFonts w:ascii="Times New Roman" w:hAnsi="Times New Roman" w:eastAsia="黑体" w:cs="Times New Roman"/>
          <w:color w:val="000000" w:themeColor="text1"/>
          <w:sz w:val="10"/>
          <w:szCs w:val="10"/>
          <w14:textFill>
            <w14:solidFill>
              <w14:schemeClr w14:val="tx1"/>
            </w14:solidFill>
          </w14:textFill>
        </w:rPr>
        <w:t>:本科室</w:t>
      </w:r>
      <w:r>
        <w:rPr>
          <w:rFonts w:hint="eastAsia" w:ascii="Times New Roman" w:hAnsi="Times New Roman" w:eastAsia="黑体" w:cs="Times New Roman"/>
          <w:color w:val="000000" w:themeColor="text1"/>
          <w:sz w:val="10"/>
          <w:szCs w:val="10"/>
          <w14:textFill>
            <w14:solidFill>
              <w14:schemeClr w14:val="tx1"/>
            </w14:solidFill>
          </w14:textFill>
        </w:rPr>
        <w:t>、科室间</w:t>
      </w:r>
      <w:r>
        <w:rPr>
          <w:rFonts w:ascii="Times New Roman" w:hAnsi="Times New Roman" w:eastAsia="黑体" w:cs="Times New Roman"/>
          <w:color w:val="000000" w:themeColor="text1"/>
          <w:sz w:val="10"/>
          <w:szCs w:val="10"/>
          <w:lang w:eastAsia="zh-Hans"/>
          <w14:textFill>
            <w14:solidFill>
              <w14:schemeClr w14:val="tx1"/>
            </w14:solidFill>
          </w14:textFill>
        </w:rPr>
        <w:t>规模经济(</w:t>
      </w:r>
      <w:r>
        <w:rPr>
          <w:rFonts w:ascii="Times New Roman" w:hAnsi="Times New Roman" w:eastAsia="黑体" w:cs="Times New Roman"/>
          <w:color w:val="000000" w:themeColor="text1"/>
          <w:sz w:val="10"/>
          <w:szCs w:val="10"/>
          <w14:textFill>
            <w14:solidFill>
              <w14:schemeClr w14:val="tx1"/>
            </w14:solidFill>
          </w14:textFill>
        </w:rPr>
        <w:t>+1k患者急诊成本-7.1%);住院服务</w:t>
      </w:r>
      <w:r>
        <w:rPr>
          <w:rFonts w:hint="eastAsia" w:ascii="Times New Roman" w:hAnsi="Times New Roman" w:eastAsia="黑体" w:cs="Times New Roman"/>
          <w:color w:val="000000" w:themeColor="text1"/>
          <w:sz w:val="10"/>
          <w:szCs w:val="10"/>
          <w14:textFill>
            <w14:solidFill>
              <w14:schemeClr w14:val="tx1"/>
            </w14:solidFill>
          </w14:textFill>
        </w:rPr>
        <w:t>对急诊负向</w:t>
      </w:r>
      <w:r>
        <w:rPr>
          <w:rFonts w:ascii="Times New Roman" w:hAnsi="Times New Roman" w:eastAsia="黑体" w:cs="Times New Roman"/>
          <w:color w:val="000000" w:themeColor="text1"/>
          <w:sz w:val="10"/>
          <w:szCs w:val="10"/>
          <w14:textFill>
            <w14:solidFill>
              <w14:schemeClr w14:val="tx1"/>
            </w14:solidFill>
          </w14:textFill>
        </w:rPr>
        <w:t>影响产生规模不经济(住院患者+1k急诊成本+2.4%)</w:t>
      </w:r>
      <w:r>
        <w:rPr>
          <w:rFonts w:ascii="Times New Roman" w:hAnsi="Times New Roman" w:eastAsia="黑体" w:cs="Times New Roman"/>
          <w:b/>
          <w:bCs/>
          <w:color w:val="00B0F0"/>
          <w:sz w:val="10"/>
          <w:szCs w:val="10"/>
        </w:rPr>
        <w:t>供给数量-效果关系-干中学</w:t>
      </w:r>
      <w:r>
        <w:rPr>
          <w:rFonts w:ascii="Times New Roman" w:hAnsi="Times New Roman" w:eastAsia="黑体" w:cs="Times New Roman"/>
          <w:b/>
          <w:bCs/>
          <w:color w:val="7030A0"/>
          <w:sz w:val="10"/>
          <w:szCs w:val="10"/>
        </w:rPr>
        <w:t>Birkmeyer02</w:t>
      </w:r>
      <w:r>
        <w:rPr>
          <w:rFonts w:ascii="Times New Roman" w:hAnsi="Times New Roman" w:eastAsia="黑体" w:cs="Times New Roman"/>
          <w:b/>
          <w:bCs/>
          <w:sz w:val="10"/>
          <w:szCs w:val="10"/>
          <w:u w:val="single"/>
        </w:rPr>
        <w:t>干中学机制</w:t>
      </w:r>
      <w:r>
        <w:rPr>
          <w:rFonts w:ascii="Times New Roman" w:hAnsi="Times New Roman" w:eastAsia="黑体" w:cs="Times New Roman"/>
          <w:sz w:val="10"/>
          <w:szCs w:val="10"/>
          <w:u w:val="single"/>
        </w:rPr>
        <w:t>:</w:t>
      </w:r>
      <w:r>
        <w:rPr>
          <w:rFonts w:ascii="Times New Roman" w:hAnsi="Times New Roman" w:eastAsia="黑体" w:cs="Times New Roman"/>
          <w:sz w:val="10"/>
          <w:szCs w:val="10"/>
        </w:rPr>
        <w:t>医学经验主导,干中学效应强,医疗服务数量-结果关系可能显著;</w:t>
      </w:r>
      <w:r>
        <w:rPr>
          <w:rFonts w:ascii="Times New Roman" w:hAnsi="Times New Roman" w:eastAsia="黑体" w:cs="Times New Roman"/>
          <w:b/>
          <w:bCs/>
          <w:sz w:val="10"/>
          <w:szCs w:val="10"/>
          <w:u w:val="single"/>
        </w:rPr>
        <w:t>内生性</w:t>
      </w:r>
      <w:r>
        <w:rPr>
          <w:rFonts w:ascii="Times New Roman" w:hAnsi="Times New Roman" w:eastAsia="黑体" w:cs="Times New Roman"/>
          <w:color w:val="000000" w:themeColor="text1"/>
          <w:sz w:val="10"/>
          <w:szCs w:val="10"/>
          <w14:textFill>
            <w14:solidFill>
              <w14:schemeClr w14:val="tx1"/>
            </w14:solidFill>
          </w14:textFill>
        </w:rPr>
        <w:t>多做手术大夫因医术好被需求多</w:t>
      </w:r>
      <w:r>
        <w:rPr>
          <w:rFonts w:ascii="Times New Roman" w:hAnsi="Times New Roman" w:eastAsia="黑体" w:cs="Times New Roman"/>
          <w:sz w:val="10"/>
          <w:szCs w:val="10"/>
        </w:rPr>
        <w:t>;</w:t>
      </w:r>
      <w:r>
        <w:rPr>
          <w:rFonts w:ascii="Times New Roman" w:hAnsi="Times New Roman" w:eastAsia="黑体" w:cs="Times New Roman"/>
          <w:color w:val="7030A0"/>
          <w:sz w:val="10"/>
          <w:szCs w:val="10"/>
        </w:rPr>
        <w:t>Medicare-</w:t>
      </w:r>
      <w:r>
        <w:rPr>
          <w:rFonts w:ascii="Times New Roman" w:hAnsi="Times New Roman" w:eastAsia="黑体" w:cs="Times New Roman"/>
          <w:color w:val="000000" w:themeColor="text1"/>
          <w:sz w:val="10"/>
          <w:szCs w:val="10"/>
          <w:lang w:eastAsia="zh-Hans"/>
          <w14:textFill>
            <w14:solidFill>
              <w14:schemeClr w14:val="tx1"/>
            </w14:solidFill>
          </w14:textFill>
        </w:rPr>
        <w:t>手术量高端医院死亡率低</w:t>
      </w:r>
      <w:r>
        <w:rPr>
          <w:rFonts w:ascii="Times New Roman" w:hAnsi="Times New Roman" w:eastAsia="黑体" w:cs="Times New Roman"/>
          <w:color w:val="000000" w:themeColor="text1"/>
          <w:sz w:val="10"/>
          <w:szCs w:val="10"/>
          <w14:textFill>
            <w14:solidFill>
              <w14:schemeClr w14:val="tx1"/>
            </w14:solidFill>
          </w14:textFill>
        </w:rPr>
        <w:t>|</w:t>
      </w:r>
      <w:r>
        <w:rPr>
          <w:rFonts w:ascii="Times New Roman" w:hAnsi="Times New Roman" w:eastAsia="黑体" w:cs="Times New Roman"/>
          <w:b/>
          <w:bCs/>
          <w:color w:val="00B0F0"/>
          <w:sz w:val="10"/>
          <w:szCs w:val="10"/>
          <w:u w:val="single" w:color="00B0F0"/>
        </w:rPr>
        <w:t>医院服务-非充分竞争问题</w:t>
      </w:r>
      <w:r>
        <w:rPr>
          <w:rFonts w:ascii="Times New Roman" w:hAnsi="Times New Roman" w:eastAsia="黑体" w:cs="Times New Roman"/>
          <w:b/>
          <w:color w:val="ED7D31" w:themeColor="accent2"/>
          <w:sz w:val="10"/>
          <w:szCs w:val="10"/>
          <w14:textFill>
            <w14:solidFill>
              <w14:schemeClr w14:val="accent2"/>
            </w14:solidFill>
          </w14:textFill>
        </w:rPr>
        <w:t>区分-价格机制作用</w:t>
      </w:r>
      <w:r>
        <w:rPr>
          <w:rFonts w:ascii="Times New Roman" w:hAnsi="Times New Roman" w:eastAsia="黑体" w:cs="Times New Roman"/>
          <w:sz w:val="10"/>
          <w:szCs w:val="10"/>
          <w:u w:val="single"/>
        </w:rPr>
        <w:t>充分竞争市场</w:t>
      </w:r>
      <w:r>
        <w:rPr>
          <w:rFonts w:ascii="Times New Roman" w:hAnsi="Times New Roman" w:eastAsia="黑体" w:cs="Times New Roman"/>
          <w:sz w:val="10"/>
          <w:szCs w:val="10"/>
        </w:rPr>
        <w:t>:</w:t>
      </w:r>
      <w:r>
        <w:rPr>
          <w:rFonts w:ascii="Times New Roman" w:hAnsi="Times New Roman" w:eastAsia="黑体" w:cs="Times New Roman"/>
          <w:color w:val="000000" w:themeColor="text1"/>
          <w:sz w:val="10"/>
          <w:szCs w:val="10"/>
          <w14:textFill>
            <w14:solidFill>
              <w14:schemeClr w14:val="tx1"/>
            </w14:solidFill>
          </w14:textFill>
        </w:rPr>
        <w:t>入市成本低产品高替代性,价格促进供需均衡;</w:t>
      </w:r>
      <w:r>
        <w:rPr>
          <w:rFonts w:ascii="Times New Roman" w:hAnsi="Times New Roman" w:eastAsia="黑体" w:cs="Times New Roman"/>
          <w:sz w:val="10"/>
          <w:szCs w:val="10"/>
          <w:u w:val="single"/>
        </w:rPr>
        <w:t>非充分(寡头垄断)</w:t>
      </w:r>
      <w:r>
        <w:rPr>
          <w:rFonts w:hint="eastAsia" w:ascii="宋体" w:hAnsi="宋体" w:eastAsia="宋体" w:cs="宋体"/>
          <w:color w:val="000000" w:themeColor="text1"/>
          <w:sz w:val="10"/>
          <w:szCs w:val="10"/>
          <w14:textFill>
            <w14:solidFill>
              <w14:schemeClr w14:val="tx1"/>
            </w14:solidFill>
          </w14:textFill>
        </w:rPr>
        <w:t>①</w:t>
      </w:r>
      <w:r>
        <w:rPr>
          <w:rFonts w:ascii="Times New Roman" w:hAnsi="Times New Roman" w:eastAsia="黑体" w:cs="Times New Roman"/>
          <w:color w:val="000000" w:themeColor="text1"/>
          <w:sz w:val="10"/>
          <w:szCs w:val="10"/>
          <w14:textFill>
            <w14:solidFill>
              <w14:schemeClr w14:val="tx1"/>
            </w14:solidFill>
          </w14:textFill>
        </w:rPr>
        <w:t>市场进出成本大(重资产/学习成本高/服务风险高/政府准入限制)</w:t>
      </w:r>
      <w:r>
        <w:rPr>
          <w:rFonts w:hint="eastAsia" w:ascii="宋体" w:hAnsi="宋体" w:eastAsia="宋体" w:cs="宋体"/>
          <w:color w:val="000000" w:themeColor="text1"/>
          <w:sz w:val="10"/>
          <w:szCs w:val="10"/>
          <w14:textFill>
            <w14:solidFill>
              <w14:schemeClr w14:val="tx1"/>
            </w14:solidFill>
          </w14:textFill>
        </w:rPr>
        <w:t>②</w:t>
      </w:r>
      <w:r>
        <w:rPr>
          <w:rFonts w:ascii="Times New Roman" w:hAnsi="Times New Roman" w:eastAsia="黑体" w:cs="Times New Roman"/>
          <w:sz w:val="10"/>
          <w:szCs w:val="10"/>
        </w:rPr>
        <w:t>服务标准化低差异化高</w:t>
      </w:r>
      <w:r>
        <w:rPr>
          <w:rFonts w:hint="eastAsia" w:ascii="宋体" w:hAnsi="宋体" w:eastAsia="宋体" w:cs="宋体"/>
          <w:color w:val="000000" w:themeColor="text1"/>
          <w:sz w:val="10"/>
          <w:szCs w:val="10"/>
          <w14:textFill>
            <w14:solidFill>
              <w14:schemeClr w14:val="tx1"/>
            </w14:solidFill>
          </w14:textFill>
        </w:rPr>
        <w:t>③</w:t>
      </w:r>
      <w:r>
        <w:rPr>
          <w:rFonts w:ascii="Times New Roman" w:hAnsi="Times New Roman" w:eastAsia="黑体" w:cs="Times New Roman"/>
          <w:color w:val="000000" w:themeColor="text1"/>
          <w:sz w:val="10"/>
          <w:szCs w:val="10"/>
          <w14:textFill>
            <w14:solidFill>
              <w14:schemeClr w14:val="tx1"/>
            </w14:solidFill>
          </w14:textFill>
        </w:rPr>
        <w:t>支付:政府干预定价约束价格机制-</w:t>
      </w:r>
      <w:r>
        <w:rPr>
          <w:rFonts w:ascii="Times New Roman" w:hAnsi="Times New Roman" w:eastAsia="黑体" w:cs="Times New Roman"/>
          <w:sz w:val="10"/>
          <w:szCs w:val="10"/>
        </w:rPr>
        <w:t>Moral Hazard</w:t>
      </w:r>
      <w:r>
        <w:rPr>
          <w:rFonts w:ascii="Times New Roman" w:hAnsi="Times New Roman" w:eastAsia="黑体" w:cs="Times New Roman"/>
          <w:b/>
          <w:bCs/>
          <w:color w:val="000000" w:themeColor="text1"/>
          <w:sz w:val="10"/>
          <w:szCs w:val="10"/>
          <w14:textFill>
            <w14:solidFill>
              <w14:schemeClr w14:val="tx1"/>
            </w14:solidFill>
          </w14:textFill>
        </w:rPr>
        <w:t>风险</w:t>
      </w:r>
      <w:r>
        <w:rPr>
          <w:rFonts w:ascii="Times New Roman" w:hAnsi="Times New Roman" w:eastAsia="黑体" w:cs="Times New Roman"/>
          <w:color w:val="000000" w:themeColor="text1"/>
          <w:sz w:val="10"/>
          <w:szCs w:val="10"/>
          <w14:textFill>
            <w14:solidFill>
              <w14:schemeClr w14:val="tx1"/>
            </w14:solidFill>
          </w14:textFill>
        </w:rPr>
        <w:t>:商业保险也会降低患者对价格机制的反应</w:t>
      </w:r>
      <w:r>
        <w:rPr>
          <w:rFonts w:ascii="Times New Roman" w:hAnsi="Times New Roman" w:eastAsia="黑体" w:cs="Times New Roman"/>
          <w:b/>
          <w:bCs/>
          <w:color w:val="ED7D31" w:themeColor="accent2"/>
          <w:sz w:val="10"/>
          <w:szCs w:val="10"/>
          <w14:textFill>
            <w14:solidFill>
              <w14:schemeClr w14:val="accent2"/>
            </w14:solidFill>
          </w14:textFill>
        </w:rPr>
        <w:t>竞争类型</w:t>
      </w:r>
      <w:r>
        <w:rPr>
          <w:rFonts w:ascii="Times New Roman" w:hAnsi="Times New Roman" w:eastAsia="黑体" w:cs="Times New Roman"/>
          <w:color w:val="000000" w:themeColor="text1"/>
          <w:sz w:val="10"/>
          <w:szCs w:val="10"/>
          <w14:textFill>
            <w14:solidFill>
              <w14:schemeClr w14:val="tx1"/>
            </w14:solidFill>
          </w14:textFill>
        </w:rPr>
        <w:t>价格/质量/品牌/提价竞争/</w:t>
      </w:r>
      <w:r>
        <w:rPr>
          <w:rFonts w:ascii="Times New Roman" w:hAnsi="Times New Roman" w:eastAsia="黑体" w:cs="Times New Roman"/>
          <w:b/>
          <w:bCs/>
          <w:color w:val="ED7D31" w:themeColor="accent2"/>
          <w:sz w:val="10"/>
          <w:szCs w:val="10"/>
          <w14:textFill>
            <w14:solidFill>
              <w14:schemeClr w14:val="accent2"/>
            </w14:solidFill>
          </w14:textFill>
        </w:rPr>
        <w:t>医疗设备竞赛假说</w:t>
      </w:r>
      <w:r>
        <w:rPr>
          <w:rFonts w:ascii="Times New Roman" w:hAnsi="Times New Roman" w:eastAsia="黑体" w:cs="Times New Roman"/>
          <w:color w:val="ED7D31" w:themeColor="accent2"/>
          <w:sz w:val="10"/>
          <w:szCs w:val="10"/>
          <w14:textFill>
            <w14:solidFill>
              <w14:schemeClr w14:val="accent2"/>
            </w14:solidFill>
          </w14:textFill>
        </w:rPr>
        <w:t>:</w:t>
      </w:r>
      <w:r>
        <w:rPr>
          <w:rFonts w:ascii="Times New Roman" w:hAnsi="Times New Roman" w:eastAsia="黑体" w:cs="Times New Roman"/>
          <w:color w:val="000000" w:themeColor="text1"/>
          <w:sz w:val="10"/>
          <w:szCs w:val="10"/>
          <w14:textFill>
            <w14:solidFill>
              <w14:schemeClr w14:val="tx1"/>
            </w14:solidFill>
          </w14:textFill>
        </w:rPr>
        <w:t>为吸引医生病人—技术/品牌质量竞争扩市场规模—过渡消费</w:t>
      </w:r>
      <w:r>
        <w:rPr>
          <w:rFonts w:ascii="Times New Roman" w:hAnsi="Times New Roman" w:eastAsia="黑体" w:cs="Times New Roman"/>
          <w:b/>
          <w:bCs/>
          <w:color w:val="7030A0"/>
          <w:sz w:val="10"/>
          <w:szCs w:val="10"/>
        </w:rPr>
        <w:t>Porter Teisberg</w:t>
      </w:r>
      <w:r>
        <w:rPr>
          <w:rFonts w:ascii="Times New Roman" w:hAnsi="Times New Roman" w:eastAsia="黑体" w:cs="Times New Roman"/>
          <w:color w:val="000000" w:themeColor="text1"/>
          <w:sz w:val="10"/>
          <w:szCs w:val="10"/>
          <w14:textFill>
            <w14:solidFill>
              <w14:schemeClr w14:val="tx1"/>
            </w14:solidFill>
          </w14:textFill>
        </w:rPr>
        <w:t>竞争是最好方式;当下竞争方式时间水平错</w:t>
      </w:r>
      <w:r>
        <w:rPr>
          <w:rFonts w:ascii="Times New Roman" w:hAnsi="Times New Roman" w:eastAsia="黑体" w:cs="Times New Roman"/>
          <w:b/>
          <w:bCs/>
          <w:color w:val="FF0000"/>
          <w:sz w:val="10"/>
          <w:szCs w:val="10"/>
          <w:u w:val="single" w:color="00B0F0"/>
        </w:rPr>
        <w:t>美国</w:t>
      </w:r>
      <w:r>
        <w:rPr>
          <w:rFonts w:ascii="Times New Roman" w:hAnsi="Times New Roman" w:eastAsia="黑体" w:cs="Times New Roman"/>
          <w:b/>
          <w:bCs/>
          <w:color w:val="00B0F0"/>
          <w:sz w:val="10"/>
          <w:szCs w:val="10"/>
          <w:u w:val="single" w:color="00B0F0"/>
        </w:rPr>
        <w:t>市场竞争的影响</w:t>
      </w:r>
      <w:r>
        <w:rPr>
          <w:rFonts w:ascii="Times New Roman" w:hAnsi="Times New Roman" w:eastAsia="黑体" w:cs="Times New Roman"/>
          <w:b/>
          <w:bCs/>
          <w:color w:val="7030A0"/>
          <w:sz w:val="10"/>
          <w:szCs w:val="10"/>
        </w:rPr>
        <w:t xml:space="preserve"> Kessler D&amp; McClellanQJE2000</w:t>
      </w:r>
      <w:r>
        <w:rPr>
          <w:rFonts w:ascii="Times New Roman" w:hAnsi="Times New Roman" w:eastAsia="黑体" w:cs="Times New Roman"/>
          <w:color w:val="000000" w:themeColor="text1"/>
          <w:sz w:val="10"/>
          <w:szCs w:val="10"/>
          <w14:textFill>
            <w14:solidFill>
              <w14:schemeClr w14:val="tx1"/>
            </w14:solidFill>
          </w14:textFill>
        </w:rPr>
        <w:t>1985-1994老年心梗住院数据;</w:t>
      </w:r>
      <w:r>
        <w:rPr>
          <w:rFonts w:ascii="Times New Roman" w:hAnsi="Times New Roman" w:eastAsia="黑体" w:cs="Times New Roman"/>
          <w:sz w:val="10"/>
          <w:szCs w:val="10"/>
        </w:rPr>
        <w:t>赫芬达尔-赫希曼指数HHI:每企业市场占比平方和(分子值区间0-1w)</w:t>
      </w:r>
      <w:r>
        <w:rPr>
          <w:rFonts w:ascii="Times New Roman" w:hAnsi="Times New Roman" w:eastAsia="黑体" w:cs="Times New Roman"/>
          <w:b/>
          <w:sz w:val="10"/>
          <w:szCs w:val="10"/>
        </w:rPr>
        <w:t>发现:</w:t>
      </w:r>
      <w:r>
        <w:rPr>
          <w:rFonts w:hint="eastAsia" w:ascii="宋体" w:hAnsi="宋体" w:eastAsia="宋体" w:cs="宋体"/>
          <w:sz w:val="10"/>
          <w:szCs w:val="10"/>
        </w:rPr>
        <w:t>①</w:t>
      </w:r>
      <w:r>
        <w:rPr>
          <w:rFonts w:ascii="Times New Roman" w:hAnsi="Times New Roman" w:eastAsia="黑体" w:cs="Times New Roman"/>
          <w:sz w:val="10"/>
          <w:szCs w:val="10"/>
        </w:rPr>
        <w:t>HMO(</w:t>
      </w:r>
      <w:r>
        <w:rPr>
          <w:rFonts w:ascii="Times New Roman" w:hAnsi="Times New Roman" w:eastAsia="黑体" w:cs="Times New Roman"/>
          <w:color w:val="000000" w:themeColor="text1"/>
          <w:sz w:val="10"/>
          <w:szCs w:val="10"/>
          <w14:textFill>
            <w14:solidFill>
              <w14:schemeClr w14:val="tx1"/>
            </w14:solidFill>
          </w14:textFill>
        </w:rPr>
        <w:t>健康维护组织-医院保险同盟和参与人数</w:t>
      </w:r>
      <w:r>
        <w:rPr>
          <w:rFonts w:ascii="Times New Roman" w:hAnsi="Times New Roman" w:eastAsia="黑体" w:cs="Times New Roman"/>
          <w:sz w:val="10"/>
          <w:szCs w:val="10"/>
        </w:rPr>
        <w:t>)降费用|死亡率|再住院风险</w:t>
      </w:r>
      <w:r>
        <w:rPr>
          <w:rFonts w:hint="eastAsia" w:ascii="宋体" w:hAnsi="宋体" w:eastAsia="宋体" w:cs="宋体"/>
          <w:sz w:val="10"/>
          <w:szCs w:val="10"/>
        </w:rPr>
        <w:t>②</w:t>
      </w:r>
      <w:r>
        <w:rPr>
          <w:rFonts w:ascii="Times New Roman" w:hAnsi="Times New Roman" w:eastAsia="黑体" w:cs="Times New Roman"/>
          <w:sz w:val="10"/>
          <w:szCs w:val="10"/>
        </w:rPr>
        <w:t>市场竞争结果与HMO多少有关:低HMO-竞争增费用;高HMO-竞争降费用促健康</w:t>
      </w:r>
      <w:r>
        <w:rPr>
          <w:rFonts w:ascii="Times New Roman" w:hAnsi="Times New Roman" w:eastAsia="黑体" w:cs="Times New Roman"/>
          <w:sz w:val="10"/>
          <w:szCs w:val="10"/>
          <w:highlight w:val="yellow"/>
        </w:rPr>
        <w:t>健康管理体制下市场竞争对医条件有</w:t>
      </w:r>
      <w:r>
        <w:rPr>
          <w:rFonts w:hint="eastAsia" w:ascii="Times New Roman" w:hAnsi="Times New Roman" w:eastAsia="黑体" w:cs="Times New Roman"/>
          <w:sz w:val="10"/>
          <w:szCs w:val="10"/>
          <w:highlight w:val="yellow"/>
        </w:rPr>
        <w:t>利</w:t>
      </w:r>
      <w:r>
        <w:rPr>
          <w:rFonts w:ascii="Times New Roman" w:hAnsi="Times New Roman" w:eastAsia="黑体" w:cs="Times New Roman"/>
          <w:b/>
          <w:bCs/>
          <w:color w:val="7030A0"/>
          <w:sz w:val="10"/>
          <w:szCs w:val="10"/>
        </w:rPr>
        <w:t>Koch.HSR</w:t>
      </w:r>
      <w:r>
        <w:rPr>
          <w:rFonts w:hint="eastAsia" w:ascii="Times New Roman" w:hAnsi="Times New Roman" w:eastAsia="黑体" w:cs="Times New Roman"/>
          <w:b/>
          <w:bCs/>
          <w:color w:val="7030A0"/>
          <w:sz w:val="10"/>
          <w:szCs w:val="10"/>
        </w:rPr>
        <w:t>18</w:t>
      </w:r>
      <w:r>
        <w:rPr>
          <w:rFonts w:ascii="Times New Roman" w:hAnsi="Times New Roman" w:eastAsia="黑体" w:cs="Times New Roman"/>
          <w:color w:val="000000" w:themeColor="text1"/>
          <w:sz w:val="10"/>
          <w:szCs w:val="10"/>
          <w:lang w:eastAsia="zh-Hans"/>
          <w14:textFill>
            <w14:solidFill>
              <w14:schemeClr w14:val="tx1"/>
            </w14:solidFill>
          </w14:textFill>
        </w:rPr>
        <w:t>市场集中度高临床结果差</w:t>
      </w:r>
      <w:r>
        <w:rPr>
          <w:rFonts w:ascii="Times New Roman" w:hAnsi="Times New Roman" w:eastAsia="黑体" w:cs="Times New Roman"/>
          <w:color w:val="000000" w:themeColor="text1"/>
          <w:sz w:val="10"/>
          <w:szCs w:val="10"/>
          <w14:textFill>
            <w14:solidFill>
              <w14:schemeClr w14:val="tx1"/>
            </w14:solidFill>
          </w14:textFill>
        </w:rPr>
        <w:t>|美医疗市场集中度高逐年增加右移-竞争好</w:t>
      </w:r>
      <w:r>
        <w:rPr>
          <w:rFonts w:ascii="Times New Roman" w:hAnsi="Times New Roman" w:eastAsia="黑体" w:cs="Times New Roman"/>
          <w:b/>
          <w:bCs/>
          <w:color w:val="FF0000"/>
          <w:sz w:val="10"/>
          <w:szCs w:val="10"/>
        </w:rPr>
        <w:t>英国</w:t>
      </w:r>
      <w:r>
        <w:rPr>
          <w:rFonts w:ascii="Times New Roman" w:hAnsi="Times New Roman" w:eastAsia="黑体" w:cs="Times New Roman"/>
          <w:b/>
          <w:bCs/>
          <w:color w:val="ED7D31" w:themeColor="accent2"/>
          <w:sz w:val="10"/>
          <w:szCs w:val="10"/>
          <w14:textFill>
            <w14:solidFill>
              <w14:schemeClr w14:val="accent2"/>
            </w14:solidFill>
          </w14:textFill>
        </w:rPr>
        <w:t>NSH市场竞争影响</w:t>
      </w:r>
      <w:r>
        <w:rPr>
          <w:rFonts w:ascii="Times New Roman" w:hAnsi="Times New Roman" w:eastAsia="黑体" w:cs="Times New Roman"/>
          <w:b/>
          <w:bCs/>
          <w:color w:val="7030A0"/>
          <w:sz w:val="10"/>
          <w:szCs w:val="10"/>
        </w:rPr>
        <w:t>Propper08</w:t>
      </w:r>
      <w:r>
        <w:rPr>
          <w:rFonts w:ascii="Times New Roman" w:hAnsi="Times New Roman" w:eastAsia="黑体" w:cs="Times New Roman"/>
          <w:sz w:val="10"/>
          <w:szCs w:val="10"/>
          <w:u w:val="single"/>
        </w:rPr>
        <w:t>1991-1999:</w:t>
      </w:r>
      <w:r>
        <w:rPr>
          <w:rFonts w:ascii="Times New Roman" w:hAnsi="Times New Roman" w:eastAsia="黑体" w:cs="Times New Roman"/>
          <w:color w:val="000000" w:themeColor="text1"/>
          <w:sz w:val="10"/>
          <w:szCs w:val="10"/>
          <w14:textFill>
            <w14:solidFill>
              <w14:schemeClr w14:val="tx1"/>
            </w14:solidFill>
          </w14:textFill>
        </w:rPr>
        <w:t>地方保险为居民购服务包,供给侧引入服务价格/等待时间的竞争.地理条件约束充分和非充分竞争市场[发现]竞争-可观察的等待时间降;心梗死率增加(医院竞争提高可观察服务指标|降难观察质量指标)</w:t>
      </w:r>
      <w:r>
        <w:rPr>
          <w:rFonts w:ascii="Times New Roman" w:hAnsi="Times New Roman" w:eastAsia="黑体" w:cs="Times New Roman"/>
          <w:b/>
          <w:bCs/>
          <w:color w:val="7030A0"/>
          <w:sz w:val="10"/>
          <w:szCs w:val="10"/>
        </w:rPr>
        <w:t>Cooper et11:</w:t>
      </w:r>
      <w:r>
        <w:rPr>
          <w:rFonts w:ascii="Times New Roman" w:hAnsi="Times New Roman" w:eastAsia="黑体" w:cs="Times New Roman"/>
          <w:sz w:val="10"/>
          <w:szCs w:val="10"/>
          <w:u w:val="single"/>
        </w:rPr>
        <w:t>2000后:</w:t>
      </w:r>
      <w:r>
        <w:rPr>
          <w:rFonts w:ascii="Times New Roman" w:hAnsi="Times New Roman" w:eastAsia="黑体" w:cs="Times New Roman"/>
          <w:color w:val="000000" w:themeColor="text1"/>
          <w:sz w:val="10"/>
          <w:szCs w:val="10"/>
          <w14:textFill>
            <w14:solidFill>
              <w14:schemeClr w14:val="tx1"/>
            </w14:solidFill>
          </w14:textFill>
        </w:rPr>
        <w:t>推医院竞争和政府服务合同改革,公民更多医院选择,医院自治权,促医院竞争[发现]更好-竞争高医院心梗死率降。</w:t>
      </w:r>
      <w:r>
        <w:rPr>
          <w:rFonts w:ascii="Times New Roman" w:hAnsi="Times New Roman" w:eastAsia="黑体" w:cs="Times New Roman"/>
          <w:b/>
          <w:bCs/>
          <w:color w:val="7030A0"/>
          <w:sz w:val="10"/>
          <w:szCs w:val="10"/>
        </w:rPr>
        <w:t>Bloom N15</w:t>
      </w:r>
      <w:r>
        <w:rPr>
          <w:rFonts w:ascii="Times New Roman" w:hAnsi="Times New Roman" w:eastAsia="黑体" w:cs="Times New Roman"/>
          <w:color w:val="7030A0"/>
          <w:sz w:val="10"/>
          <w:szCs w:val="10"/>
        </w:rPr>
        <w:t>-</w:t>
      </w:r>
      <w:r>
        <w:rPr>
          <w:rFonts w:ascii="Times New Roman" w:hAnsi="Times New Roman" w:eastAsia="黑体" w:cs="Times New Roman"/>
          <w:b/>
          <w:bCs/>
          <w:color w:val="ED7D31" w:themeColor="accent2"/>
          <w:sz w:val="10"/>
          <w:szCs w:val="10"/>
          <w:lang w:eastAsia="zh-Hans"/>
          <w14:textFill>
            <w14:solidFill>
              <w14:schemeClr w14:val="accent2"/>
            </w14:solidFill>
          </w14:textFill>
        </w:rPr>
        <w:t>英</w:t>
      </w:r>
      <w:r>
        <w:rPr>
          <w:rFonts w:ascii="Times New Roman" w:hAnsi="Times New Roman" w:eastAsia="黑体" w:cs="Times New Roman"/>
          <w:b/>
          <w:bCs/>
          <w:color w:val="ED7D31" w:themeColor="accent2"/>
          <w:sz w:val="10"/>
          <w:szCs w:val="10"/>
          <w14:textFill>
            <w14:solidFill>
              <w14:schemeClr w14:val="accent2"/>
            </w14:solidFill>
          </w14:textFill>
        </w:rPr>
        <w:t>医院竞争-管理绩效</w:t>
      </w:r>
      <w:r>
        <w:rPr>
          <w:rFonts w:ascii="Times New Roman" w:hAnsi="Times New Roman" w:eastAsia="黑体" w:cs="Times New Roman"/>
          <w:b/>
          <w:color w:val="000000" w:themeColor="text1"/>
          <w:sz w:val="10"/>
          <w:szCs w:val="10"/>
          <w:u w:val="single"/>
          <w14:textFill>
            <w14:solidFill>
              <w14:schemeClr w14:val="tx1"/>
            </w14:solidFill>
          </w14:textFill>
        </w:rPr>
        <w:t>范围</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color w:val="000000" w:themeColor="text1"/>
          <w:sz w:val="10"/>
          <w:szCs w:val="10"/>
          <w14:textFill>
            <w14:solidFill>
              <w14:schemeClr w14:val="tx1"/>
            </w14:solidFill>
          </w14:textFill>
        </w:rPr>
        <w:t>服务半径15</w:t>
      </w:r>
      <w:r>
        <w:rPr>
          <w:rFonts w:hint="eastAsia" w:ascii="Times New Roman" w:hAnsi="Times New Roman" w:eastAsia="黑体" w:cs="Times New Roman"/>
          <w:color w:val="000000" w:themeColor="text1"/>
          <w:sz w:val="10"/>
          <w:szCs w:val="10"/>
          <w14:textFill>
            <w14:solidFill>
              <w14:schemeClr w14:val="tx1"/>
            </w14:solidFill>
          </w14:textFill>
        </w:rPr>
        <w:t>k</w:t>
      </w:r>
      <w:r>
        <w:rPr>
          <w:rFonts w:ascii="Times New Roman" w:hAnsi="Times New Roman" w:eastAsia="黑体" w:cs="Times New Roman"/>
          <w:color w:val="000000" w:themeColor="text1"/>
          <w:sz w:val="10"/>
          <w:szCs w:val="10"/>
          <w14:textFill>
            <w14:solidFill>
              <w14:schemeClr w14:val="tx1"/>
            </w14:solidFill>
          </w14:textFill>
        </w:rPr>
        <w:t>m其他医院数量;绩效指标-生存率;是否边缘选区-工具变量.</w:t>
      </w:r>
      <w:r>
        <w:rPr>
          <w:rFonts w:ascii="Times New Roman" w:hAnsi="Times New Roman" w:eastAsia="黑体" w:cs="Times New Roman"/>
          <w:b/>
          <w:color w:val="000000" w:themeColor="text1"/>
          <w:sz w:val="10"/>
          <w:szCs w:val="10"/>
          <w:u w:val="single"/>
          <w14:textFill>
            <w14:solidFill>
              <w14:schemeClr w14:val="tx1"/>
            </w14:solidFill>
          </w14:textFill>
        </w:rPr>
        <w:t>发现:</w:t>
      </w:r>
      <w:r>
        <w:rPr>
          <w:rFonts w:ascii="Times New Roman" w:hAnsi="Times New Roman" w:eastAsia="黑体" w:cs="Times New Roman"/>
          <w:color w:val="000000" w:themeColor="text1"/>
          <w:sz w:val="10"/>
          <w:szCs w:val="10"/>
          <w14:textFill>
            <w14:solidFill>
              <w14:schemeClr w14:val="tx1"/>
            </w14:solidFill>
          </w14:textFill>
        </w:rPr>
        <w:t>竞争大医院管理水平高服务绩效好|增1竞争医院提管理质量0.4标准差提急诊心脏患者生存率9.7%</w:t>
      </w:r>
      <w:r>
        <w:rPr>
          <w:rFonts w:ascii="Times New Roman" w:hAnsi="Times New Roman" w:eastAsia="黑体" w:cs="Times New Roman"/>
          <w:b/>
          <w:bCs/>
          <w:color w:val="ED7D31" w:themeColor="accent2"/>
          <w:sz w:val="10"/>
          <w:szCs w:val="10"/>
          <w14:textFill>
            <w14:solidFill>
              <w14:schemeClr w14:val="accent2"/>
            </w14:solidFill>
          </w14:textFill>
        </w:rPr>
        <w:t>美国医院</w:t>
      </w:r>
      <w:r>
        <w:rPr>
          <w:rFonts w:ascii="Times New Roman" w:hAnsi="Times New Roman" w:eastAsia="黑体" w:cs="Times New Roman"/>
          <w:b/>
          <w:bCs/>
          <w:color w:val="7030A0"/>
          <w:sz w:val="10"/>
          <w:szCs w:val="10"/>
        </w:rPr>
        <w:t>Sloan F,01</w:t>
      </w:r>
      <w:r>
        <w:rPr>
          <w:rFonts w:ascii="Times New Roman" w:hAnsi="Times New Roman" w:eastAsia="黑体" w:cs="Times New Roman"/>
          <w:sz w:val="10"/>
          <w:szCs w:val="10"/>
        </w:rPr>
        <w:t>私立盈利FP和非盈利健康+费用无差异|出院后FP费用增高-非盈利政府免税无用</w:t>
      </w:r>
      <w:r>
        <w:rPr>
          <w:rFonts w:ascii="Times New Roman" w:hAnsi="Times New Roman" w:eastAsia="黑体" w:cs="Times New Roman"/>
          <w:b/>
          <w:bCs/>
          <w:color w:val="FF0000"/>
          <w:sz w:val="10"/>
          <w:szCs w:val="10"/>
        </w:rPr>
        <w:t>中国</w:t>
      </w:r>
      <w:r>
        <w:rPr>
          <w:rFonts w:ascii="Times New Roman" w:hAnsi="Times New Roman" w:eastAsia="黑体" w:cs="Times New Roman"/>
          <w:b/>
          <w:bCs/>
          <w:color w:val="00B0F0"/>
          <w:sz w:val="10"/>
          <w:szCs w:val="10"/>
        </w:rPr>
        <w:t>费用</w:t>
      </w:r>
      <w:r>
        <w:rPr>
          <w:rFonts w:ascii="Times New Roman" w:hAnsi="Times New Roman" w:eastAsia="黑体" w:cs="Times New Roman"/>
          <w:b/>
          <w:bCs/>
          <w:color w:val="ED7D31" w:themeColor="accent2"/>
          <w:sz w:val="10"/>
          <w:szCs w:val="10"/>
          <w14:textFill>
            <w14:solidFill>
              <w14:schemeClr w14:val="accent2"/>
            </w14:solidFill>
          </w14:textFill>
        </w:rPr>
        <w:t>省级费用-所有制</w:t>
      </w:r>
      <w:r>
        <w:rPr>
          <w:rFonts w:ascii="Times New Roman" w:hAnsi="Times New Roman" w:eastAsia="黑体" w:cs="Times New Roman"/>
          <w:sz w:val="10"/>
          <w:szCs w:val="10"/>
        </w:rPr>
        <w:t>北京公立住院＞台湾民营住院费用-竞争好</w:t>
      </w:r>
      <w:r>
        <w:rPr>
          <w:rFonts w:ascii="Times New Roman" w:hAnsi="Times New Roman" w:eastAsia="黑体" w:cs="Times New Roman"/>
          <w:b/>
          <w:bCs/>
          <w:color w:val="7030A0"/>
          <w:sz w:val="10"/>
          <w:szCs w:val="10"/>
        </w:rPr>
        <w:t>李林管理世界08</w:t>
      </w:r>
      <w:r>
        <w:rPr>
          <w:rFonts w:ascii="Times New Roman" w:hAnsi="Times New Roman" w:eastAsia="黑体" w:cs="Times New Roman"/>
          <w:sz w:val="10"/>
          <w:szCs w:val="10"/>
        </w:rPr>
        <w:t>盈利医院规模增加市场竞争强,政府医院门诊费用住院费用下降</w:t>
      </w:r>
      <w:r>
        <w:rPr>
          <w:rFonts w:ascii="Times New Roman" w:hAnsi="Times New Roman" w:eastAsia="黑体" w:cs="Times New Roman"/>
          <w:b/>
          <w:bCs/>
          <w:color w:val="ED7D31" w:themeColor="accent2"/>
          <w:sz w:val="10"/>
          <w:szCs w:val="10"/>
          <w14:textFill>
            <w14:solidFill>
              <w14:schemeClr w14:val="accent2"/>
            </w14:solidFill>
          </w14:textFill>
        </w:rPr>
        <w:t>9省市医保调查</w:t>
      </w:r>
      <w:r>
        <w:rPr>
          <w:rFonts w:ascii="Times New Roman" w:hAnsi="Times New Roman" w:eastAsia="黑体" w:cs="Times New Roman"/>
          <w:sz w:val="10"/>
          <w:szCs w:val="10"/>
        </w:rPr>
        <w:t>公立医院的门诊费用/药占比均值高于私立医院;公立费用在08短暂下降后,呈逐步上升趋势,药占比上升趋势一直明显</w:t>
      </w:r>
      <w:r>
        <w:rPr>
          <w:rFonts w:ascii="Times New Roman" w:hAnsi="Times New Roman" w:eastAsia="黑体" w:cs="Times New Roman"/>
          <w:b/>
          <w:bCs/>
          <w:color w:val="ED7D31" w:themeColor="accent2"/>
          <w:sz w:val="10"/>
          <w:szCs w:val="10"/>
          <w14:textFill>
            <w14:solidFill>
              <w14:schemeClr w14:val="accent2"/>
            </w14:solidFill>
          </w14:textFill>
        </w:rPr>
        <w:t>门诊费-所有制</w:t>
      </w:r>
      <w:r>
        <w:rPr>
          <w:rFonts w:ascii="Times New Roman" w:hAnsi="Times New Roman" w:eastAsia="黑体" w:cs="Times New Roman"/>
          <w:sz w:val="10"/>
          <w:szCs w:val="10"/>
        </w:rPr>
        <w:t xml:space="preserve">控制医院级别个人统计学特征保险种类疾病严重程度城市和年份固定效应-公立医院总费药费用药占比仍高于民营医院,高16.2%/13.4%/4.7% </w:t>
      </w:r>
      <w:r>
        <w:rPr>
          <w:rFonts w:ascii="Times New Roman" w:hAnsi="Times New Roman" w:eastAsia="黑体" w:cs="Times New Roman"/>
          <w:b/>
          <w:bCs/>
          <w:color w:val="00B0F0"/>
          <w:sz w:val="10"/>
          <w:szCs w:val="10"/>
        </w:rPr>
        <w:t>门诊等待分钟</w:t>
      </w:r>
      <w:r>
        <w:rPr>
          <w:rFonts w:ascii="Times New Roman" w:hAnsi="Times New Roman" w:eastAsia="黑体" w:cs="Times New Roman"/>
          <w:sz w:val="10"/>
          <w:szCs w:val="10"/>
        </w:rPr>
        <w:t>[挂号-看病]</w:t>
      </w:r>
      <w:r>
        <w:rPr>
          <w:rFonts w:ascii="Times New Roman" w:hAnsi="Times New Roman" w:eastAsia="黑体" w:cs="Times New Roman"/>
          <w:b/>
          <w:bCs/>
          <w:color w:val="ED7D31" w:themeColor="accent2"/>
          <w:sz w:val="10"/>
          <w:szCs w:val="10"/>
          <w14:textFill>
            <w14:solidFill>
              <w14:schemeClr w14:val="accent2"/>
            </w14:solidFill>
          </w14:textFill>
        </w:rPr>
        <w:t>所有制</w:t>
      </w:r>
      <w:r>
        <w:rPr>
          <w:rFonts w:ascii="Times New Roman" w:hAnsi="Times New Roman" w:eastAsia="黑体" w:cs="Times New Roman"/>
          <w:sz w:val="10"/>
          <w:szCs w:val="10"/>
        </w:rPr>
        <w:t>控制x政府医院等待时间高于民营医院40%;</w:t>
      </w:r>
      <w:r>
        <w:rPr>
          <w:rFonts w:ascii="Times New Roman" w:hAnsi="Times New Roman" w:eastAsia="黑体" w:cs="Times New Roman"/>
          <w:b/>
          <w:bCs/>
          <w:color w:val="ED7D31" w:themeColor="accent2"/>
          <w:sz w:val="10"/>
          <w:szCs w:val="10"/>
          <w14:textFill>
            <w14:solidFill>
              <w14:schemeClr w14:val="accent2"/>
            </w14:solidFill>
          </w14:textFill>
        </w:rPr>
        <w:t>竞争溢出效应</w:t>
      </w:r>
      <w:r>
        <w:rPr>
          <w:rFonts w:ascii="Times New Roman" w:hAnsi="Times New Roman" w:eastAsia="黑体" w:cs="Times New Roman"/>
          <w:sz w:val="10"/>
          <w:szCs w:val="10"/>
        </w:rPr>
        <w:t>民营医院比每增加1%,所有医院政府医院等待分钟降2%-缓解看病难</w:t>
      </w:r>
      <w:r>
        <w:rPr>
          <w:rFonts w:ascii="Times New Roman" w:hAnsi="Times New Roman" w:eastAsia="黑体" w:cs="Times New Roman"/>
          <w:b/>
          <w:bCs/>
          <w:color w:val="00B0F0"/>
          <w:sz w:val="10"/>
          <w:szCs w:val="10"/>
        </w:rPr>
        <w:t>住院等待分钟</w:t>
      </w:r>
      <w:r>
        <w:rPr>
          <w:rFonts w:ascii="Times New Roman" w:hAnsi="Times New Roman" w:eastAsia="黑体" w:cs="Times New Roman"/>
          <w:b/>
          <w:bCs/>
          <w:color w:val="ED7D31" w:themeColor="accent2"/>
          <w:sz w:val="10"/>
          <w:szCs w:val="10"/>
          <w14:textFill>
            <w14:solidFill>
              <w14:schemeClr w14:val="accent2"/>
            </w14:solidFill>
          </w14:textFill>
        </w:rPr>
        <w:t>所有制</w:t>
      </w:r>
      <w:r>
        <w:rPr>
          <w:rFonts w:ascii="Times New Roman" w:hAnsi="Times New Roman" w:eastAsia="黑体" w:cs="Times New Roman"/>
          <w:sz w:val="10"/>
          <w:szCs w:val="10"/>
        </w:rPr>
        <w:t>公立医院增住院等待时间增</w:t>
      </w:r>
      <w:r>
        <w:rPr>
          <w:rFonts w:ascii="Times New Roman" w:hAnsi="Times New Roman" w:eastAsia="黑体" w:cs="Times New Roman"/>
          <w:b/>
          <w:bCs/>
          <w:color w:val="ED7D31" w:themeColor="accent2"/>
          <w:sz w:val="10"/>
          <w:szCs w:val="10"/>
          <w14:textFill>
            <w14:solidFill>
              <w14:schemeClr w14:val="accent2"/>
            </w14:solidFill>
          </w14:textFill>
        </w:rPr>
        <w:t>竞争溢出效应</w:t>
      </w:r>
      <w:r>
        <w:rPr>
          <w:rFonts w:ascii="Times New Roman" w:hAnsi="Times New Roman" w:eastAsia="黑体" w:cs="Times New Roman"/>
          <w:sz w:val="10"/>
          <w:szCs w:val="10"/>
        </w:rPr>
        <w:t>民营化程度高减少等时</w:t>
      </w:r>
      <w:r>
        <w:rPr>
          <w:rFonts w:ascii="Times New Roman" w:hAnsi="Times New Roman" w:eastAsia="黑体" w:cs="Times New Roman"/>
          <w:b/>
          <w:bCs/>
          <w:color w:val="00B0F0"/>
          <w:sz w:val="10"/>
          <w:szCs w:val="10"/>
        </w:rPr>
        <w:t>满意度</w:t>
      </w:r>
      <w:r>
        <w:rPr>
          <w:rFonts w:ascii="Times New Roman" w:hAnsi="Times New Roman" w:eastAsia="黑体" w:cs="Times New Roman"/>
          <w:b/>
          <w:bCs/>
          <w:color w:val="ED7D31" w:themeColor="accent2"/>
          <w:sz w:val="10"/>
          <w:szCs w:val="10"/>
          <w14:textFill>
            <w14:solidFill>
              <w14:schemeClr w14:val="accent2"/>
            </w14:solidFill>
          </w14:textFill>
        </w:rPr>
        <w:t>所有制</w:t>
      </w:r>
      <w:r>
        <w:rPr>
          <w:rFonts w:ascii="Times New Roman" w:hAnsi="Times New Roman" w:eastAsia="黑体" w:cs="Times New Roman"/>
          <w:sz w:val="10"/>
          <w:szCs w:val="10"/>
        </w:rPr>
        <w:t>公立医院低于私立医院</w:t>
      </w:r>
      <w:r>
        <w:rPr>
          <w:rFonts w:ascii="Times New Roman" w:hAnsi="Times New Roman" w:eastAsia="黑体" w:cs="Times New Roman"/>
          <w:b/>
          <w:bCs/>
          <w:color w:val="00B0F0"/>
          <w:sz w:val="10"/>
          <w:szCs w:val="10"/>
        </w:rPr>
        <w:t>宿迁民营化医改</w:t>
      </w:r>
      <w:r>
        <w:rPr>
          <w:rFonts w:ascii="Times New Roman" w:hAnsi="Times New Roman" w:eastAsia="黑体" w:cs="Times New Roman"/>
          <w:sz w:val="10"/>
          <w:szCs w:val="10"/>
        </w:rPr>
        <w:t>次均门诊和住院费-最低</w:t>
      </w:r>
      <w:r>
        <w:rPr>
          <w:rFonts w:ascii="Times New Roman" w:hAnsi="Times New Roman" w:eastAsia="黑体" w:cs="Times New Roman"/>
          <w:b/>
          <w:bCs/>
          <w:color w:val="00B0F0"/>
          <w:sz w:val="10"/>
          <w:szCs w:val="10"/>
        </w:rPr>
        <w:t>管理水平-市场竞争</w:t>
      </w:r>
      <w:r>
        <w:rPr>
          <w:rFonts w:ascii="Times New Roman" w:hAnsi="Times New Roman" w:eastAsia="黑体" w:cs="Times New Roman"/>
          <w:sz w:val="10"/>
          <w:szCs w:val="10"/>
        </w:rPr>
        <w:t>正相关</w:t>
      </w:r>
      <w:r>
        <w:rPr>
          <w:rFonts w:ascii="Times New Roman" w:hAnsi="Times New Roman" w:eastAsia="黑体" w:cs="Times New Roman"/>
          <w:b/>
          <w:bCs/>
          <w:color w:val="00B0F0"/>
          <w:sz w:val="10"/>
          <w:szCs w:val="10"/>
        </w:rPr>
        <w:t>医疗行为</w:t>
      </w:r>
      <w:r>
        <w:rPr>
          <w:rFonts w:ascii="Times New Roman" w:hAnsi="Times New Roman" w:eastAsia="黑体" w:cs="Times New Roman"/>
          <w:b/>
          <w:bCs/>
          <w:color w:val="7030A0"/>
          <w:sz w:val="10"/>
          <w:szCs w:val="10"/>
        </w:rPr>
        <w:t>Sylvia19</w:t>
      </w:r>
      <w:r>
        <w:rPr>
          <w:rFonts w:ascii="Times New Roman" w:hAnsi="Times New Roman" w:eastAsia="黑体" w:cs="Times New Roman"/>
          <w:color w:val="7030A0"/>
          <w:sz w:val="10"/>
          <w:szCs w:val="10"/>
        </w:rPr>
        <w:t>-实验经济学发现</w:t>
      </w:r>
      <w:r>
        <w:rPr>
          <w:rFonts w:ascii="Times New Roman" w:hAnsi="Times New Roman" w:eastAsia="黑体" w:cs="Times New Roman"/>
          <w:sz w:val="10"/>
          <w:szCs w:val="10"/>
        </w:rPr>
        <w:t>合同工-竞争开除风险高-表现优于铁饭碗大夫/</w:t>
      </w:r>
      <w:r>
        <w:rPr>
          <w:rFonts w:ascii="Times New Roman" w:hAnsi="Times New Roman" w:eastAsia="黑体" w:cs="Times New Roman"/>
          <w:sz w:val="10"/>
          <w:szCs w:val="10"/>
          <w:lang w:eastAsia="zh-Hans"/>
        </w:rPr>
        <w:t>费用更低</w:t>
      </w:r>
      <w:r>
        <w:rPr>
          <w:rFonts w:ascii="Times New Roman" w:hAnsi="Times New Roman" w:eastAsia="黑体" w:cs="Times New Roman"/>
          <w:b/>
          <w:color w:val="FF0000"/>
          <w:sz w:val="10"/>
          <w:szCs w:val="10"/>
        </w:rPr>
        <w:t>14医生中心角色</w:t>
      </w:r>
      <w:r>
        <w:rPr>
          <w:rFonts w:ascii="Times New Roman" w:hAnsi="Times New Roman" w:eastAsia="黑体" w:cs="Times New Roman"/>
          <w:b/>
          <w:bCs/>
          <w:color w:val="00B0F0"/>
          <w:sz w:val="10"/>
          <w:szCs w:val="10"/>
        </w:rPr>
        <w:t>医疗服务需求的委托-代理关系</w:t>
      </w:r>
      <w:r>
        <w:rPr>
          <w:rFonts w:ascii="Times New Roman" w:hAnsi="Times New Roman" w:eastAsia="黑体" w:cs="Times New Roman"/>
          <w:sz w:val="10"/>
          <w:szCs w:val="10"/>
        </w:rPr>
        <w:t xml:space="preserve"> </w:t>
      </w:r>
      <w:r>
        <w:rPr>
          <w:rFonts w:ascii="Times New Roman" w:hAnsi="Times New Roman" w:eastAsia="黑体" w:cs="Times New Roman"/>
          <w:sz w:val="10"/>
          <w:szCs w:val="10"/>
          <w:highlight w:val="cyan"/>
        </w:rPr>
        <w:t>一般商品</w:t>
      </w:r>
      <w:r>
        <w:rPr>
          <w:rFonts w:ascii="Times New Roman" w:hAnsi="Times New Roman" w:eastAsia="黑体" w:cs="Times New Roman"/>
          <w:sz w:val="10"/>
          <w:szCs w:val="10"/>
        </w:rPr>
        <w:t xml:space="preserve"> 需方属性：直接需求，效用导向，效果一致性 供方属性：规模经济大、标化程度高 市场经济：张维迎“自己说了不算，对方说了才算的制度安排”，讨价还价，供需双方不必非得披露自己的信息、偏好、底价</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sz w:val="10"/>
          <w:szCs w:val="10"/>
          <w:highlight w:val="cyan"/>
          <w:lang w:val="en-US" w:eastAsia="zh-CN"/>
        </w:rPr>
        <w:t>医疗</w:t>
      </w:r>
      <w:r>
        <w:rPr>
          <w:rFonts w:hint="eastAsia" w:ascii="Times New Roman" w:hAnsi="Times New Roman" w:eastAsia="黑体" w:cs="Times New Roman"/>
          <w:sz w:val="10"/>
          <w:szCs w:val="10"/>
          <w:lang w:val="en-US" w:eastAsia="zh-CN"/>
        </w:rPr>
        <w:t>：需方属性：派生需求，疾病导向，效果异质性 供方属性：标化程度低、规模经济小 供需关系：医患关系为委托-代理关系，需方告诉供方所有相关信 息和偏好，并且尽量表达有好与信任（红包经济学）</w:t>
      </w:r>
      <w:r>
        <w:rPr>
          <w:rFonts w:ascii="Times New Roman" w:hAnsi="Times New Roman" w:eastAsia="黑体" w:cs="Times New Roman"/>
          <w:b/>
          <w:bCs/>
          <w:color w:val="00B0F0"/>
          <w:sz w:val="10"/>
          <w:szCs w:val="10"/>
        </w:rPr>
        <w:t>医生职业服务模式变迁-欧美</w:t>
      </w:r>
      <w:r>
        <w:rPr>
          <w:rFonts w:hint="eastAsia" w:ascii="Times New Roman" w:hAnsi="Times New Roman" w:eastAsia="黑体" w:cs="Times New Roman"/>
          <w:b/>
          <w:bCs/>
          <w:color w:val="00B0F0"/>
          <w:sz w:val="10"/>
          <w:szCs w:val="10"/>
          <w:lang w:val="en-US" w:eastAsia="zh-CN"/>
        </w:rPr>
        <w:t xml:space="preserve"> </w:t>
      </w:r>
      <w:r>
        <w:rPr>
          <w:rFonts w:hint="eastAsia" w:ascii="Times New Roman" w:hAnsi="Times New Roman" w:eastAsia="黑体" w:cs="Times New Roman"/>
          <w:b/>
          <w:bCs/>
          <w:color w:val="auto"/>
          <w:sz w:val="10"/>
          <w:szCs w:val="10"/>
          <w:highlight w:val="cyan"/>
          <w:lang w:val="en-US" w:eastAsia="zh-CN"/>
        </w:rPr>
        <w:t>医生：通才博学</w:t>
      </w:r>
      <w:r>
        <w:rPr>
          <w:rFonts w:ascii="Times New Roman" w:hAnsi="Times New Roman" w:eastAsia="黑体" w:cs="Times New Roman"/>
          <w:b/>
          <w:sz w:val="10"/>
          <w:szCs w:val="10"/>
        </w:rPr>
        <w:t>20世纪前</w:t>
      </w:r>
      <w:r>
        <w:rPr>
          <w:rFonts w:hint="eastAsia" w:ascii="宋体" w:hAnsi="宋体" w:eastAsia="宋体" w:cs="宋体"/>
          <w:sz w:val="10"/>
          <w:szCs w:val="10"/>
        </w:rPr>
        <w:t>①</w:t>
      </w:r>
      <w:r>
        <w:rPr>
          <w:rFonts w:ascii="Times New Roman" w:hAnsi="Times New Roman" w:eastAsia="黑体" w:cs="Times New Roman"/>
          <w:sz w:val="10"/>
          <w:szCs w:val="10"/>
        </w:rPr>
        <w:t>个体开业全科为主,无特定专科,依服务收费</w:t>
      </w:r>
      <w:r>
        <w:rPr>
          <w:rFonts w:hint="eastAsia" w:ascii="宋体" w:hAnsi="宋体" w:eastAsia="宋体" w:cs="宋体"/>
          <w:sz w:val="10"/>
          <w:szCs w:val="10"/>
        </w:rPr>
        <w:t>②</w:t>
      </w:r>
      <w:r>
        <w:rPr>
          <w:rFonts w:ascii="Times New Roman" w:hAnsi="Times New Roman" w:eastAsia="黑体" w:cs="Times New Roman"/>
          <w:sz w:val="10"/>
          <w:szCs w:val="10"/>
        </w:rPr>
        <w:t>医院:集中慈善医疗救助场所</w:t>
      </w:r>
      <w:r>
        <w:rPr>
          <w:rFonts w:hint="eastAsia" w:ascii="宋体" w:hAnsi="宋体" w:eastAsia="宋体" w:cs="宋体"/>
          <w:sz w:val="10"/>
          <w:szCs w:val="10"/>
        </w:rPr>
        <w:t>③</w:t>
      </w:r>
      <w:r>
        <w:rPr>
          <w:rFonts w:ascii="Times New Roman" w:hAnsi="Times New Roman" w:eastAsia="黑体" w:cs="Times New Roman"/>
          <w:sz w:val="10"/>
          <w:szCs w:val="10"/>
        </w:rPr>
        <w:t>扎根小镇社区治病+环境健康预防工作,有责任促改变</w:t>
      </w:r>
      <w:r>
        <w:rPr>
          <w:rFonts w:ascii="Times New Roman" w:hAnsi="Times New Roman" w:eastAsia="黑体" w:cs="Times New Roman"/>
          <w:b/>
          <w:sz w:val="10"/>
          <w:szCs w:val="10"/>
        </w:rPr>
        <w:t>20世纪后</w:t>
      </w:r>
      <w:r>
        <w:rPr>
          <w:rFonts w:ascii="Times New Roman" w:hAnsi="Times New Roman" w:eastAsia="黑体" w:cs="Times New Roman"/>
          <w:sz w:val="10"/>
          <w:szCs w:val="10"/>
          <w:u w:val="single"/>
        </w:rPr>
        <w:t>专科:</w:t>
      </w:r>
      <w:r>
        <w:rPr>
          <w:rFonts w:ascii="Times New Roman" w:hAnsi="Times New Roman" w:eastAsia="黑体" w:cs="Times New Roman"/>
          <w:sz w:val="10"/>
          <w:szCs w:val="10"/>
        </w:rPr>
        <w:t>医生是医学分支专家关注某特定人群/部位疾病.集体开业|受雇医院|以及非传统的专科医学模式快速发展。</w:t>
      </w:r>
      <w:r>
        <w:rPr>
          <w:rFonts w:ascii="Times New Roman" w:hAnsi="Times New Roman" w:eastAsia="黑体" w:cs="Times New Roman"/>
          <w:sz w:val="10"/>
          <w:szCs w:val="10"/>
          <w:u w:val="single"/>
        </w:rPr>
        <w:t>全科:</w:t>
      </w:r>
      <w:r>
        <w:rPr>
          <w:rFonts w:ascii="Times New Roman" w:hAnsi="Times New Roman" w:eastAsia="黑体" w:cs="Times New Roman"/>
          <w:sz w:val="10"/>
          <w:szCs w:val="10"/>
        </w:rPr>
        <w:t>维持庞大(自主开业、扎根社区)</w:t>
      </w:r>
      <w:r>
        <w:rPr>
          <w:rFonts w:ascii="Times New Roman" w:hAnsi="Times New Roman" w:eastAsia="黑体" w:cs="Times New Roman"/>
          <w:b/>
          <w:bCs/>
          <w:color w:val="00B0F0"/>
          <w:sz w:val="10"/>
          <w:szCs w:val="10"/>
        </w:rPr>
        <w:t>中国</w:t>
      </w:r>
      <w:r>
        <w:rPr>
          <w:rFonts w:hint="eastAsia" w:ascii="Times New Roman" w:hAnsi="Times New Roman" w:eastAsia="黑体" w:cs="Times New Roman"/>
          <w:b/>
          <w:bCs/>
          <w:color w:val="00B0F0"/>
          <w:sz w:val="10"/>
          <w:szCs w:val="10"/>
          <w:lang w:val="en-US" w:eastAsia="zh-CN"/>
        </w:rPr>
        <w:t>:</w:t>
      </w:r>
      <w:r>
        <w:rPr>
          <w:rFonts w:hint="eastAsia" w:ascii="Times New Roman" w:hAnsi="Times New Roman" w:eastAsia="黑体" w:cs="Times New Roman"/>
          <w:b/>
          <w:bCs/>
          <w:color w:val="auto"/>
          <w:sz w:val="10"/>
          <w:szCs w:val="10"/>
          <w:highlight w:val="cyan"/>
          <w:lang w:val="en-US" w:eastAsia="zh-CN"/>
        </w:rPr>
        <w:t>大夫（北），郎中（南）</w:t>
      </w:r>
      <w:r>
        <w:rPr>
          <w:rFonts w:hint="eastAsia" w:ascii="Times New Roman" w:hAnsi="Times New Roman" w:eastAsia="黑体" w:cs="Times New Roman"/>
          <w:b w:val="0"/>
          <w:bCs w:val="0"/>
          <w:color w:val="auto"/>
          <w:sz w:val="10"/>
          <w:szCs w:val="10"/>
          <w:highlight w:val="cyan"/>
          <w:lang w:val="en-US" w:eastAsia="zh-CN"/>
        </w:rPr>
        <w:t xml:space="preserve">寓医（居所应诊）；坐堂医（药铺行医）；游医（江湖郎中），巫医、大仙；赤脚医生 </w:t>
      </w:r>
      <w:r>
        <w:rPr>
          <w:rFonts w:ascii="Times New Roman" w:hAnsi="Times New Roman" w:eastAsia="黑体" w:cs="Times New Roman"/>
          <w:sz w:val="10"/>
          <w:szCs w:val="10"/>
          <w:u w:val="single"/>
        </w:rPr>
        <w:t>上世纪前半</w:t>
      </w:r>
      <w:r>
        <w:rPr>
          <w:rFonts w:ascii="Times New Roman" w:hAnsi="Times New Roman" w:eastAsia="黑体" w:cs="Times New Roman"/>
          <w:sz w:val="10"/>
          <w:szCs w:val="10"/>
        </w:rPr>
        <w:t>-以药养医|自由执业;</w:t>
      </w:r>
      <w:r>
        <w:rPr>
          <w:rFonts w:ascii="Times New Roman" w:hAnsi="Times New Roman" w:eastAsia="黑体" w:cs="Times New Roman"/>
          <w:sz w:val="10"/>
          <w:szCs w:val="10"/>
          <w:u w:val="single"/>
        </w:rPr>
        <w:t>上世纪后半</w:t>
      </w:r>
      <w:r>
        <w:rPr>
          <w:rFonts w:ascii="Times New Roman" w:hAnsi="Times New Roman" w:eastAsia="黑体" w:cs="Times New Roman"/>
          <w:sz w:val="10"/>
          <w:szCs w:val="10"/>
        </w:rPr>
        <w:t>:以药养医</w:t>
      </w:r>
      <w:r>
        <w:rPr>
          <w:rFonts w:hint="eastAsia" w:ascii="Times New Roman" w:hAnsi="Times New Roman" w:eastAsia="黑体" w:cs="Times New Roman"/>
          <w:sz w:val="10"/>
          <w:szCs w:val="10"/>
        </w:rPr>
        <w:t>;</w:t>
      </w:r>
      <w:r>
        <w:rPr>
          <w:rFonts w:ascii="Times New Roman" w:hAnsi="Times New Roman" w:eastAsia="黑体" w:cs="Times New Roman"/>
          <w:b/>
          <w:sz w:val="10"/>
          <w:szCs w:val="10"/>
        </w:rPr>
        <w:t>计划经济</w:t>
      </w:r>
      <w:r>
        <w:rPr>
          <w:rFonts w:ascii="Times New Roman" w:hAnsi="Times New Roman" w:eastAsia="黑体" w:cs="Times New Roman"/>
          <w:sz w:val="10"/>
          <w:szCs w:val="10"/>
        </w:rPr>
        <w:t>-公办取代民办,医院取代诊</w:t>
      </w:r>
      <w:r>
        <w:rPr>
          <w:rFonts w:hint="eastAsia" w:ascii="Times New Roman" w:hAnsi="Times New Roman" w:eastAsia="黑体" w:cs="Times New Roman"/>
          <w:sz w:val="10"/>
          <w:szCs w:val="10"/>
          <w:lang w:val="en-US" w:eastAsia="zh-CN"/>
        </w:rPr>
        <w:t>所</w:t>
      </w:r>
      <w:r>
        <w:rPr>
          <w:rFonts w:ascii="Times New Roman" w:hAnsi="Times New Roman" w:eastAsia="黑体" w:cs="Times New Roman"/>
          <w:sz w:val="10"/>
          <w:szCs w:val="10"/>
        </w:rPr>
        <w:t>,行政干预+价格管制;政治要求-中西医</w:t>
      </w:r>
      <w:r>
        <w:rPr>
          <w:rFonts w:hint="eastAsia" w:ascii="Times New Roman" w:hAnsi="Times New Roman" w:eastAsia="黑体" w:cs="Times New Roman"/>
          <w:sz w:val="10"/>
          <w:szCs w:val="10"/>
          <w:highlight w:val="cyan"/>
          <w:lang w:val="en-US" w:eastAsia="zh-CN"/>
        </w:rPr>
        <w:t>并重</w:t>
      </w:r>
      <w:r>
        <w:rPr>
          <w:rFonts w:ascii="Times New Roman" w:hAnsi="Times New Roman" w:eastAsia="黑体" w:cs="Times New Roman"/>
          <w:sz w:val="10"/>
          <w:szCs w:val="10"/>
        </w:rPr>
        <w:t>发展;</w:t>
      </w:r>
      <w:r>
        <w:rPr>
          <w:rFonts w:ascii="Times New Roman" w:hAnsi="Times New Roman" w:eastAsia="黑体" w:cs="Times New Roman"/>
          <w:bCs/>
          <w:sz w:val="10"/>
          <w:szCs w:val="10"/>
        </w:rPr>
        <w:t>计划经济强化-医学专科发展,重专科轻全科|重治疗轻预防|重城市轻农村|重医院轻诊所</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中国赤脚医生</w:t>
      </w:r>
      <w:r>
        <w:rPr>
          <w:rFonts w:ascii="Times New Roman" w:hAnsi="Times New Roman" w:eastAsia="黑体" w:cs="Times New Roman"/>
          <w:color w:val="4472C4" w:themeColor="accent1"/>
          <w:sz w:val="10"/>
          <w:szCs w:val="10"/>
          <w14:textFill>
            <w14:solidFill>
              <w14:schemeClr w14:val="accent1"/>
            </w14:solidFill>
          </w14:textFill>
        </w:rPr>
        <w:t xml:space="preserve"> </w:t>
      </w:r>
      <w:r>
        <w:rPr>
          <w:rFonts w:ascii="Times New Roman" w:hAnsi="Times New Roman" w:eastAsia="黑体" w:cs="Times New Roman"/>
          <w:sz w:val="10"/>
          <w:szCs w:val="10"/>
        </w:rPr>
        <w:t>毛泽东626讲话</w:t>
      </w:r>
      <w:r>
        <w:rPr>
          <w:rFonts w:hint="eastAsia" w:ascii="Times New Roman" w:hAnsi="Times New Roman" w:eastAsia="黑体" w:cs="Times New Roman"/>
          <w:sz w:val="10"/>
          <w:szCs w:val="10"/>
          <w:highlight w:val="cyan"/>
          <w:lang w:val="en-US" w:eastAsia="zh-CN"/>
        </w:rPr>
        <w:t>时代文革</w:t>
      </w:r>
      <w:r>
        <w:rPr>
          <w:rFonts w:ascii="Times New Roman" w:hAnsi="Times New Roman" w:eastAsia="黑体" w:cs="Times New Roman"/>
          <w:sz w:val="10"/>
          <w:szCs w:val="10"/>
        </w:rPr>
        <w:t>(城市老爷卫生部)</w:t>
      </w:r>
      <w:r>
        <w:rPr>
          <w:rFonts w:ascii="Times New Roman" w:hAnsi="Times New Roman" w:eastAsia="黑体" w:cs="Times New Roman"/>
          <w:b/>
          <w:sz w:val="10"/>
          <w:szCs w:val="10"/>
        </w:rPr>
        <w:t>意义</w:t>
      </w:r>
      <w:r>
        <w:rPr>
          <w:rFonts w:ascii="Times New Roman" w:hAnsi="Times New Roman" w:eastAsia="黑体" w:cs="Times New Roman"/>
          <w:bCs/>
          <w:sz w:val="10"/>
          <w:szCs w:val="10"/>
        </w:rPr>
        <w:t>资源配置重点转移农村</w:t>
      </w:r>
      <w:r>
        <w:rPr>
          <w:rFonts w:hint="eastAsia" w:ascii="Times New Roman" w:hAnsi="Times New Roman" w:eastAsia="黑体" w:cs="Times New Roman"/>
          <w:bCs/>
          <w:sz w:val="10"/>
          <w:szCs w:val="10"/>
          <w:lang w:eastAsia="zh-CN"/>
        </w:rPr>
        <w:t>（</w:t>
      </w:r>
      <w:r>
        <w:rPr>
          <w:rFonts w:hint="eastAsia" w:ascii="Times New Roman" w:hAnsi="Times New Roman" w:eastAsia="黑体" w:cs="Times New Roman"/>
          <w:bCs/>
          <w:sz w:val="10"/>
          <w:szCs w:val="10"/>
          <w:lang w:val="en-US" w:eastAsia="zh-CN"/>
        </w:rPr>
        <w:t>本事不大留城市）</w:t>
      </w:r>
      <w:r>
        <w:rPr>
          <w:rFonts w:ascii="Times New Roman" w:hAnsi="Times New Roman" w:eastAsia="黑体" w:cs="Times New Roman"/>
          <w:bCs/>
          <w:sz w:val="10"/>
          <w:szCs w:val="10"/>
        </w:rPr>
        <w:t>+</w:t>
      </w:r>
      <w:r>
        <w:rPr>
          <w:rFonts w:hint="eastAsia" w:ascii="Times New Roman" w:hAnsi="Times New Roman" w:eastAsia="黑体" w:cs="Times New Roman"/>
          <w:bCs/>
          <w:sz w:val="10"/>
          <w:szCs w:val="10"/>
          <w:lang w:val="en-US" w:eastAsia="zh-CN"/>
        </w:rPr>
        <w:t>行医资格</w:t>
      </w:r>
      <w:r>
        <w:rPr>
          <w:rFonts w:ascii="Times New Roman" w:hAnsi="Times New Roman" w:eastAsia="黑体" w:cs="Times New Roman"/>
          <w:bCs/>
          <w:sz w:val="10"/>
          <w:szCs w:val="10"/>
        </w:rPr>
        <w:t>相对性[农村不需专业医</w:t>
      </w:r>
      <w:r>
        <w:rPr>
          <w:rFonts w:hint="eastAsia" w:ascii="Times New Roman" w:hAnsi="Times New Roman" w:eastAsia="黑体" w:cs="Times New Roman"/>
          <w:bCs/>
          <w:sz w:val="10"/>
          <w:szCs w:val="10"/>
          <w:lang w:eastAsia="zh-CN"/>
        </w:rPr>
        <w:t>】</w:t>
      </w:r>
      <w:r>
        <w:rPr>
          <w:rFonts w:hint="eastAsia" w:ascii="Times New Roman" w:hAnsi="Times New Roman" w:eastAsia="黑体" w:cs="Times New Roman"/>
          <w:bCs/>
          <w:sz w:val="10"/>
          <w:szCs w:val="10"/>
          <w:highlight w:val="cyan"/>
          <w:lang w:val="en-US" w:eastAsia="zh-CN"/>
        </w:rPr>
        <w:t>机会成本与选择</w:t>
      </w:r>
      <w:r>
        <w:rPr>
          <w:rFonts w:hint="eastAsia" w:ascii="Times New Roman" w:hAnsi="Times New Roman" w:eastAsia="黑体" w:cs="Times New Roman"/>
          <w:bCs/>
          <w:sz w:val="10"/>
          <w:szCs w:val="10"/>
          <w:lang w:val="en-US" w:eastAsia="zh-CN"/>
        </w:rPr>
        <w:t>（局部均衡而非一般，赤脚医生幸运儿）</w:t>
      </w:r>
      <w:r>
        <w:rPr>
          <w:rFonts w:ascii="Times New Roman" w:hAnsi="Times New Roman" w:eastAsia="黑体" w:cs="Times New Roman"/>
          <w:b/>
          <w:bCs/>
          <w:color w:val="00B0F0"/>
          <w:sz w:val="10"/>
          <w:szCs w:val="10"/>
        </w:rPr>
        <w:t xml:space="preserve"> 成为医生-学习训练学费与机会成本</w:t>
      </w:r>
      <w:r>
        <w:rPr>
          <w:rFonts w:ascii="Times New Roman" w:hAnsi="Times New Roman" w:eastAsia="黑体" w:cs="Times New Roman"/>
          <w:sz w:val="10"/>
          <w:szCs w:val="10"/>
        </w:rPr>
        <w:t>[美]大学基础训练8-住院医临床实习(执照USMLE)-专科医11学费$14.22w[中]医学本科学士5-硕士(5+2)- 住院医规范化培训(3年):即所谓的5+3模式</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sz w:val="10"/>
          <w:szCs w:val="10"/>
          <w:highlight w:val="cyan"/>
          <w:lang w:eastAsia="zh-CN"/>
        </w:rPr>
        <w:t>协和的4+4试点模式</w:t>
      </w:r>
      <w:r>
        <w:rPr>
          <w:rFonts w:hint="eastAsia" w:ascii="Times New Roman" w:hAnsi="Times New Roman" w:eastAsia="黑体" w:cs="Times New Roman"/>
          <w:sz w:val="10"/>
          <w:szCs w:val="10"/>
          <w:lang w:eastAsia="zh-CN"/>
        </w:rPr>
        <w:t>：尝试与欧美医学教育模式的接轨</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医生的职业选择-经济学</w:t>
      </w:r>
      <w:r>
        <w:rPr>
          <w:rFonts w:ascii="Times New Roman" w:hAnsi="Times New Roman" w:eastAsia="黑体" w:cs="Times New Roman"/>
          <w:b/>
          <w:sz w:val="10"/>
          <w:szCs w:val="10"/>
        </w:rPr>
        <w:t>效用</w:t>
      </w:r>
      <w:r>
        <w:rPr>
          <w:rFonts w:ascii="Times New Roman" w:hAnsi="Times New Roman" w:eastAsia="黑体" w:cs="Times New Roman"/>
          <w:sz w:val="10"/>
          <w:szCs w:val="10"/>
        </w:rPr>
        <w:t>U(Yi,Ai)Yi职业收入;A非经济考量(荣耀存在感阶层灵活性风险)</w:t>
      </w:r>
      <w:r>
        <w:rPr>
          <w:rFonts w:ascii="Times New Roman" w:hAnsi="Times New Roman" w:eastAsia="黑体" w:cs="Times New Roman"/>
          <w:b/>
          <w:sz w:val="10"/>
          <w:szCs w:val="10"/>
        </w:rPr>
        <w:t>内部报酬率IRR</w:t>
      </w:r>
      <w:r>
        <w:rPr>
          <w:rFonts w:ascii="Times New Roman" w:hAnsi="Times New Roman" w:eastAsia="黑体" w:cs="Times New Roman"/>
          <w:sz w:val="10"/>
          <w:szCs w:val="10"/>
        </w:rPr>
        <w:t>(保证投资的累计现值收入和投资成本能够持平的贴现率,任何低于IRR的市场利率(投资成本)能使投资获正回报;</w:t>
      </w:r>
      <w:r>
        <w:rPr>
          <w:rFonts w:ascii="Times New Roman" w:hAnsi="Times New Roman" w:eastAsia="黑体" w:cs="Times New Roman"/>
          <w:bCs/>
          <w:sz w:val="10"/>
          <w:szCs w:val="10"/>
        </w:rPr>
        <w:t>全科医生的内部报酬率偏低</w:t>
      </w:r>
      <w:r>
        <w:rPr>
          <w:rFonts w:ascii="Times New Roman" w:hAnsi="Times New Roman" w:eastAsia="黑体" w:cs="Times New Roman"/>
          <w:b/>
          <w:color w:val="7030A0"/>
          <w:sz w:val="10"/>
          <w:szCs w:val="10"/>
        </w:rPr>
        <w:t>Weeks 1994</w:t>
      </w:r>
      <w:r>
        <w:rPr>
          <w:rFonts w:hint="eastAsia" w:ascii="Times New Roman" w:hAnsi="Times New Roman" w:eastAsia="黑体" w:cs="Times New Roman"/>
          <w:b w:val="0"/>
          <w:bCs/>
          <w:color w:val="auto"/>
          <w:sz w:val="10"/>
          <w:szCs w:val="10"/>
          <w:highlight w:val="cyan"/>
          <w:lang w:val="en-US" w:eastAsia="zh-CN"/>
        </w:rPr>
        <w:t>职业收入曲线，机会成本与冲浪者</w:t>
      </w:r>
      <w:r>
        <w:rPr>
          <w:rFonts w:ascii="Times New Roman" w:hAnsi="Times New Roman" w:eastAsia="黑体" w:cs="Times New Roman"/>
          <w:b/>
          <w:bCs/>
          <w:color w:val="00B0F0"/>
          <w:sz w:val="10"/>
          <w:szCs w:val="10"/>
        </w:rPr>
        <w:t>医生职权</w:t>
      </w:r>
      <w:r>
        <w:rPr>
          <w:rFonts w:ascii="Times New Roman" w:hAnsi="Times New Roman" w:eastAsia="黑体" w:cs="Times New Roman"/>
          <w:b/>
          <w:bCs/>
          <w:sz w:val="10"/>
          <w:szCs w:val="10"/>
        </w:rPr>
        <w:t>诊疗团队核心领袖</w:t>
      </w:r>
      <w:r>
        <w:rPr>
          <w:rFonts w:ascii="Times New Roman" w:hAnsi="Times New Roman" w:eastAsia="黑体" w:cs="Times New Roman"/>
          <w:sz w:val="10"/>
          <w:szCs w:val="10"/>
        </w:rPr>
        <w:t xml:space="preserve">:配置医院诊所医疗资源决定性作用 </w:t>
      </w:r>
      <w:r>
        <w:rPr>
          <w:rFonts w:ascii="Times New Roman" w:hAnsi="Times New Roman" w:eastAsia="黑体" w:cs="Times New Roman"/>
          <w:b w:val="0"/>
          <w:bCs w:val="0"/>
          <w:sz w:val="10"/>
          <w:szCs w:val="10"/>
          <w:highlight w:val="cyan"/>
        </w:rPr>
        <w:t>双重角色下交易费</w:t>
      </w:r>
      <w:r>
        <w:rPr>
          <w:rFonts w:ascii="Times New Roman" w:hAnsi="Times New Roman" w:eastAsia="黑体" w:cs="Times New Roman"/>
          <w:b w:val="0"/>
          <w:bCs w:val="0"/>
          <w:sz w:val="10"/>
          <w:szCs w:val="10"/>
          <w:highlight w:val="none"/>
        </w:rPr>
        <w:t xml:space="preserve"> 经济人（经济原则）：基于利己视角，根据医疗</w:t>
      </w:r>
      <w:r>
        <w:rPr>
          <w:rFonts w:hint="eastAsia" w:ascii="Times New Roman" w:hAnsi="Times New Roman" w:eastAsia="黑体" w:cs="Times New Roman"/>
          <w:b w:val="0"/>
          <w:bCs w:val="0"/>
          <w:sz w:val="10"/>
          <w:szCs w:val="10"/>
          <w:highlight w:val="none"/>
          <w:lang w:val="en-US" w:eastAsia="zh-CN"/>
        </w:rPr>
        <w:t>服务</w:t>
      </w:r>
      <w:r>
        <w:rPr>
          <w:rFonts w:ascii="Times New Roman" w:hAnsi="Times New Roman" w:eastAsia="黑体" w:cs="Times New Roman"/>
          <w:b w:val="0"/>
          <w:bCs w:val="0"/>
          <w:sz w:val="10"/>
          <w:szCs w:val="10"/>
          <w:highlight w:val="none"/>
        </w:rPr>
        <w:t>投入产出关系，遵循边际生产成本原理，决定成本供给曲线；代理人（道义原则）：基于利他视角，根据边际医疗效果原理，提供患者所需的最佳方案。诱导需求：只要上述两个角色利益冲突，经济角色可能更大，并左右代理人作用，从而导致所谓的 “诱导需求”（Induced demand），使实际服务偏离最优需求。</w:t>
      </w:r>
      <w:r>
        <w:rPr>
          <w:rFonts w:ascii="Times New Roman" w:hAnsi="Times New Roman" w:eastAsia="黑体" w:cs="Times New Roman"/>
          <w:b w:val="0"/>
          <w:bCs w:val="0"/>
          <w:sz w:val="10"/>
          <w:szCs w:val="10"/>
          <w:highlight w:val="cyan"/>
        </w:rPr>
        <w:t>真实世界观察</w:t>
      </w:r>
      <w:r>
        <w:rPr>
          <w:rFonts w:ascii="Times New Roman" w:hAnsi="Times New Roman" w:eastAsia="黑体" w:cs="Times New Roman"/>
          <w:b w:val="0"/>
          <w:bCs w:val="0"/>
          <w:sz w:val="10"/>
          <w:szCs w:val="10"/>
          <w:highlight w:val="none"/>
        </w:rPr>
        <w:t>：医疗腐败</w:t>
      </w:r>
      <w:r>
        <w:rPr>
          <w:rFonts w:hint="eastAsia" w:ascii="Times New Roman" w:hAnsi="Times New Roman" w:eastAsia="黑体" w:cs="Times New Roman"/>
          <w:b w:val="0"/>
          <w:bCs w:val="0"/>
          <w:sz w:val="10"/>
          <w:szCs w:val="10"/>
          <w:highlight w:val="none"/>
          <w:lang w:eastAsia="zh-CN"/>
        </w:rPr>
        <w:t>：</w:t>
      </w:r>
      <w:r>
        <w:rPr>
          <w:rFonts w:ascii="Times New Roman" w:hAnsi="Times New Roman" w:eastAsia="黑体" w:cs="Times New Roman"/>
          <w:b w:val="0"/>
          <w:bCs w:val="0"/>
          <w:sz w:val="10"/>
          <w:szCs w:val="10"/>
          <w:highlight w:val="none"/>
        </w:rPr>
        <w:t>如个案，经济人代理人关系冲突，偶尔发生并非奇怪。如普遍，需要检讨的问题根源是什么？1）经济人机制（不能腐）；2）道义人机制（不想腐）；3）职业监管（不敢腐）。|</w:t>
      </w:r>
      <w:r>
        <w:rPr>
          <w:rFonts w:ascii="Times New Roman" w:hAnsi="Times New Roman" w:eastAsia="黑体" w:cs="Times New Roman"/>
          <w:b/>
          <w:bCs/>
          <w:color w:val="00B0F0"/>
          <w:sz w:val="10"/>
          <w:szCs w:val="10"/>
        </w:rPr>
        <w:t>代理人问题1.</w:t>
      </w:r>
      <w:r>
        <w:rPr>
          <w:rFonts w:ascii="Times New Roman" w:hAnsi="Times New Roman" w:eastAsia="黑体" w:cs="Times New Roman"/>
          <w:b/>
          <w:bCs/>
          <w:sz w:val="10"/>
          <w:szCs w:val="10"/>
          <w:u w:val="single"/>
        </w:rPr>
        <w:t>医生</w:t>
      </w:r>
      <w:r>
        <w:rPr>
          <w:rFonts w:ascii="Times New Roman" w:hAnsi="Times New Roman" w:eastAsia="黑体" w:cs="Times New Roman"/>
          <w:b/>
          <w:bCs/>
          <w:color w:val="C55A11" w:themeColor="accent2" w:themeShade="BF"/>
          <w:sz w:val="10"/>
          <w:szCs w:val="10"/>
          <w:u w:val="single"/>
        </w:rPr>
        <w:t>诱导需求</w:t>
      </w:r>
      <w:r>
        <w:rPr>
          <w:rFonts w:ascii="Times New Roman" w:hAnsi="Times New Roman" w:eastAsia="黑体" w:cs="Times New Roman"/>
          <w:sz w:val="10"/>
          <w:szCs w:val="10"/>
        </w:rPr>
        <w:t>[信息不对称,医生自利诱导患者过度诊疗服务,社会福利损失。诱导需求行为有成本-执业道德良心谴责+违规成本]</w:t>
      </w:r>
      <w:r>
        <w:rPr>
          <w:rFonts w:ascii="Times New Roman" w:hAnsi="Times New Roman" w:eastAsia="黑体" w:cs="Times New Roman"/>
          <w:b/>
          <w:bCs/>
          <w:sz w:val="10"/>
          <w:szCs w:val="10"/>
          <w:u w:val="single"/>
        </w:rPr>
        <w:t>防御性医疗</w:t>
      </w:r>
      <w:r>
        <w:rPr>
          <w:rFonts w:ascii="Times New Roman" w:hAnsi="Times New Roman" w:eastAsia="黑体" w:cs="Times New Roman"/>
          <w:b/>
          <w:bCs/>
          <w:sz w:val="10"/>
          <w:szCs w:val="10"/>
        </w:rPr>
        <w:t>[</w:t>
      </w:r>
      <w:r>
        <w:rPr>
          <w:rFonts w:ascii="Times New Roman" w:hAnsi="Times New Roman" w:eastAsia="黑体" w:cs="Times New Roman"/>
          <w:sz w:val="10"/>
          <w:szCs w:val="10"/>
        </w:rPr>
        <w:t>医生过多诊疗服务旨降低医疗事故风险|拒绝高法律疾病风险病人-非必要的转诊|医疗事故险作用:风险分担+道德风险-影响医疗质量]</w:t>
      </w:r>
      <w:r>
        <w:rPr>
          <w:rFonts w:ascii="Times New Roman" w:hAnsi="Times New Roman" w:eastAsia="黑体" w:cs="Times New Roman"/>
          <w:b/>
          <w:bCs/>
          <w:color w:val="00B0F0"/>
          <w:sz w:val="10"/>
          <w:szCs w:val="10"/>
        </w:rPr>
        <w:t>代理人问题2.服务歧视与差异</w:t>
      </w:r>
      <w:r>
        <w:rPr>
          <w:rFonts w:ascii="Times New Roman" w:hAnsi="Times New Roman" w:eastAsia="黑体" w:cs="Times New Roman"/>
          <w:b/>
          <w:sz w:val="10"/>
          <w:szCs w:val="10"/>
          <w:u w:val="single"/>
        </w:rPr>
        <w:t>偏好歧视</w:t>
      </w:r>
      <w:r>
        <w:rPr>
          <w:rFonts w:ascii="Times New Roman" w:hAnsi="Times New Roman" w:eastAsia="黑体" w:cs="Times New Roman"/>
          <w:sz w:val="10"/>
          <w:szCs w:val="10"/>
        </w:rPr>
        <w:t>[有意识/潜意识偏好医生对不同种族身份病人不同诊疗]</w:t>
      </w:r>
      <w:r>
        <w:rPr>
          <w:rFonts w:ascii="Times New Roman" w:hAnsi="Times New Roman" w:eastAsia="黑体" w:cs="Times New Roman"/>
          <w:b/>
          <w:sz w:val="10"/>
          <w:szCs w:val="10"/>
          <w:u w:val="single"/>
        </w:rPr>
        <w:t>统计上歧视</w:t>
      </w:r>
      <w:r>
        <w:rPr>
          <w:rFonts w:ascii="Times New Roman" w:hAnsi="Times New Roman" w:eastAsia="黑体" w:cs="Times New Roman"/>
          <w:sz w:val="10"/>
          <w:szCs w:val="10"/>
        </w:rPr>
        <w:t>[不同种族/背景生物学或行为倾向患者医生给出个性化方案]</w:t>
      </w:r>
      <w:r>
        <w:rPr>
          <w:rFonts w:ascii="Times New Roman" w:hAnsi="Times New Roman" w:eastAsia="黑体" w:cs="Times New Roman"/>
          <w:b/>
          <w:sz w:val="10"/>
          <w:szCs w:val="10"/>
          <w:u w:val="single"/>
        </w:rPr>
        <w:t>有效率歧视</w:t>
      </w:r>
      <w:r>
        <w:rPr>
          <w:rFonts w:ascii="Times New Roman" w:hAnsi="Times New Roman" w:eastAsia="黑体" w:cs="Times New Roman"/>
          <w:sz w:val="10"/>
          <w:szCs w:val="10"/>
        </w:rPr>
        <w:t>[个性化治疗促进病人健康]</w:t>
      </w:r>
      <w:r>
        <w:rPr>
          <w:rFonts w:ascii="Times New Roman" w:hAnsi="Times New Roman" w:eastAsia="黑体" w:cs="Times New Roman"/>
          <w:b/>
          <w:sz w:val="10"/>
          <w:szCs w:val="10"/>
          <w:u w:val="single"/>
        </w:rPr>
        <w:t>无效率歧视</w:t>
      </w:r>
      <w:r>
        <w:rPr>
          <w:rFonts w:ascii="Times New Roman" w:hAnsi="Times New Roman" w:eastAsia="黑体" w:cs="Times New Roman"/>
          <w:sz w:val="10"/>
          <w:szCs w:val="10"/>
        </w:rPr>
        <w:t>[损害健康].实证</w:t>
      </w:r>
      <w:r>
        <w:rPr>
          <w:rFonts w:ascii="Times New Roman" w:hAnsi="Times New Roman" w:eastAsia="黑体" w:cs="Times New Roman"/>
          <w:b/>
          <w:bCs/>
          <w:color w:val="7030A0"/>
          <w:sz w:val="10"/>
          <w:szCs w:val="10"/>
        </w:rPr>
        <w:t>Schulman1999</w:t>
      </w:r>
      <w:r>
        <w:rPr>
          <w:rFonts w:ascii="Times New Roman" w:hAnsi="Times New Roman" w:eastAsia="黑体" w:cs="Times New Roman"/>
          <w:sz w:val="10"/>
          <w:szCs w:val="10"/>
        </w:rPr>
        <w:t>男性白人更易得到转诊检查|黑人女性最严重|</w:t>
      </w:r>
      <w:r>
        <w:rPr>
          <w:rFonts w:ascii="Times New Roman" w:hAnsi="Times New Roman" w:eastAsia="黑体" w:cs="Times New Roman"/>
          <w:b/>
          <w:bCs/>
          <w:color w:val="00B0F0"/>
          <w:sz w:val="10"/>
          <w:szCs w:val="10"/>
        </w:rPr>
        <w:t>医生执业-不同服务平台</w:t>
      </w:r>
      <w:r>
        <w:rPr>
          <w:rFonts w:ascii="Times New Roman" w:hAnsi="Times New Roman" w:eastAsia="黑体" w:cs="Times New Roman"/>
          <w:sz w:val="10"/>
          <w:szCs w:val="10"/>
        </w:rPr>
        <w:t xml:space="preserve"> 个人诊所(自由积极效率风险高)联合诊所(利:规模经济+范围经济|转诊与服务量 轮班互助|收入稳定;弊:效率/激励/支付/协调成本)医院工作(稳定条件:工作平台/患者人群/工资福利/发展机会;有限市场:工资/供给/市场关系)</w:t>
      </w:r>
      <w:r>
        <w:rPr>
          <w:rFonts w:ascii="Times New Roman" w:hAnsi="Times New Roman" w:eastAsia="黑体" w:cs="Times New Roman"/>
          <w:b/>
          <w:bCs/>
          <w:color w:val="00B0F0"/>
          <w:sz w:val="10"/>
          <w:szCs w:val="10"/>
        </w:rPr>
        <w:t xml:space="preserve"> 亚洲执业模式-私人</w:t>
      </w:r>
      <w:r>
        <w:rPr>
          <w:rFonts w:ascii="Times New Roman" w:hAnsi="Times New Roman" w:eastAsia="黑体" w:cs="Times New Roman"/>
          <w:sz w:val="10"/>
          <w:szCs w:val="10"/>
        </w:rPr>
        <w:t>韩|新80%|越|港-49%医生70%服务|</w:t>
      </w:r>
      <w:r>
        <w:rPr>
          <w:rFonts w:ascii="Times New Roman" w:hAnsi="Times New Roman" w:eastAsia="黑体" w:cs="Times New Roman"/>
          <w:b/>
          <w:bCs/>
          <w:color w:val="00B0F0"/>
          <w:sz w:val="10"/>
          <w:szCs w:val="10"/>
        </w:rPr>
        <w:t>美国全科医生与专科服务质量</w:t>
      </w:r>
      <w:r>
        <w:rPr>
          <w:rFonts w:ascii="Times New Roman" w:hAnsi="Times New Roman" w:eastAsia="黑体" w:cs="Times New Roman"/>
          <w:b/>
          <w:bCs/>
          <w:color w:val="7030A0"/>
          <w:sz w:val="10"/>
          <w:szCs w:val="10"/>
        </w:rPr>
        <w:t xml:space="preserve">Ferrante2000,Goodman </w:t>
      </w:r>
      <w:r>
        <w:rPr>
          <w:rFonts w:ascii="Times New Roman" w:hAnsi="Times New Roman" w:eastAsia="黑体" w:cs="Times New Roman"/>
          <w:color w:val="7030A0"/>
          <w:sz w:val="10"/>
          <w:szCs w:val="10"/>
        </w:rPr>
        <w:t>Fisher08</w:t>
      </w:r>
      <w:r>
        <w:rPr>
          <w:rFonts w:ascii="Times New Roman" w:hAnsi="Times New Roman" w:eastAsia="黑体" w:cs="Times New Roman"/>
          <w:sz w:val="10"/>
          <w:szCs w:val="10"/>
        </w:rPr>
        <w:t>医生多地区满意度可及性效果并非高|医疗费更高</w:t>
      </w:r>
      <w:r>
        <w:rPr>
          <w:rFonts w:ascii="Times New Roman" w:hAnsi="Times New Roman" w:eastAsia="黑体" w:cs="Times New Roman"/>
          <w:b/>
          <w:bCs/>
          <w:color w:val="7030A0"/>
          <w:sz w:val="10"/>
          <w:szCs w:val="10"/>
        </w:rPr>
        <w:t>Shi04</w:t>
      </w:r>
      <w:r>
        <w:rPr>
          <w:rFonts w:ascii="Times New Roman" w:hAnsi="Times New Roman" w:eastAsia="黑体" w:cs="Times New Roman"/>
          <w:b/>
          <w:color w:val="7030A0"/>
          <w:sz w:val="10"/>
          <w:szCs w:val="10"/>
        </w:rPr>
        <w:t>-</w:t>
      </w:r>
      <w:r>
        <w:rPr>
          <w:rFonts w:ascii="Times New Roman" w:hAnsi="Times New Roman" w:eastAsia="黑体" w:cs="Times New Roman"/>
          <w:b/>
          <w:sz w:val="10"/>
          <w:szCs w:val="10"/>
        </w:rPr>
        <w:t>全科医生越多越好</w:t>
      </w:r>
      <w:r>
        <w:rPr>
          <w:rFonts w:ascii="Times New Roman" w:hAnsi="Times New Roman" w:eastAsia="黑体" w:cs="Times New Roman"/>
          <w:sz w:val="10"/>
          <w:szCs w:val="10"/>
        </w:rPr>
        <w:t>[低寿高死低新生儿]</w:t>
      </w:r>
      <w:r>
        <w:rPr>
          <w:rFonts w:ascii="Times New Roman" w:hAnsi="Times New Roman" w:eastAsia="黑体" w:cs="Times New Roman"/>
          <w:b/>
          <w:sz w:val="10"/>
          <w:szCs w:val="10"/>
        </w:rPr>
        <w:t>专科医生越多越糟.</w:t>
      </w:r>
      <w:r>
        <w:rPr>
          <w:rFonts w:ascii="Times New Roman" w:hAnsi="Times New Roman" w:eastAsia="黑体" w:cs="Times New Roman"/>
          <w:b/>
          <w:bCs/>
          <w:color w:val="7030A0"/>
          <w:sz w:val="10"/>
          <w:szCs w:val="10"/>
        </w:rPr>
        <w:t>Starfield05 Forrest06</w:t>
      </w:r>
      <w:r>
        <w:rPr>
          <w:rFonts w:ascii="Times New Roman" w:hAnsi="Times New Roman" w:eastAsia="黑体" w:cs="Times New Roman"/>
          <w:sz w:val="10"/>
          <w:szCs w:val="10"/>
        </w:rPr>
        <w:t>国际全科医比高低死亡率|专科占比无关|</w:t>
      </w:r>
      <w:r>
        <w:rPr>
          <w:rFonts w:ascii="Times New Roman" w:hAnsi="Times New Roman" w:eastAsia="黑体" w:cs="Times New Roman"/>
          <w:b/>
          <w:bCs/>
          <w:color w:val="00B0F0"/>
          <w:sz w:val="10"/>
          <w:szCs w:val="10"/>
        </w:rPr>
        <w:t>医生对市场竞争的反应</w:t>
      </w:r>
      <w:r>
        <w:rPr>
          <w:rFonts w:ascii="Times New Roman" w:hAnsi="Times New Roman" w:eastAsia="黑体" w:cs="Times New Roman"/>
          <w:sz w:val="10"/>
          <w:szCs w:val="10"/>
        </w:rPr>
        <w:t>英York大学(</w:t>
      </w:r>
      <w:r>
        <w:rPr>
          <w:rFonts w:ascii="Times New Roman" w:hAnsi="Times New Roman" w:eastAsia="黑体" w:cs="Times New Roman"/>
          <w:color w:val="7030A0"/>
          <w:sz w:val="10"/>
          <w:szCs w:val="10"/>
        </w:rPr>
        <w:t>Gravellea19</w:t>
      </w:r>
      <w:r>
        <w:rPr>
          <w:rFonts w:ascii="Times New Roman" w:hAnsi="Times New Roman" w:eastAsia="黑体" w:cs="Times New Roman"/>
          <w:sz w:val="10"/>
          <w:szCs w:val="10"/>
        </w:rPr>
        <w:t>)</w:t>
      </w:r>
      <w:r>
        <w:rPr>
          <w:rFonts w:ascii="Times New Roman" w:hAnsi="Times New Roman" w:eastAsia="黑体" w:cs="Times New Roman"/>
          <w:b/>
          <w:sz w:val="10"/>
          <w:szCs w:val="10"/>
          <w:u w:val="single"/>
        </w:rPr>
        <w:t>全英卫生服务(NHS)</w:t>
      </w:r>
      <w:r>
        <w:rPr>
          <w:rFonts w:ascii="Times New Roman" w:hAnsi="Times New Roman" w:eastAsia="黑体" w:cs="Times New Roman"/>
          <w:sz w:val="10"/>
          <w:szCs w:val="10"/>
          <w:u w:val="single"/>
        </w:rPr>
        <w:t>:</w:t>
      </w:r>
      <w:r>
        <w:rPr>
          <w:rFonts w:ascii="Times New Roman" w:hAnsi="Times New Roman" w:eastAsia="黑体" w:cs="Times New Roman"/>
          <w:sz w:val="10"/>
          <w:szCs w:val="10"/>
        </w:rPr>
        <w:t>全民一般税收筹资,个人就医不付费,市场竞争对服务质量的影响通过供方行为变化产生</w:t>
      </w:r>
      <w:r>
        <w:rPr>
          <w:rFonts w:ascii="Times New Roman" w:hAnsi="Times New Roman" w:eastAsia="黑体" w:cs="Times New Roman"/>
          <w:b/>
          <w:sz w:val="10"/>
          <w:szCs w:val="10"/>
          <w:u w:val="single"/>
        </w:rPr>
        <w:t>医生市场</w:t>
      </w:r>
      <w:r>
        <w:rPr>
          <w:rFonts w:ascii="Times New Roman" w:hAnsi="Times New Roman" w:eastAsia="黑体" w:cs="Times New Roman"/>
          <w:b/>
          <w:sz w:val="10"/>
          <w:szCs w:val="10"/>
        </w:rPr>
        <w:t>:</w:t>
      </w:r>
      <w:r>
        <w:rPr>
          <w:rFonts w:ascii="Times New Roman" w:hAnsi="Times New Roman" w:eastAsia="黑体" w:cs="Times New Roman"/>
          <w:sz w:val="10"/>
          <w:szCs w:val="10"/>
        </w:rPr>
        <w:t xml:space="preserve"> NHS由下属151个地方全科医疗信托基金PCT进行管理.每PCT有55医生执业诊所每诊所平均4GP大夫,方圆2公里内GP大夫均值25</w:t>
      </w:r>
      <w:r>
        <w:rPr>
          <w:rFonts w:ascii="Times New Roman" w:hAnsi="Times New Roman" w:eastAsia="黑体" w:cs="Times New Roman"/>
          <w:b/>
          <w:sz w:val="10"/>
          <w:szCs w:val="10"/>
          <w:u w:val="single"/>
        </w:rPr>
        <w:t>发现</w:t>
      </w:r>
      <w:r>
        <w:rPr>
          <w:rFonts w:ascii="Times New Roman" w:hAnsi="Times New Roman" w:eastAsia="黑体" w:cs="Times New Roman"/>
          <w:sz w:val="10"/>
          <w:szCs w:val="10"/>
        </w:rPr>
        <w:t>PCT区内竞争性GP大夫多,每个诊所提高服务品质、QOF患者满意度,无医生竞争对医疗质量负影响|</w:t>
      </w:r>
      <w:r>
        <w:rPr>
          <w:rFonts w:ascii="Times New Roman" w:hAnsi="Times New Roman" w:eastAsia="黑体" w:cs="Times New Roman"/>
          <w:b/>
          <w:bCs/>
          <w:color w:val="00B0F0"/>
          <w:sz w:val="10"/>
          <w:szCs w:val="10"/>
        </w:rPr>
        <w:t>现代医学治疗-手到病除</w:t>
      </w:r>
      <w:r>
        <w:rPr>
          <w:rFonts w:ascii="Times New Roman" w:hAnsi="Times New Roman" w:eastAsia="黑体" w:cs="Times New Roman"/>
          <w:sz w:val="10"/>
          <w:szCs w:val="10"/>
          <w:u w:val="single"/>
        </w:rPr>
        <w:t>80%</w:t>
      </w:r>
      <w:r>
        <w:rPr>
          <w:rFonts w:ascii="Times New Roman" w:hAnsi="Times New Roman" w:eastAsia="黑体" w:cs="Times New Roman"/>
          <w:sz w:val="10"/>
          <w:szCs w:val="10"/>
        </w:rPr>
        <w:t>常见病[治疗|自愈]</w:t>
      </w:r>
      <w:r>
        <w:rPr>
          <w:rFonts w:ascii="Times New Roman" w:hAnsi="Times New Roman" w:eastAsia="黑体" w:cs="Times New Roman"/>
          <w:sz w:val="10"/>
          <w:szCs w:val="10"/>
          <w:u w:val="single"/>
        </w:rPr>
        <w:t>10%</w:t>
      </w:r>
      <w:r>
        <w:rPr>
          <w:rFonts w:ascii="Times New Roman" w:hAnsi="Times New Roman" w:eastAsia="黑体" w:cs="Times New Roman"/>
          <w:sz w:val="10"/>
          <w:szCs w:val="10"/>
        </w:rPr>
        <w:t>绝症[</w:t>
      </w:r>
      <w:r>
        <w:rPr>
          <w:rFonts w:hint="eastAsia" w:ascii="Times New Roman" w:hAnsi="Times New Roman" w:eastAsia="黑体" w:cs="Times New Roman"/>
          <w:sz w:val="10"/>
          <w:szCs w:val="10"/>
        </w:rPr>
        <w:t>无药可救</w:t>
      </w:r>
      <w:r>
        <w:rPr>
          <w:rFonts w:ascii="Times New Roman" w:hAnsi="Times New Roman" w:eastAsia="黑体" w:cs="Times New Roman"/>
          <w:sz w:val="10"/>
          <w:szCs w:val="10"/>
        </w:rPr>
        <w:t>]</w:t>
      </w:r>
      <w:r>
        <w:rPr>
          <w:rFonts w:ascii="Times New Roman" w:hAnsi="Times New Roman" w:eastAsia="黑体" w:cs="Times New Roman"/>
          <w:sz w:val="10"/>
          <w:szCs w:val="10"/>
          <w:u w:val="single"/>
        </w:rPr>
        <w:t>10%</w:t>
      </w:r>
      <w:r>
        <w:rPr>
          <w:rFonts w:ascii="Times New Roman" w:hAnsi="Times New Roman" w:eastAsia="黑体" w:cs="Times New Roman"/>
          <w:sz w:val="10"/>
          <w:szCs w:val="10"/>
        </w:rPr>
        <w:t>其他[</w:t>
      </w:r>
      <w:r>
        <w:rPr>
          <w:rFonts w:hint="eastAsia" w:ascii="Times New Roman" w:hAnsi="Times New Roman" w:eastAsia="黑体" w:cs="Times New Roman"/>
          <w:sz w:val="10"/>
          <w:szCs w:val="10"/>
        </w:rPr>
        <w:t>合理</w:t>
      </w:r>
      <w:r>
        <w:rPr>
          <w:rFonts w:ascii="Times New Roman" w:hAnsi="Times New Roman" w:eastAsia="黑体" w:cs="Times New Roman"/>
          <w:sz w:val="10"/>
          <w:szCs w:val="10"/>
        </w:rPr>
        <w:t>治疗改结局</w:t>
      </w:r>
      <w:r>
        <w:rPr>
          <w:rFonts w:hint="eastAsia" w:ascii="Times New Roman" w:hAnsi="Times New Roman" w:eastAsia="黑体" w:cs="Times New Roman"/>
          <w:sz w:val="10"/>
          <w:szCs w:val="10"/>
        </w:rPr>
        <w:t>,成本可能不菲</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医疗服务价值-特鲁多Trudeau</w:t>
      </w:r>
      <w:r>
        <w:rPr>
          <w:rFonts w:ascii="Times New Roman" w:hAnsi="Times New Roman" w:eastAsia="黑体" w:cs="Times New Roman"/>
          <w:sz w:val="10"/>
          <w:szCs w:val="10"/>
        </w:rPr>
        <w:t>有时治愈常常帮助总是安慰;医学模式[寓意]能做/该做什么[家庭医生制度]医生-家庭长期稳定互信[服务结构转型]自由执业|门诊/住院分业发展</w:t>
      </w:r>
      <w:r>
        <w:rPr>
          <w:rFonts w:hint="eastAsia" w:ascii="Times New Roman" w:hAnsi="Times New Roman" w:eastAsia="黑体" w:cs="Times New Roman"/>
          <w:sz w:val="10"/>
          <w:szCs w:val="10"/>
          <w:lang w:val="en-US" w:eastAsia="zh-CN"/>
        </w:rPr>
        <w:t>|</w:t>
      </w:r>
      <w:r>
        <w:rPr>
          <w:rFonts w:ascii="Times New Roman" w:hAnsi="Times New Roman" w:eastAsia="黑体" w:cs="Times New Roman"/>
          <w:sz w:val="10"/>
          <w:szCs w:val="10"/>
        </w:rPr>
        <w:t>明确医生</w:t>
      </w:r>
      <w:r>
        <w:rPr>
          <w:rFonts w:ascii="Times New Roman" w:hAnsi="Times New Roman" w:eastAsia="黑体" w:cs="Times New Roman"/>
          <w:sz w:val="10"/>
          <w:szCs w:val="10"/>
          <w:highlight w:val="cyan"/>
        </w:rPr>
        <w:t>核心职责</w:t>
      </w:r>
      <w:r>
        <w:rPr>
          <w:rFonts w:ascii="Times New Roman" w:hAnsi="Times New Roman" w:eastAsia="黑体" w:cs="Times New Roman"/>
          <w:sz w:val="10"/>
          <w:szCs w:val="10"/>
        </w:rPr>
        <w:t>： 价值医学原点</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sz w:val="10"/>
          <w:szCs w:val="10"/>
          <w:lang w:val="en-US" w:eastAsia="zh-CN"/>
        </w:rPr>
        <w:t>临床诊疗，人文关怀，预防健康</w:t>
      </w:r>
      <w:r>
        <w:rPr>
          <w:rFonts w:ascii="Times New Roman" w:hAnsi="Times New Roman" w:eastAsia="黑体" w:cs="Times New Roman"/>
          <w:sz w:val="10"/>
          <w:szCs w:val="10"/>
        </w:rPr>
        <w:t>|</w:t>
      </w:r>
      <w:r>
        <w:rPr>
          <w:rFonts w:hint="eastAsia" w:ascii="Times New Roman" w:hAnsi="Times New Roman" w:eastAsia="黑体" w:cs="Times New Roman"/>
          <w:sz w:val="10"/>
          <w:szCs w:val="10"/>
          <w:highlight w:val="cyan"/>
          <w:lang w:val="en-US" w:eastAsia="zh-CN"/>
        </w:rPr>
        <w:t>中国医生时间精力</w:t>
      </w:r>
      <w:r>
        <w:rPr>
          <w:rFonts w:hint="eastAsia" w:ascii="Times New Roman" w:hAnsi="Times New Roman" w:eastAsia="黑体" w:cs="Times New Roman"/>
          <w:sz w:val="10"/>
          <w:szCs w:val="10"/>
          <w:lang w:val="en-US" w:eastAsia="zh-CN"/>
        </w:rPr>
        <w:t>：科研重负、行政任务、资源错配；</w:t>
      </w:r>
      <w:r>
        <w:rPr>
          <w:rFonts w:hint="eastAsia" w:ascii="Times New Roman" w:hAnsi="Times New Roman" w:eastAsia="黑体" w:cs="Times New Roman"/>
          <w:sz w:val="10"/>
          <w:szCs w:val="10"/>
          <w:highlight w:val="cyan"/>
          <w:lang w:val="en-US" w:eastAsia="zh-CN"/>
        </w:rPr>
        <w:t>数字时代人机关系</w:t>
      </w:r>
      <w:r>
        <w:rPr>
          <w:rFonts w:hint="eastAsia" w:ascii="Times New Roman" w:hAnsi="Times New Roman" w:eastAsia="黑体" w:cs="Times New Roman"/>
          <w:sz w:val="10"/>
          <w:szCs w:val="10"/>
          <w:lang w:val="en-US" w:eastAsia="zh-CN"/>
        </w:rPr>
        <w:t>：智能分工、增强能力、流程再造。</w:t>
      </w:r>
      <w:r>
        <w:rPr>
          <w:rFonts w:ascii="Times New Roman" w:hAnsi="Times New Roman" w:eastAsia="黑体" w:cs="Times New Roman"/>
          <w:b/>
          <w:bCs/>
          <w:color w:val="00B0F0"/>
          <w:sz w:val="10"/>
          <w:szCs w:val="10"/>
        </w:rPr>
        <w:t>中国资源配置</w:t>
      </w:r>
      <w:r>
        <w:rPr>
          <w:rFonts w:ascii="Times New Roman" w:hAnsi="Times New Roman" w:eastAsia="黑体" w:cs="Times New Roman"/>
          <w:sz w:val="10"/>
          <w:szCs w:val="10"/>
        </w:rPr>
        <w:t>千人均床位多|医生正常护士少|医生日均诊疗人次少-行政人多效率低-资源配置结构问题|门诊多流向三级医院|</w:t>
      </w:r>
      <w:r>
        <w:rPr>
          <w:rFonts w:ascii="Times New Roman" w:hAnsi="Times New Roman" w:eastAsia="黑体" w:cs="Times New Roman"/>
          <w:b/>
          <w:bCs/>
          <w:color w:val="00B0F0"/>
          <w:sz w:val="10"/>
          <w:szCs w:val="10"/>
        </w:rPr>
        <w:t>医生市场的垄断租金</w:t>
      </w:r>
      <w:r>
        <w:rPr>
          <w:rFonts w:ascii="Times New Roman" w:hAnsi="Times New Roman" w:eastAsia="黑体" w:cs="Times New Roman"/>
          <w:color w:val="4472C4" w:themeColor="accent1"/>
          <w:sz w:val="10"/>
          <w:szCs w:val="10"/>
          <w14:textFill>
            <w14:solidFill>
              <w14:schemeClr w14:val="accent1"/>
            </w14:solidFill>
          </w14:textFill>
        </w:rPr>
        <w:t xml:space="preserve"> </w:t>
      </w:r>
      <w:r>
        <w:rPr>
          <w:rFonts w:ascii="Times New Roman" w:hAnsi="Times New Roman" w:eastAsia="黑体" w:cs="Times New Roman"/>
          <w:b/>
          <w:sz w:val="10"/>
          <w:szCs w:val="10"/>
          <w:u w:val="single"/>
        </w:rPr>
        <w:t>竞争市场</w:t>
      </w:r>
      <w:r>
        <w:rPr>
          <w:rFonts w:ascii="Times New Roman" w:hAnsi="Times New Roman" w:eastAsia="黑体" w:cs="Times New Roman"/>
          <w:b/>
          <w:sz w:val="10"/>
          <w:szCs w:val="10"/>
        </w:rPr>
        <w:t>:</w:t>
      </w:r>
      <w:r>
        <w:rPr>
          <w:rFonts w:ascii="Times New Roman" w:hAnsi="Times New Roman" w:eastAsia="黑体" w:cs="Times New Roman"/>
          <w:bCs/>
          <w:sz w:val="10"/>
          <w:szCs w:val="10"/>
        </w:rPr>
        <w:t>内部报酬率长期高于市场利率,应该吸引更多人进入医学领域,直到其内部报酬率与市场利率相等</w:t>
      </w:r>
      <w:r>
        <w:rPr>
          <w:rFonts w:ascii="Times New Roman" w:hAnsi="Times New Roman" w:eastAsia="黑体" w:cs="Times New Roman"/>
          <w:b/>
          <w:bCs/>
          <w:sz w:val="10"/>
          <w:szCs w:val="10"/>
          <w:u w:val="single"/>
        </w:rPr>
        <w:t>壁垒市场</w:t>
      </w:r>
      <w:r>
        <w:rPr>
          <w:rFonts w:ascii="Times New Roman" w:hAnsi="Times New Roman" w:eastAsia="黑体" w:cs="Times New Roman"/>
          <w:b/>
          <w:bCs/>
          <w:sz w:val="10"/>
          <w:szCs w:val="10"/>
        </w:rPr>
        <w:t>:</w:t>
      </w:r>
      <w:r>
        <w:rPr>
          <w:rFonts w:ascii="Times New Roman" w:hAnsi="Times New Roman" w:eastAsia="黑体" w:cs="Times New Roman"/>
          <w:bCs/>
          <w:sz w:val="10"/>
          <w:szCs w:val="10"/>
        </w:rPr>
        <w:t>进入医学领域有障碍:医学天赋|准入限制+监管|医生职业成本风险长工作时间|</w:t>
      </w:r>
      <w:r>
        <w:rPr>
          <w:rFonts w:ascii="Times New Roman" w:hAnsi="Times New Roman" w:eastAsia="黑体" w:cs="Times New Roman"/>
          <w:b/>
          <w:bCs/>
          <w:color w:val="00B0F0"/>
          <w:sz w:val="10"/>
          <w:szCs w:val="10"/>
        </w:rPr>
        <w:t>欧美医生收入路线</w:t>
      </w:r>
      <w:r>
        <w:rPr>
          <w:rFonts w:ascii="Times New Roman" w:hAnsi="Times New Roman" w:eastAsia="黑体" w:cs="Times New Roman"/>
          <w:bCs/>
          <w:sz w:val="10"/>
          <w:szCs w:val="10"/>
        </w:rPr>
        <w:t>美前收入负[门槛]欧无门槛前期收入正后期平缓增长。</w:t>
      </w:r>
      <w:r>
        <w:rPr>
          <w:rFonts w:ascii="Times New Roman" w:hAnsi="Times New Roman" w:eastAsia="黑体" w:cs="Times New Roman"/>
          <w:b/>
          <w:bCs/>
          <w:color w:val="00B0F0"/>
          <w:sz w:val="10"/>
          <w:szCs w:val="10"/>
        </w:rPr>
        <w:t>医疗服务分工比较优势分级治疗</w:t>
      </w:r>
      <w:r>
        <w:rPr>
          <w:rFonts w:ascii="Times New Roman" w:hAnsi="Times New Roman" w:eastAsia="黑体" w:cs="Times New Roman"/>
          <w:sz w:val="10"/>
          <w:szCs w:val="10"/>
        </w:rPr>
        <w:t>:全科-自由职业诊所;专科-医院.美国:诊所↓医院↑</w:t>
      </w:r>
      <w:r>
        <w:rPr>
          <w:rFonts w:ascii="Times New Roman" w:hAnsi="Times New Roman" w:eastAsia="黑体" w:cs="Times New Roman"/>
          <w:b/>
          <w:bCs/>
          <w:color w:val="00B0F0"/>
          <w:sz w:val="10"/>
          <w:szCs w:val="10"/>
        </w:rPr>
        <w:t>中国医师执业定位</w:t>
      </w:r>
      <w:r>
        <w:rPr>
          <w:rFonts w:ascii="Times New Roman" w:hAnsi="Times New Roman" w:eastAsia="黑体" w:cs="Times New Roman"/>
          <w:b/>
          <w:sz w:val="10"/>
          <w:szCs w:val="10"/>
        </w:rPr>
        <w:t>市场准入</w:t>
      </w:r>
      <w:r>
        <w:rPr>
          <w:rFonts w:hint="eastAsia" w:ascii="宋体" w:hAnsi="宋体" w:eastAsia="宋体" w:cs="宋体"/>
          <w:sz w:val="10"/>
          <w:szCs w:val="10"/>
        </w:rPr>
        <w:t>①</w:t>
      </w:r>
      <w:r>
        <w:rPr>
          <w:rFonts w:ascii="Times New Roman" w:hAnsi="Times New Roman" w:eastAsia="黑体" w:cs="Times New Roman"/>
          <w:sz w:val="10"/>
          <w:szCs w:val="10"/>
          <w:u w:val="single"/>
        </w:rPr>
        <w:t>条件</w:t>
      </w:r>
      <w:r>
        <w:rPr>
          <w:rFonts w:ascii="Times New Roman" w:hAnsi="Times New Roman" w:eastAsia="黑体" w:cs="Times New Roman"/>
          <w:sz w:val="10"/>
          <w:szCs w:val="10"/>
        </w:rPr>
        <w:t>:医师资格证书+单位执业证书(特色)</w:t>
      </w:r>
      <w:r>
        <w:rPr>
          <w:rFonts w:hint="eastAsia" w:ascii="宋体" w:hAnsi="宋体" w:eastAsia="宋体" w:cs="宋体"/>
          <w:bCs/>
          <w:sz w:val="10"/>
          <w:szCs w:val="10"/>
        </w:rPr>
        <w:t>②</w:t>
      </w:r>
      <w:r>
        <w:rPr>
          <w:rFonts w:ascii="Times New Roman" w:hAnsi="Times New Roman" w:eastAsia="黑体" w:cs="Times New Roman"/>
          <w:bCs/>
          <w:sz w:val="10"/>
          <w:szCs w:val="10"/>
          <w:u w:val="single"/>
        </w:rPr>
        <w:t>双刃剑</w:t>
      </w:r>
      <w:r>
        <w:rPr>
          <w:rFonts w:ascii="Times New Roman" w:hAnsi="Times New Roman" w:eastAsia="黑体" w:cs="Times New Roman"/>
          <w:b/>
          <w:bCs/>
          <w:sz w:val="10"/>
          <w:szCs w:val="10"/>
          <w:u w:val="single"/>
        </w:rPr>
        <w:t>:</w:t>
      </w:r>
      <w:r>
        <w:rPr>
          <w:rFonts w:ascii="Times New Roman" w:hAnsi="Times New Roman" w:eastAsia="黑体" w:cs="Times New Roman"/>
          <w:bCs/>
          <w:sz w:val="10"/>
          <w:szCs w:val="10"/>
        </w:rPr>
        <w:t>促医疗质量|减供给,致中国特色医疗垄断租金-</w:t>
      </w:r>
      <w:r>
        <w:rPr>
          <w:rFonts w:ascii="Times New Roman" w:hAnsi="Times New Roman" w:eastAsia="黑体" w:cs="Times New Roman"/>
          <w:sz w:val="10"/>
          <w:szCs w:val="10"/>
        </w:rPr>
        <w:t>患者受损.</w:t>
      </w:r>
      <w:r>
        <w:rPr>
          <w:rFonts w:ascii="Times New Roman" w:hAnsi="Times New Roman" w:eastAsia="黑体" w:cs="Times New Roman"/>
          <w:b/>
          <w:sz w:val="10"/>
          <w:szCs w:val="10"/>
        </w:rPr>
        <w:t>单位人弊端</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u w:val="single"/>
        </w:rPr>
        <w:t>市场人才流动</w:t>
      </w:r>
      <w:r>
        <w:rPr>
          <w:rFonts w:ascii="Times New Roman" w:hAnsi="Times New Roman" w:eastAsia="黑体" w:cs="Times New Roman"/>
          <w:sz w:val="10"/>
          <w:szCs w:val="10"/>
        </w:rPr>
        <w:t>:增加医生市场流动成本,固化优质医生倒三角关系,加剧与医疗服务需求的正三角矛盾</w:t>
      </w:r>
      <w:r>
        <w:rPr>
          <w:rFonts w:hint="eastAsia" w:ascii="宋体" w:hAnsi="宋体" w:eastAsia="宋体" w:cs="宋体"/>
          <w:sz w:val="10"/>
          <w:szCs w:val="10"/>
        </w:rPr>
        <w:t>②</w:t>
      </w:r>
      <w:r>
        <w:rPr>
          <w:rFonts w:ascii="Times New Roman" w:hAnsi="Times New Roman" w:eastAsia="黑体" w:cs="Times New Roman"/>
          <w:sz w:val="10"/>
          <w:szCs w:val="10"/>
          <w:u w:val="single"/>
        </w:rPr>
        <w:t>医生收入</w:t>
      </w:r>
      <w:r>
        <w:rPr>
          <w:rFonts w:ascii="Times New Roman" w:hAnsi="Times New Roman" w:eastAsia="黑体" w:cs="Times New Roman"/>
          <w:sz w:val="10"/>
          <w:szCs w:val="10"/>
        </w:rPr>
        <w:t>:名义收入=一般事业单位缺乏市场参照,偏离医生有效工资；名义工资≠工作回报,单位平台其他补偿[职务晋升灰色收入(走穴回扣红包)</w:t>
      </w:r>
      <w:r>
        <w:rPr>
          <w:rFonts w:hint="eastAsia" w:ascii="宋体" w:hAnsi="宋体" w:eastAsia="宋体" w:cs="宋体"/>
          <w:sz w:val="10"/>
          <w:szCs w:val="10"/>
        </w:rPr>
        <w:t>③</w:t>
      </w:r>
      <w:r>
        <w:rPr>
          <w:rFonts w:ascii="Times New Roman" w:hAnsi="Times New Roman" w:eastAsia="黑体" w:cs="Times New Roman"/>
          <w:sz w:val="10"/>
          <w:szCs w:val="10"/>
          <w:u w:val="single"/>
        </w:rPr>
        <w:t>医生论文造假第一|</w:t>
      </w:r>
      <w:r>
        <w:rPr>
          <w:rFonts w:ascii="Times New Roman" w:hAnsi="Times New Roman" w:eastAsia="黑体" w:cs="Times New Roman"/>
          <w:b/>
          <w:bCs/>
          <w:color w:val="00B0F0"/>
          <w:sz w:val="10"/>
          <w:szCs w:val="10"/>
        </w:rPr>
        <w:t>医疗资源增长-劳动要素vs诊疗服务</w:t>
      </w:r>
      <w:r>
        <w:rPr>
          <w:rFonts w:ascii="Times New Roman" w:hAnsi="Times New Roman" w:eastAsia="黑体" w:cs="Times New Roman"/>
          <w:sz w:val="10"/>
          <w:szCs w:val="10"/>
        </w:rPr>
        <w:t>高校毕业生+27%住院10诊疗5;医生0.3医院1.9卫生人1</w:t>
      </w:r>
      <w:r>
        <w:rPr>
          <w:rFonts w:hint="eastAsia" w:ascii="Times New Roman" w:hAnsi="Times New Roman" w:eastAsia="黑体" w:cs="Times New Roman"/>
          <w:sz w:val="10"/>
          <w:szCs w:val="10"/>
          <w:highlight w:val="cyan"/>
          <w:lang w:val="en-US" w:eastAsia="zh-CN"/>
        </w:rPr>
        <w:t>毕业生-医生2020 68.7w;2021 75w</w:t>
      </w:r>
      <w:r>
        <w:rPr>
          <w:rFonts w:ascii="Times New Roman" w:hAnsi="Times New Roman" w:eastAsia="黑体" w:cs="Times New Roman"/>
          <w:b/>
          <w:bCs/>
          <w:color w:val="00B0F0"/>
          <w:sz w:val="10"/>
          <w:szCs w:val="10"/>
        </w:rPr>
        <w:t>医生-医院职业关系</w:t>
      </w:r>
      <w:r>
        <w:rPr>
          <w:rFonts w:ascii="Times New Roman" w:hAnsi="Times New Roman" w:eastAsia="黑体" w:cs="Times New Roman"/>
          <w:sz w:val="10"/>
          <w:szCs w:val="10"/>
        </w:rPr>
        <w:t>[单点]一夫多妻-事业单位制[多点]一妻3夫[自由]未来-废包办关系平等自由-欧美(常规门诊-去中心化分散服务-医保按人头购买服务|急诊住院-医院为中心的团队服务-医保据DRG支付,结余共享)</w:t>
      </w:r>
      <w:r>
        <w:rPr>
          <w:rFonts w:ascii="Times New Roman" w:hAnsi="Times New Roman" w:eastAsia="黑体" w:cs="Times New Roman"/>
          <w:b/>
          <w:bCs/>
          <w:color w:val="00B0F0"/>
          <w:sz w:val="10"/>
          <w:szCs w:val="10"/>
        </w:rPr>
        <w:t>多点执业好-昆明</w:t>
      </w:r>
      <w:r>
        <w:rPr>
          <w:rFonts w:ascii="Times New Roman" w:hAnsi="Times New Roman" w:eastAsia="黑体" w:cs="Times New Roman"/>
          <w:sz w:val="10"/>
          <w:szCs w:val="10"/>
        </w:rPr>
        <w:t>医生向基层流71%|医院级别3-2级|社会办医↑社区医院↑|服务财务质量无负指标</w:t>
      </w:r>
      <w:r>
        <w:rPr>
          <w:rFonts w:hint="eastAsia" w:ascii="Times New Roman" w:hAnsi="Times New Roman" w:eastAsia="黑体" w:cs="Times New Roman"/>
          <w:sz w:val="10"/>
          <w:szCs w:val="10"/>
          <w:lang w:val="en-US" w:eastAsia="zh-CN"/>
        </w:rPr>
        <w:t xml:space="preserve">| </w:t>
      </w:r>
      <w:r>
        <w:rPr>
          <w:rFonts w:hint="eastAsia" w:ascii="Times New Roman" w:hAnsi="Times New Roman" w:eastAsia="黑体" w:cs="Times New Roman"/>
          <w:sz w:val="10"/>
          <w:szCs w:val="10"/>
          <w:highlight w:val="cyan"/>
          <w:lang w:val="en-US" w:eastAsia="zh-CN"/>
        </w:rPr>
        <w:t>中外医生职业发展与执业环境：</w:t>
      </w:r>
      <w:r>
        <w:rPr>
          <w:rFonts w:hint="eastAsia" w:ascii="Times New Roman" w:hAnsi="Times New Roman" w:eastAsia="黑体" w:cs="Times New Roman"/>
          <w:sz w:val="10"/>
          <w:szCs w:val="10"/>
          <w:lang w:val="en-US" w:eastAsia="zh-CN"/>
        </w:rPr>
        <w:t>1.工作时间</w:t>
      </w:r>
      <w:r>
        <w:rPr>
          <w:rFonts w:ascii="Times New Roman" w:hAnsi="Times New Roman" w:eastAsia="黑体" w:cs="Times New Roman"/>
          <w:sz w:val="10"/>
          <w:szCs w:val="10"/>
        </w:rPr>
        <w:t>.</w:t>
      </w:r>
      <w:r>
        <w:rPr>
          <w:rFonts w:hint="eastAsia" w:ascii="Times New Roman" w:hAnsi="Times New Roman" w:eastAsia="黑体" w:cs="Times New Roman"/>
          <w:sz w:val="10"/>
          <w:szCs w:val="10"/>
          <w:lang w:val="en-US" w:eastAsia="zh-CN"/>
        </w:rPr>
        <w:t xml:space="preserve"> 2.收入水平：薪酬，风险与补偿；职业精神：兼具经济理性与利他主义，合理薪酬激励应兼顾：激励效率、职业精神维护</w:t>
      </w:r>
      <w:r>
        <w:rPr>
          <w:rFonts w:ascii="Times New Roman" w:hAnsi="Times New Roman" w:eastAsia="黑体" w:cs="Times New Roman"/>
          <w:b/>
          <w:color w:val="FF0000"/>
          <w:sz w:val="10"/>
          <w:szCs w:val="10"/>
        </w:rPr>
        <w:t>15</w:t>
      </w:r>
      <w:r>
        <w:rPr>
          <w:rFonts w:hint="eastAsia" w:ascii="Times New Roman" w:hAnsi="Times New Roman" w:eastAsia="黑体" w:cs="Times New Roman"/>
          <w:b/>
          <w:color w:val="FF0000"/>
          <w:sz w:val="10"/>
          <w:szCs w:val="10"/>
        </w:rPr>
        <w:t>医疗</w:t>
      </w:r>
      <w:r>
        <w:rPr>
          <w:rFonts w:ascii="Times New Roman" w:hAnsi="Times New Roman" w:eastAsia="黑体" w:cs="Times New Roman"/>
          <w:b/>
          <w:color w:val="FF0000"/>
          <w:sz w:val="10"/>
          <w:szCs w:val="10"/>
        </w:rPr>
        <w:t>保险需求及价值</w:t>
      </w:r>
      <w:r>
        <w:rPr>
          <w:rFonts w:ascii="Times New Roman" w:hAnsi="Times New Roman" w:eastAsia="黑体" w:cs="Times New Roman"/>
          <w:b/>
          <w:bCs/>
          <w:color w:val="C55A11" w:themeColor="accent2" w:themeShade="BF"/>
          <w:sz w:val="10"/>
          <w:szCs w:val="10"/>
        </w:rPr>
        <w:t>人类应对</w:t>
      </w:r>
      <w:r>
        <w:rPr>
          <w:rFonts w:hint="eastAsia" w:ascii="Times New Roman" w:hAnsi="Times New Roman" w:eastAsia="黑体" w:cs="Times New Roman"/>
          <w:b/>
          <w:bCs/>
          <w:color w:val="C55A11" w:themeColor="accent2" w:themeShade="BF"/>
          <w:sz w:val="10"/>
          <w:szCs w:val="10"/>
          <w:lang w:val="en-US" w:eastAsia="zh-CN"/>
        </w:rPr>
        <w:t>风</w:t>
      </w:r>
      <w:r>
        <w:rPr>
          <w:rFonts w:ascii="Times New Roman" w:hAnsi="Times New Roman" w:eastAsia="黑体" w:cs="Times New Roman"/>
          <w:b/>
          <w:bCs/>
          <w:color w:val="C55A11" w:themeColor="accent2" w:themeShade="BF"/>
          <w:sz w:val="10"/>
          <w:szCs w:val="10"/>
        </w:rPr>
        <w:t>险进步史</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志武,15</w:t>
      </w:r>
      <w:r>
        <w:rPr>
          <w:rFonts w:ascii="Times New Roman" w:hAnsi="Times New Roman" w:eastAsia="黑体" w:cs="Times New Roman"/>
          <w:sz w:val="10"/>
          <w:szCs w:val="10"/>
        </w:rPr>
        <w:t>)狩猎社会(母系社会)冲突战争频繁;农业社会(父系社会)协作储蓄增加战争减少;工业文明:金融创新生产率提升.</w:t>
      </w:r>
      <w:r>
        <w:rPr>
          <w:rFonts w:ascii="Times New Roman" w:hAnsi="Times New Roman" w:eastAsia="黑体" w:cs="Times New Roman"/>
          <w:b/>
          <w:bCs/>
          <w:color w:val="C55A11" w:themeColor="accent2" w:themeShade="BF"/>
          <w:sz w:val="10"/>
          <w:szCs w:val="10"/>
        </w:rPr>
        <w:t>手段变迁</w:t>
      </w:r>
      <w:r>
        <w:rPr>
          <w:rFonts w:ascii="Times New Roman" w:hAnsi="Times New Roman" w:eastAsia="黑体" w:cs="Times New Roman"/>
          <w:sz w:val="10"/>
          <w:szCs w:val="10"/>
        </w:rPr>
        <w:t>:封建迷信;技术发展;金融保险.</w:t>
      </w:r>
      <w:r>
        <w:rPr>
          <w:rFonts w:hint="eastAsia" w:ascii="Times New Roman" w:hAnsi="Times New Roman" w:eastAsia="黑体" w:cs="Times New Roman"/>
          <w:sz w:val="10"/>
          <w:szCs w:val="10"/>
          <w:lang w:val="en-US" w:eastAsia="zh-CN"/>
        </w:rPr>
        <w:t>风险（</w:t>
      </w:r>
      <w:r>
        <w:rPr>
          <w:rFonts w:ascii="Times New Roman" w:hAnsi="Times New Roman" w:eastAsia="黑体" w:cs="Times New Roman"/>
          <w:sz w:val="10"/>
          <w:szCs w:val="10"/>
        </w:rPr>
        <w:t>有限不确定性</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w:t>
      </w:r>
      <w:r>
        <w:rPr>
          <w:rFonts w:hint="eastAsia" w:ascii="Times New Roman" w:hAnsi="Times New Roman" w:eastAsia="黑体" w:cs="Times New Roman"/>
          <w:sz w:val="10"/>
          <w:szCs w:val="10"/>
          <w:lang w:val="en-US" w:eastAsia="zh-CN"/>
        </w:rPr>
        <w:t>其中重大：</w:t>
      </w:r>
      <w:r>
        <w:rPr>
          <w:rFonts w:ascii="Times New Roman" w:hAnsi="Times New Roman" w:eastAsia="黑体" w:cs="Times New Roman"/>
          <w:sz w:val="10"/>
          <w:szCs w:val="10"/>
        </w:rPr>
        <w:t>经济危机、高通胀、交通事故、病痛灾难风险</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应对有非市场和市场手段.</w:t>
      </w:r>
      <w:r>
        <w:rPr>
          <w:rFonts w:ascii="Times New Roman" w:hAnsi="Times New Roman" w:eastAsia="黑体" w:cs="Times New Roman"/>
          <w:b/>
          <w:bCs/>
          <w:color w:val="00B0F0"/>
          <w:sz w:val="10"/>
          <w:szCs w:val="10"/>
        </w:rPr>
        <w:t>医疗保险本质</w:t>
      </w:r>
      <w:r>
        <w:rPr>
          <w:rFonts w:ascii="Times New Roman" w:hAnsi="Times New Roman" w:eastAsia="黑体" w:cs="Times New Roman"/>
          <w:sz w:val="10"/>
          <w:szCs w:val="10"/>
        </w:rPr>
        <w:t>:现代金融手段</w:t>
      </w:r>
      <w:r>
        <w:rPr>
          <w:rFonts w:ascii="Times New Roman" w:hAnsi="Times New Roman" w:eastAsia="黑体" w:cs="Times New Roman"/>
          <w:b/>
          <w:bCs/>
          <w:color w:val="C55A11" w:themeColor="accent2" w:themeShade="BF"/>
          <w:sz w:val="10"/>
          <w:szCs w:val="10"/>
        </w:rPr>
        <w:t>横向空间资源调节</w:t>
      </w:r>
      <w:r>
        <w:rPr>
          <w:rFonts w:ascii="Times New Roman" w:hAnsi="Times New Roman" w:eastAsia="黑体" w:cs="Times New Roman"/>
          <w:sz w:val="10"/>
          <w:szCs w:val="10"/>
        </w:rPr>
        <w:t>:患者vs正常;</w:t>
      </w:r>
      <w:r>
        <w:rPr>
          <w:rFonts w:ascii="Times New Roman" w:hAnsi="Times New Roman" w:eastAsia="黑体" w:cs="Times New Roman"/>
          <w:b/>
          <w:bCs/>
          <w:color w:val="C55A11" w:themeColor="accent2" w:themeShade="BF"/>
          <w:sz w:val="10"/>
          <w:szCs w:val="10"/>
        </w:rPr>
        <w:t>纵向</w:t>
      </w:r>
      <w:r>
        <w:rPr>
          <w:rFonts w:hint="eastAsia" w:ascii="Times New Roman" w:hAnsi="Times New Roman" w:eastAsia="黑体" w:cs="Times New Roman"/>
          <w:b/>
          <w:bCs/>
          <w:color w:val="C55A11" w:themeColor="accent2" w:themeShade="BF"/>
          <w:sz w:val="10"/>
          <w:szCs w:val="10"/>
        </w:rPr>
        <w:t>时间</w:t>
      </w:r>
      <w:r>
        <w:rPr>
          <w:rFonts w:ascii="Times New Roman" w:hAnsi="Times New Roman" w:eastAsia="黑体" w:cs="Times New Roman"/>
          <w:sz w:val="10"/>
          <w:szCs w:val="10"/>
        </w:rPr>
        <w:t>:青年vs中年,边际效用递减.</w:t>
      </w:r>
      <w:r>
        <w:rPr>
          <w:rFonts w:ascii="Times New Roman" w:hAnsi="Times New Roman" w:eastAsia="黑体" w:cs="Times New Roman"/>
          <w:b/>
          <w:bCs/>
          <w:color w:val="00B0F0"/>
          <w:sz w:val="10"/>
          <w:szCs w:val="10"/>
        </w:rPr>
        <w:t>消费平滑:保险效用</w:t>
      </w:r>
      <w:r>
        <w:rPr>
          <w:rFonts w:ascii="Times New Roman" w:hAnsi="Times New Roman" w:eastAsia="黑体" w:cs="Times New Roman"/>
          <w:b/>
          <w:bCs/>
          <w:color w:val="C55A11" w:themeColor="accent2" w:themeShade="BF"/>
          <w:sz w:val="10"/>
          <w:szCs w:val="10"/>
        </w:rPr>
        <w:t>风险规避者</w:t>
      </w:r>
      <w:r>
        <w:rPr>
          <w:rFonts w:ascii="Times New Roman" w:hAnsi="Times New Roman" w:eastAsia="黑体" w:cs="Times New Roman"/>
          <w:sz w:val="10"/>
          <w:szCs w:val="10"/>
        </w:rPr>
        <w:t>效用函数总效用随收入</w:t>
      </w:r>
      <w:r>
        <w:rPr>
          <w:rFonts w:ascii="Cambria Math" w:hAnsi="Cambria Math" w:eastAsia="黑体" w:cs="Cambria Math"/>
          <w:sz w:val="10"/>
          <w:szCs w:val="10"/>
        </w:rPr>
        <w:t>⬆</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一阶导正</w:t>
      </w:r>
      <w:r>
        <w:rPr>
          <w:rFonts w:hint="eastAsia" w:ascii="Times New Roman" w:hAnsi="Times New Roman" w:eastAsia="黑体" w:cs="Times New Roman"/>
          <w:sz w:val="10"/>
          <w:szCs w:val="10"/>
        </w:rPr>
        <w:t>)</w:t>
      </w:r>
      <w:r>
        <w:rPr>
          <w:rFonts w:ascii="Times New Roman" w:hAnsi="Times New Roman" w:eastAsia="黑体" w:cs="Times New Roman"/>
          <w:sz w:val="10"/>
          <w:szCs w:val="10"/>
        </w:rPr>
        <w:t>边际效用递减</w:t>
      </w:r>
      <w:r>
        <w:rPr>
          <w:rFonts w:hint="eastAsia" w:ascii="Times New Roman" w:hAnsi="Times New Roman" w:eastAsia="黑体" w:cs="Times New Roman"/>
          <w:sz w:val="10"/>
          <w:szCs w:val="10"/>
        </w:rPr>
        <w:t>(</w:t>
      </w:r>
      <w:r>
        <w:rPr>
          <w:rFonts w:ascii="Times New Roman" w:hAnsi="Times New Roman" w:eastAsia="黑体" w:cs="Times New Roman"/>
          <w:sz w:val="10"/>
          <w:szCs w:val="10"/>
        </w:rPr>
        <w:t>二阶导负</w:t>
      </w:r>
      <w:r>
        <w:rPr>
          <w:rFonts w:hint="eastAsia" w:ascii="Times New Roman" w:hAnsi="Times New Roman" w:eastAsia="黑体" w:cs="Times New Roman"/>
          <w:sz w:val="10"/>
          <w:szCs w:val="10"/>
        </w:rPr>
        <w:t>)</w:t>
      </w:r>
      <w:r>
        <w:rPr>
          <w:rFonts w:ascii="Times New Roman" w:hAnsi="Times New Roman" w:eastAsia="黑体" w:cs="Times New Roman"/>
          <w:b/>
          <w:bCs/>
          <w:color w:val="7030A0"/>
          <w:sz w:val="10"/>
          <w:szCs w:val="10"/>
        </w:rPr>
        <w:t>Martin Feldstein</w:t>
      </w:r>
      <w:r>
        <w:rPr>
          <w:rFonts w:ascii="Times New Roman" w:hAnsi="Times New Roman" w:eastAsia="黑体" w:cs="Times New Roman"/>
          <w:sz w:val="10"/>
          <w:szCs w:val="10"/>
        </w:rPr>
        <w:t>医疗费用C越高或风险越高的疾病，其大病保险价值越大|</w:t>
      </w:r>
      <w:r>
        <w:rPr>
          <w:rFonts w:ascii="Times New Roman" w:hAnsi="Times New Roman" w:eastAsia="黑体" w:cs="Times New Roman"/>
          <w:b/>
          <w:bCs/>
          <w:color w:val="00B0F0"/>
          <w:sz w:val="10"/>
          <w:szCs w:val="10"/>
        </w:rPr>
        <w:t>信息不对称与逆向选择</w:t>
      </w:r>
      <w:r>
        <w:rPr>
          <w:rFonts w:ascii="Times New Roman" w:hAnsi="Times New Roman" w:eastAsia="黑体" w:cs="Times New Roman"/>
          <w:b/>
          <w:bCs/>
          <w:color w:val="7030A0"/>
          <w:sz w:val="10"/>
          <w:szCs w:val="10"/>
        </w:rPr>
        <w:t>Akerlof GA1970</w:t>
      </w:r>
      <w:r>
        <w:rPr>
          <w:rFonts w:ascii="Times New Roman" w:hAnsi="Times New Roman" w:eastAsia="黑体" w:cs="Times New Roman"/>
          <w:color w:val="C55A11" w:themeColor="accent2" w:themeShade="BF"/>
          <w:sz w:val="10"/>
          <w:szCs w:val="10"/>
        </w:rPr>
        <w:t>二手车市场死亡螺旋</w:t>
      </w:r>
      <w:r>
        <w:rPr>
          <w:rFonts w:ascii="Times New Roman" w:hAnsi="Times New Roman" w:eastAsia="黑体" w:cs="Times New Roman"/>
          <w:sz w:val="10"/>
          <w:szCs w:val="10"/>
        </w:rPr>
        <w:t>市场供给质量千差万别，若供方缺乏呈现质量信息机制致问题：1市场标价都高，需方无法识别车的质量最后没人购买2市场标价都中等，出价高位的需方可能购买，但供方高品车会退出市场，从而导致高位需方不购买3市场标价为低价</w:t>
      </w:r>
      <w:r>
        <w:rPr>
          <w:rFonts w:hint="eastAsia" w:ascii="Times New Roman" w:hAnsi="Times New Roman" w:eastAsia="黑体" w:cs="Times New Roman"/>
          <w:sz w:val="10"/>
          <w:szCs w:val="10"/>
        </w:rPr>
        <w:t>,</w:t>
      </w:r>
      <w:r>
        <w:rPr>
          <w:rFonts w:ascii="Times New Roman" w:hAnsi="Times New Roman" w:eastAsia="黑体" w:cs="Times New Roman"/>
          <w:sz w:val="10"/>
          <w:szCs w:val="10"/>
        </w:rPr>
        <w:t>中上等品质车退出</w:t>
      </w:r>
      <w:r>
        <w:rPr>
          <w:rFonts w:hint="eastAsia" w:ascii="Times New Roman" w:hAnsi="Times New Roman" w:eastAsia="黑体" w:cs="Times New Roman"/>
          <w:sz w:val="10"/>
          <w:szCs w:val="10"/>
        </w:rPr>
        <w:t>,</w:t>
      </w:r>
      <w:r>
        <w:rPr>
          <w:rFonts w:ascii="Times New Roman" w:hAnsi="Times New Roman" w:eastAsia="黑体" w:cs="Times New Roman"/>
          <w:sz w:val="10"/>
          <w:szCs w:val="10"/>
        </w:rPr>
        <w:t>需方面临都是</w:t>
      </w:r>
      <w:r>
        <w:rPr>
          <w:rFonts w:hint="eastAsia" w:ascii="Times New Roman" w:hAnsi="Times New Roman" w:eastAsia="黑体" w:cs="Times New Roman"/>
          <w:sz w:val="10"/>
          <w:szCs w:val="10"/>
        </w:rPr>
        <w:t>差</w:t>
      </w:r>
      <w:r>
        <w:rPr>
          <w:rFonts w:ascii="Times New Roman" w:hAnsi="Times New Roman" w:eastAsia="黑体" w:cs="Times New Roman"/>
          <w:sz w:val="10"/>
          <w:szCs w:val="10"/>
        </w:rPr>
        <w:t>车</w:t>
      </w:r>
      <w:r>
        <w:rPr>
          <w:rFonts w:hint="eastAsia" w:ascii="Times New Roman" w:hAnsi="Times New Roman" w:eastAsia="黑体" w:cs="Times New Roman"/>
          <w:sz w:val="10"/>
          <w:szCs w:val="10"/>
        </w:rPr>
        <w:t>,</w:t>
      </w:r>
      <w:r>
        <w:rPr>
          <w:rFonts w:ascii="Times New Roman" w:hAnsi="Times New Roman" w:eastAsia="黑体" w:cs="Times New Roman"/>
          <w:sz w:val="10"/>
          <w:szCs w:val="10"/>
        </w:rPr>
        <w:t>市场死亡.</w:t>
      </w:r>
      <w:r>
        <w:rPr>
          <w:rFonts w:hint="eastAsia" w:ascii="Times New Roman" w:hAnsi="Times New Roman" w:eastAsia="黑体" w:cs="Times New Roman"/>
          <w:b/>
          <w:bCs/>
          <w:color w:val="00B0F0"/>
          <w:sz w:val="10"/>
          <w:szCs w:val="10"/>
        </w:rPr>
        <w:t>医保市场的逆选择:哈佛</w:t>
      </w:r>
      <w:r>
        <w:rPr>
          <w:rFonts w:ascii="Times New Roman" w:hAnsi="Times New Roman" w:eastAsia="黑体" w:cs="Times New Roman"/>
          <w:b/>
          <w:bCs/>
          <w:color w:val="00B0F0"/>
          <w:sz w:val="10"/>
          <w:szCs w:val="10"/>
        </w:rPr>
        <w:t>PPO“死亡螺旋”</w:t>
      </w:r>
      <w:r>
        <w:rPr>
          <w:rFonts w:ascii="Times New Roman" w:hAnsi="Times New Roman" w:eastAsia="黑体" w:cs="Times New Roman"/>
          <w:color w:val="C55A11" w:themeColor="accent2" w:themeShade="BF"/>
          <w:sz w:val="10"/>
          <w:szCs w:val="10"/>
        </w:rPr>
        <w:t>仍然存在</w:t>
      </w:r>
      <w:r>
        <w:rPr>
          <w:rFonts w:hint="eastAsia" w:ascii="宋体" w:hAnsi="宋体" w:eastAsia="宋体" w:cs="宋体"/>
          <w:color w:val="C55A11" w:themeColor="accent2" w:themeShade="BF"/>
          <w:sz w:val="10"/>
          <w:szCs w:val="10"/>
        </w:rPr>
        <w:t>∵</w:t>
      </w:r>
      <w:r>
        <w:rPr>
          <w:rFonts w:ascii="Times New Roman" w:hAnsi="Times New Roman" w:eastAsia="黑体" w:cs="Times New Roman"/>
          <w:color w:val="C55A11" w:themeColor="accent2" w:themeShade="BF"/>
          <w:sz w:val="10"/>
          <w:szCs w:val="10"/>
        </w:rPr>
        <w:t>市场干预</w:t>
      </w:r>
      <w:r>
        <w:rPr>
          <w:rFonts w:ascii="Times New Roman" w:hAnsi="Times New Roman" w:eastAsia="黑体" w:cs="Times New Roman"/>
          <w:sz w:val="10"/>
          <w:szCs w:val="10"/>
        </w:rPr>
        <w:t>：供方制约|保险手段|品牌效用|政府干预等|</w:t>
      </w:r>
      <w:r>
        <w:rPr>
          <w:rFonts w:ascii="Times New Roman" w:hAnsi="Times New Roman" w:eastAsia="黑体" w:cs="Times New Roman"/>
          <w:b/>
          <w:bCs/>
          <w:color w:val="00B0F0"/>
          <w:sz w:val="10"/>
          <w:szCs w:val="10"/>
        </w:rPr>
        <w:t>医保道德风险</w:t>
      </w:r>
      <w:r>
        <w:rPr>
          <w:rFonts w:ascii="Times New Roman" w:hAnsi="Times New Roman" w:eastAsia="黑体" w:cs="Times New Roman"/>
          <w:sz w:val="10"/>
          <w:szCs w:val="10"/>
        </w:rPr>
        <w:t>:</w:t>
      </w:r>
      <w:r>
        <w:rPr>
          <w:rFonts w:ascii="Times New Roman" w:hAnsi="Times New Roman" w:cs="Times New Roman"/>
          <w:sz w:val="10"/>
          <w:szCs w:val="10"/>
        </w:rPr>
        <w:t xml:space="preserve"> </w:t>
      </w:r>
      <w:r>
        <w:rPr>
          <w:rFonts w:ascii="Times New Roman" w:hAnsi="Times New Roman" w:eastAsia="黑体" w:cs="Times New Roman"/>
          <w:b/>
          <w:bCs/>
          <w:color w:val="C55A11" w:themeColor="accent2" w:themeShade="BF"/>
          <w:sz w:val="10"/>
          <w:szCs w:val="10"/>
          <w:u w:val="single"/>
        </w:rPr>
        <w:t>事前道德风险</w:t>
      </w:r>
      <w:r>
        <w:rPr>
          <w:rFonts w:ascii="Times New Roman" w:hAnsi="Times New Roman" w:eastAsia="黑体" w:cs="Times New Roman"/>
          <w:sz w:val="10"/>
          <w:szCs w:val="10"/>
        </w:rPr>
        <w:t>:保险导致价格扭曲，激励个人风险行为增加引发更高成本.</w:t>
      </w:r>
      <w:r>
        <w:rPr>
          <w:rFonts w:ascii="Times New Roman" w:hAnsi="Times New Roman" w:eastAsia="黑体" w:cs="Times New Roman"/>
          <w:b/>
          <w:bCs/>
          <w:color w:val="C55A11" w:themeColor="accent2" w:themeShade="BF"/>
          <w:sz w:val="10"/>
          <w:szCs w:val="10"/>
          <w:u w:val="single"/>
        </w:rPr>
        <w:t>事后道德风险</w:t>
      </w:r>
      <w:r>
        <w:rPr>
          <w:rFonts w:ascii="Times New Roman" w:hAnsi="Times New Roman" w:eastAsia="黑体" w:cs="Times New Roman"/>
          <w:sz w:val="10"/>
          <w:szCs w:val="10"/>
        </w:rPr>
        <w:t>:若事故发生，也因保险对价格扭曲，激励个人使用更多医疗服务，导致成本上升.</w:t>
      </w:r>
      <w:r>
        <w:rPr>
          <w:rFonts w:ascii="Times New Roman" w:hAnsi="Times New Roman" w:eastAsia="黑体" w:cs="Times New Roman"/>
          <w:b/>
          <w:bCs/>
          <w:color w:val="C55A11" w:themeColor="accent2" w:themeShade="BF"/>
          <w:sz w:val="10"/>
          <w:szCs w:val="10"/>
          <w:u w:val="single"/>
        </w:rPr>
        <w:t>事前风险的高估问题</w:t>
      </w:r>
      <w:r>
        <w:rPr>
          <w:rFonts w:ascii="Times New Roman" w:hAnsi="Times New Roman" w:eastAsia="黑体" w:cs="Times New Roman"/>
          <w:sz w:val="10"/>
          <w:szCs w:val="10"/>
        </w:rPr>
        <w:t>:研究者只能根据事后可观察实际发生费用大小对事前风险评估。然而事后观察的事件包含事前风险和事后风险共同影响|</w:t>
      </w:r>
      <w:r>
        <w:rPr>
          <w:rFonts w:ascii="Times New Roman" w:hAnsi="Times New Roman" w:eastAsia="黑体" w:cs="Times New Roman"/>
          <w:b/>
          <w:bCs/>
          <w:color w:val="00B0F0"/>
          <w:sz w:val="10"/>
          <w:szCs w:val="10"/>
        </w:rPr>
        <w:t>兰德实验</w:t>
      </w:r>
      <w:r>
        <w:rPr>
          <w:rFonts w:ascii="Times New Roman" w:hAnsi="Times New Roman" w:eastAsia="黑体" w:cs="Times New Roman"/>
          <w:sz w:val="10"/>
          <w:szCs w:val="10"/>
        </w:rPr>
        <w:t>:人们对急症的服务价格弹性低（一旦发生等待性较低急需更大）,骨创伤属于急性,更可能反映事前道德风险|</w:t>
      </w:r>
      <w:r>
        <w:rPr>
          <w:rFonts w:ascii="Times New Roman" w:hAnsi="Times New Roman" w:eastAsia="黑体" w:cs="Times New Roman"/>
          <w:b/>
          <w:bCs/>
          <w:color w:val="00B0F0"/>
          <w:sz w:val="10"/>
          <w:szCs w:val="10"/>
        </w:rPr>
        <w:t>保险供方设计</w:t>
      </w:r>
      <w:r>
        <w:rPr>
          <w:rFonts w:ascii="Times New Roman" w:hAnsi="Times New Roman" w:eastAsia="黑体" w:cs="Times New Roman"/>
          <w:sz w:val="10"/>
          <w:szCs w:val="10"/>
        </w:rPr>
        <w:t>:</w:t>
      </w:r>
      <w:r>
        <w:rPr>
          <w:rFonts w:ascii="Times New Roman" w:hAnsi="Times New Roman" w:cs="Times New Roman"/>
          <w:sz w:val="10"/>
          <w:szCs w:val="10"/>
        </w:rPr>
        <w:t xml:space="preserve"> </w:t>
      </w:r>
      <w:r>
        <w:rPr>
          <w:rFonts w:ascii="Times New Roman" w:hAnsi="Times New Roman" w:eastAsia="黑体" w:cs="Times New Roman"/>
          <w:color w:val="C55A11" w:themeColor="accent2" w:themeShade="BF"/>
          <w:sz w:val="10"/>
          <w:szCs w:val="10"/>
          <w:u w:val="single"/>
        </w:rPr>
        <w:t>一般市场</w:t>
      </w:r>
      <w:r>
        <w:rPr>
          <w:rFonts w:ascii="Times New Roman" w:hAnsi="Times New Roman" w:eastAsia="黑体" w:cs="Times New Roman"/>
          <w:sz w:val="10"/>
          <w:szCs w:val="10"/>
        </w:rPr>
        <w:t>“以量换价”:量大购买者,享受更低单价降低单位产品固定成本</w:t>
      </w:r>
      <w:r>
        <w:rPr>
          <w:rFonts w:ascii="Times New Roman" w:hAnsi="Times New Roman" w:eastAsia="黑体" w:cs="Times New Roman"/>
          <w:color w:val="C55A11" w:themeColor="accent2" w:themeShade="BF"/>
          <w:sz w:val="10"/>
          <w:szCs w:val="10"/>
          <w:u w:val="single"/>
        </w:rPr>
        <w:t>保险市场</w:t>
      </w:r>
      <w:r>
        <w:rPr>
          <w:rFonts w:hint="eastAsia" w:ascii="宋体" w:hAnsi="宋体" w:eastAsia="宋体" w:cs="宋体"/>
          <w:sz w:val="10"/>
          <w:szCs w:val="10"/>
        </w:rPr>
        <w:t>①</w:t>
      </w:r>
      <w:r>
        <w:rPr>
          <w:rFonts w:ascii="Times New Roman" w:hAnsi="Times New Roman" w:eastAsia="黑体" w:cs="Times New Roman"/>
          <w:sz w:val="10"/>
          <w:szCs w:val="10"/>
        </w:rPr>
        <w:t>额大涨价:理论和经验看,高额保险需求对应着高风险人群,因此保险供方通过“额大涨价”的策略,应对逆选择风险的行为</w:t>
      </w:r>
      <w:r>
        <w:rPr>
          <w:rFonts w:hint="eastAsia" w:ascii="宋体" w:hAnsi="宋体" w:eastAsia="宋体" w:cs="宋体"/>
          <w:sz w:val="10"/>
          <w:szCs w:val="10"/>
        </w:rPr>
        <w:t>②</w:t>
      </w:r>
      <w:r>
        <w:rPr>
          <w:rFonts w:ascii="Times New Roman" w:hAnsi="Times New Roman" w:eastAsia="黑体" w:cs="Times New Roman"/>
          <w:sz w:val="10"/>
          <w:szCs w:val="10"/>
        </w:rPr>
        <w:t>保费动态调整1挂钩当期事件发生率与下期保费的变化2设定保险起付线和自付费用</w:t>
      </w:r>
      <w:r>
        <w:rPr>
          <w:rFonts w:hint="eastAsia" w:ascii="宋体" w:hAnsi="宋体" w:eastAsia="宋体" w:cs="宋体"/>
          <w:sz w:val="10"/>
          <w:szCs w:val="10"/>
        </w:rPr>
        <w:t>③</w:t>
      </w:r>
      <w:r>
        <w:rPr>
          <w:rFonts w:ascii="Times New Roman" w:hAnsi="Times New Roman" w:eastAsia="黑体" w:cs="Times New Roman"/>
          <w:sz w:val="10"/>
          <w:szCs w:val="10"/>
        </w:rPr>
        <w:t>其它约束条件1人们对生命、健康珍惜,也有自我降低事前风险动力2医疗大多并非享受的过程,也有助于降低事后道德风险;3作为患者代理人,医生也可能发挥一定约束作用(HMO)</w:t>
      </w:r>
      <w:r>
        <w:rPr>
          <w:rFonts w:ascii="Times New Roman" w:hAnsi="Times New Roman" w:eastAsia="黑体" w:cs="Times New Roman"/>
          <w:b/>
          <w:bCs/>
          <w:color w:val="00B0F0"/>
          <w:sz w:val="10"/>
          <w:szCs w:val="10"/>
        </w:rPr>
        <w:t>参加医保正逆选择</w:t>
      </w:r>
      <w:r>
        <w:rPr>
          <w:rFonts w:ascii="Times New Roman" w:hAnsi="Times New Roman" w:eastAsia="黑体" w:cs="Times New Roman"/>
          <w:b/>
          <w:bCs/>
          <w:color w:val="7030A0"/>
          <w:sz w:val="10"/>
          <w:szCs w:val="10"/>
        </w:rPr>
        <w:t>Fang HM08</w:t>
      </w:r>
      <w:r>
        <w:rPr>
          <w:rFonts w:hint="eastAsia" w:ascii="宋体" w:hAnsi="宋体" w:eastAsia="宋体" w:cs="宋体"/>
          <w:sz w:val="10"/>
          <w:szCs w:val="10"/>
        </w:rPr>
        <w:t>①</w:t>
      </w:r>
      <w:r>
        <w:rPr>
          <w:rFonts w:ascii="Times New Roman" w:hAnsi="Times New Roman" w:eastAsia="黑体" w:cs="Times New Roman"/>
          <w:sz w:val="10"/>
          <w:szCs w:val="10"/>
        </w:rPr>
        <w:t>没有健康控制情况下患有Medigap老年人医疗保健支出减少4000＄，保单持有人因有利的选择而更健康</w:t>
      </w:r>
      <w:r>
        <w:rPr>
          <w:rFonts w:hint="eastAsia" w:ascii="宋体" w:hAnsi="宋体" w:eastAsia="宋体" w:cs="宋体"/>
          <w:sz w:val="10"/>
          <w:szCs w:val="10"/>
        </w:rPr>
        <w:t>②</w:t>
      </w:r>
      <w:r>
        <w:rPr>
          <w:rFonts w:ascii="Times New Roman" w:hAnsi="Times New Roman" w:eastAsia="黑体" w:cs="Times New Roman"/>
          <w:sz w:val="10"/>
          <w:szCs w:val="10"/>
        </w:rPr>
        <w:t>以健康为条件时Medigap患者多花2000美元表明</w:t>
      </w:r>
      <w:r>
        <w:rPr>
          <w:rFonts w:hint="eastAsia" w:ascii="Times New Roman" w:hAnsi="Times New Roman" w:eastAsia="黑体" w:cs="Times New Roman"/>
          <w:sz w:val="10"/>
          <w:szCs w:val="10"/>
        </w:rPr>
        <w:t>事</w:t>
      </w:r>
      <w:r>
        <w:rPr>
          <w:rFonts w:ascii="Times New Roman" w:hAnsi="Times New Roman" w:eastAsia="黑体" w:cs="Times New Roman"/>
          <w:sz w:val="10"/>
          <w:szCs w:val="10"/>
        </w:rPr>
        <w:t>后道德风险影响</w:t>
      </w:r>
      <w:r>
        <w:rPr>
          <w:rFonts w:hint="eastAsia" w:ascii="Times New Roman" w:hAnsi="Times New Roman" w:eastAsia="黑体" w:cs="Times New Roman"/>
          <w:sz w:val="10"/>
          <w:szCs w:val="10"/>
        </w:rPr>
        <w:t>(</w:t>
      </w:r>
      <w:r>
        <w:rPr>
          <w:rFonts w:ascii="Times New Roman" w:hAnsi="Times New Roman" w:eastAsia="黑体" w:cs="Times New Roman"/>
          <w:sz w:val="10"/>
          <w:szCs w:val="10"/>
        </w:rPr>
        <w:t>无必要</w:t>
      </w:r>
      <w:r>
        <w:rPr>
          <w:rFonts w:hint="eastAsia" w:ascii="Times New Roman" w:hAnsi="Times New Roman" w:eastAsia="黑体" w:cs="Times New Roman"/>
          <w:sz w:val="10"/>
          <w:szCs w:val="10"/>
        </w:rPr>
        <w:t>)</w:t>
      </w:r>
      <w:r>
        <w:rPr>
          <w:rFonts w:hint="eastAsia" w:ascii="宋体" w:hAnsi="宋体" w:eastAsia="宋体" w:cs="宋体"/>
          <w:sz w:val="10"/>
          <w:szCs w:val="10"/>
        </w:rPr>
        <w:t>③</w:t>
      </w:r>
      <w:r>
        <w:rPr>
          <w:rFonts w:ascii="Times New Roman" w:hAnsi="Times New Roman" w:eastAsia="黑体" w:cs="Times New Roman"/>
          <w:sz w:val="10"/>
          <w:szCs w:val="10"/>
        </w:rPr>
        <w:t>有利选择来源包括收入|教育|寿命预期|财务规划视野及特别重要认知能力|</w:t>
      </w:r>
      <w:r>
        <w:rPr>
          <w:rFonts w:ascii="Times New Roman" w:hAnsi="Times New Roman" w:eastAsia="黑体" w:cs="Times New Roman"/>
          <w:b/>
          <w:bCs/>
          <w:color w:val="00B0F0"/>
          <w:sz w:val="10"/>
          <w:szCs w:val="10"/>
        </w:rPr>
        <w:t>保险制度对社会福利</w:t>
      </w:r>
      <w:r>
        <w:rPr>
          <w:rFonts w:ascii="Times New Roman" w:hAnsi="Times New Roman" w:eastAsia="黑体" w:cs="Times New Roman"/>
          <w:b/>
          <w:bCs/>
          <w:color w:val="C55A11" w:themeColor="accent2" w:themeShade="BF"/>
          <w:sz w:val="10"/>
          <w:szCs w:val="10"/>
          <w:u w:val="single"/>
        </w:rPr>
        <w:t>无保险制度</w:t>
      </w:r>
      <w:r>
        <w:rPr>
          <w:rFonts w:ascii="Times New Roman" w:hAnsi="Times New Roman" w:eastAsia="黑体" w:cs="Times New Roman"/>
          <w:sz w:val="10"/>
          <w:szCs w:val="10"/>
        </w:rPr>
        <w:t>患者支付P=市场均衡价</w:t>
      </w:r>
      <w:r>
        <w:rPr>
          <w:rFonts w:ascii="Times New Roman" w:hAnsi="Times New Roman" w:eastAsia="黑体" w:cs="Times New Roman"/>
          <w:b/>
          <w:bCs/>
          <w:color w:val="C55A11" w:themeColor="accent2" w:themeShade="BF"/>
          <w:sz w:val="10"/>
          <w:szCs w:val="10"/>
          <w:u w:val="single"/>
        </w:rPr>
        <w:t>全民保险制度</w:t>
      </w:r>
      <w:r>
        <w:rPr>
          <w:rFonts w:ascii="Times New Roman" w:hAnsi="Times New Roman" w:eastAsia="黑体" w:cs="Times New Roman"/>
          <w:sz w:val="10"/>
          <w:szCs w:val="10"/>
        </w:rPr>
        <w:t>(全民支付,P=Xh)</w:t>
      </w:r>
      <w:r>
        <w:rPr>
          <w:rFonts w:ascii="Times New Roman" w:hAnsi="Times New Roman" w:eastAsia="黑体" w:cs="Times New Roman"/>
          <w:b/>
          <w:bCs/>
          <w:color w:val="C55A11" w:themeColor="accent2" w:themeShade="BF"/>
          <w:sz w:val="10"/>
          <w:szCs w:val="10"/>
          <w:u w:val="single"/>
        </w:rPr>
        <w:t>可以继续的问题</w:t>
      </w:r>
      <w:r>
        <w:rPr>
          <w:rFonts w:ascii="Times New Roman" w:hAnsi="Times New Roman" w:eastAsia="黑体" w:cs="Times New Roman"/>
          <w:sz w:val="10"/>
          <w:szCs w:val="10"/>
        </w:rPr>
        <w:t>C=其他健康参保人额外付出,因此减少∆U是否≥患者增加的∆U|</w:t>
      </w:r>
      <w:r>
        <w:rPr>
          <w:rFonts w:ascii="Times New Roman" w:hAnsi="Times New Roman" w:eastAsia="黑体" w:cs="Times New Roman"/>
          <w:b/>
          <w:bCs/>
          <w:color w:val="00B0F0"/>
          <w:sz w:val="10"/>
          <w:szCs w:val="10"/>
        </w:rPr>
        <w:t>现代福利国家特征:社会保险</w:t>
      </w:r>
      <w:r>
        <w:rPr>
          <w:rFonts w:ascii="Times New Roman" w:hAnsi="Times New Roman" w:eastAsia="黑体" w:cs="Times New Roman"/>
          <w:sz w:val="10"/>
          <w:szCs w:val="10"/>
        </w:rPr>
        <w:t>美2010ACA-患者保护与可负担医疗法案.</w:t>
      </w:r>
      <w:r>
        <w:rPr>
          <w:rFonts w:ascii="Times New Roman" w:hAnsi="Times New Roman" w:eastAsia="黑体" w:cs="Times New Roman"/>
          <w:b/>
          <w:bCs/>
          <w:color w:val="C55A11" w:themeColor="accent2" w:themeShade="BF"/>
          <w:sz w:val="10"/>
          <w:szCs w:val="10"/>
          <w:u w:val="single"/>
        </w:rPr>
        <w:t>社会保险特点:1</w:t>
      </w:r>
      <w:r>
        <w:rPr>
          <w:rFonts w:hint="eastAsia" w:ascii="Times New Roman" w:hAnsi="Times New Roman" w:eastAsia="黑体" w:cs="Times New Roman"/>
          <w:b/>
          <w:bCs/>
          <w:color w:val="C55A11" w:themeColor="accent2" w:themeShade="BF"/>
          <w:sz w:val="10"/>
          <w:szCs w:val="10"/>
          <w:u w:val="single"/>
          <w:lang w:val="en-US" w:eastAsia="zh-CN"/>
        </w:rPr>
        <w:t>税</w:t>
      </w:r>
      <w:r>
        <w:rPr>
          <w:rFonts w:ascii="Times New Roman" w:hAnsi="Times New Roman" w:eastAsia="黑体" w:cs="Times New Roman"/>
          <w:b/>
          <w:bCs/>
          <w:color w:val="C55A11" w:themeColor="accent2" w:themeShade="BF"/>
          <w:sz w:val="10"/>
          <w:szCs w:val="10"/>
          <w:u w:val="single"/>
        </w:rPr>
        <w:t>收筹资与支付，结余为公共基金；2普惠、统一；</w:t>
      </w:r>
      <w:r>
        <w:rPr>
          <w:rFonts w:ascii="Times New Roman" w:hAnsi="Times New Roman" w:eastAsia="黑体" w:cs="Times New Roman"/>
          <w:sz w:val="10"/>
          <w:szCs w:val="10"/>
        </w:rPr>
        <w:t>非医疗保险(养老|失业|车船|住房|人寿等)相对简单主要是资金再分配,保险-需方双边关系少有涉及第三方;医疗保险:更复杂涉及多方利益主体资金及服务再分配;医疗需求不确定性(派生需求)</w:t>
      </w:r>
      <w:r>
        <w:rPr>
          <w:rFonts w:hint="eastAsia" w:ascii="Times New Roman" w:hAnsi="Times New Roman" w:eastAsia="黑体" w:cs="Times New Roman"/>
          <w:sz w:val="10"/>
          <w:szCs w:val="10"/>
          <w:lang w:val="en-US" w:eastAsia="zh-CN"/>
        </w:rPr>
        <w:t xml:space="preserve">| </w:t>
      </w:r>
      <w:r>
        <w:rPr>
          <w:rFonts w:hint="eastAsia" w:ascii="Times New Roman" w:hAnsi="Times New Roman" w:eastAsia="黑体" w:cs="Times New Roman"/>
          <w:sz w:val="10"/>
          <w:szCs w:val="10"/>
          <w:highlight w:val="cyan"/>
          <w:lang w:val="en-US" w:eastAsia="zh-CN"/>
        </w:rPr>
        <w:t>商业保险</w:t>
      </w:r>
      <w:r>
        <w:rPr>
          <w:rFonts w:hint="eastAsia" w:ascii="Times New Roman" w:hAnsi="Times New Roman" w:eastAsia="黑体" w:cs="Times New Roman"/>
          <w:sz w:val="10"/>
          <w:szCs w:val="10"/>
          <w:lang w:val="en-US" w:eastAsia="zh-CN"/>
        </w:rPr>
        <w:t>：1个人筹资；2精算基础，针对性强；3结余为合法收入与保险对象健康激励相容</w:t>
      </w:r>
      <w:r>
        <w:rPr>
          <w:rFonts w:ascii="Times New Roman" w:hAnsi="Times New Roman" w:eastAsia="黑体" w:cs="Times New Roman"/>
          <w:b/>
          <w:bCs/>
          <w:color w:val="00B0F0"/>
          <w:sz w:val="10"/>
          <w:szCs w:val="10"/>
        </w:rPr>
        <w:t>美国财政支出医疗快速增长趋势</w:t>
      </w:r>
      <w:r>
        <w:rPr>
          <w:rFonts w:ascii="Times New Roman" w:hAnsi="Times New Roman" w:eastAsia="黑体" w:cs="Times New Roman"/>
          <w:sz w:val="10"/>
          <w:szCs w:val="10"/>
        </w:rPr>
        <w:t>国防工保医保社保69:5:0.4:3.6(1953)-18.8:15.5:21.7:22中国全民医保筹资占比59.78(2015)</w:t>
      </w:r>
      <w:r>
        <w:rPr>
          <w:rFonts w:ascii="Times New Roman" w:hAnsi="Times New Roman" w:eastAsia="黑体" w:cs="Times New Roman"/>
          <w:b/>
          <w:bCs/>
          <w:color w:val="00B0F0"/>
          <w:sz w:val="10"/>
          <w:szCs w:val="10"/>
        </w:rPr>
        <w:t>中国医保制度改革</w:t>
      </w:r>
      <w:r>
        <w:rPr>
          <w:rFonts w:ascii="Times New Roman" w:hAnsi="Times New Roman" w:eastAsia="黑体" w:cs="Times New Roman"/>
          <w:b/>
          <w:bCs/>
          <w:color w:val="C55A11" w:themeColor="accent2" w:themeShade="BF"/>
          <w:sz w:val="10"/>
          <w:szCs w:val="10"/>
          <w:u w:val="single"/>
        </w:rPr>
        <w:t>补供方</w:t>
      </w:r>
      <w:r>
        <w:rPr>
          <w:rFonts w:ascii="Times New Roman" w:hAnsi="Times New Roman" w:eastAsia="黑体" w:cs="Times New Roman"/>
          <w:b/>
          <w:bCs/>
          <w:sz w:val="10"/>
          <w:szCs w:val="10"/>
        </w:rPr>
        <w:t>投向主体/服务主体</w:t>
      </w:r>
      <w:r>
        <w:rPr>
          <w:rFonts w:ascii="Times New Roman" w:hAnsi="Times New Roman" w:eastAsia="黑体" w:cs="Times New Roman"/>
          <w:sz w:val="10"/>
          <w:szCs w:val="10"/>
        </w:rPr>
        <w:t>:医疗服务机构公立医院为主.</w:t>
      </w:r>
      <w:r>
        <w:rPr>
          <w:rFonts w:ascii="Times New Roman" w:hAnsi="Times New Roman" w:eastAsia="黑体" w:cs="Times New Roman"/>
          <w:b/>
          <w:bCs/>
          <w:sz w:val="10"/>
          <w:szCs w:val="10"/>
        </w:rPr>
        <w:t>投入手段</w:t>
      </w:r>
      <w:r>
        <w:rPr>
          <w:rFonts w:ascii="Times New Roman" w:hAnsi="Times New Roman" w:eastAsia="黑体" w:cs="Times New Roman"/>
          <w:sz w:val="10"/>
          <w:szCs w:val="10"/>
        </w:rPr>
        <w:t xml:space="preserve">:行政预算配置(根据机构编制、规模，进行预算、结算) </w:t>
      </w:r>
      <w:r>
        <w:rPr>
          <w:rFonts w:ascii="Times New Roman" w:hAnsi="Times New Roman" w:eastAsia="黑体" w:cs="Times New Roman"/>
          <w:b/>
          <w:bCs/>
          <w:color w:val="C55A11" w:themeColor="accent2" w:themeShade="BF"/>
          <w:sz w:val="10"/>
          <w:szCs w:val="10"/>
          <w:u w:val="single"/>
        </w:rPr>
        <w:t>补需方</w:t>
      </w:r>
      <w:r>
        <w:rPr>
          <w:rFonts w:ascii="Times New Roman" w:hAnsi="Times New Roman" w:eastAsia="黑体" w:cs="Times New Roman"/>
          <w:b/>
          <w:bCs/>
          <w:sz w:val="10"/>
          <w:szCs w:val="10"/>
        </w:rPr>
        <w:t>投向主体</w:t>
      </w:r>
      <w:r>
        <w:rPr>
          <w:rFonts w:ascii="Times New Roman" w:hAnsi="Times New Roman" w:eastAsia="黑体" w:cs="Times New Roman"/>
          <w:sz w:val="10"/>
          <w:szCs w:val="10"/>
        </w:rPr>
        <w:t>:城镇居民医保、新农合作医疗基金.</w:t>
      </w:r>
      <w:r>
        <w:rPr>
          <w:rFonts w:ascii="Times New Roman" w:hAnsi="Times New Roman" w:eastAsia="黑体" w:cs="Times New Roman"/>
          <w:b/>
          <w:bCs/>
          <w:sz w:val="10"/>
          <w:szCs w:val="10"/>
        </w:rPr>
        <w:t>服务主体</w:t>
      </w:r>
      <w:r>
        <w:rPr>
          <w:rFonts w:ascii="Times New Roman" w:hAnsi="Times New Roman" w:eastAsia="黑体" w:cs="Times New Roman"/>
          <w:sz w:val="10"/>
          <w:szCs w:val="10"/>
        </w:rPr>
        <w:t>:所有定点医疗服务机构(公立医院为主民营医院也能参与)</w:t>
      </w:r>
      <w:r>
        <w:rPr>
          <w:rFonts w:ascii="Times New Roman" w:hAnsi="Times New Roman" w:eastAsia="黑体" w:cs="Times New Roman"/>
          <w:b/>
          <w:bCs/>
          <w:sz w:val="10"/>
          <w:szCs w:val="10"/>
        </w:rPr>
        <w:t>投入手段</w:t>
      </w:r>
      <w:r>
        <w:rPr>
          <w:rFonts w:ascii="Times New Roman" w:hAnsi="Times New Roman" w:eastAsia="黑体" w:cs="Times New Roman"/>
          <w:sz w:val="10"/>
          <w:szCs w:val="10"/>
        </w:rPr>
        <w:t>:“钱”跟患者走用脚投票机制,基于对患者的服务进行支付.</w:t>
      </w:r>
      <w:r>
        <w:rPr>
          <w:rFonts w:ascii="Times New Roman" w:hAnsi="Times New Roman" w:eastAsia="黑体" w:cs="Times New Roman"/>
          <w:b/>
          <w:bCs/>
          <w:sz w:val="10"/>
          <w:szCs w:val="10"/>
        </w:rPr>
        <w:t>并非“免费”午餐</w:t>
      </w:r>
      <w:r>
        <w:rPr>
          <w:rFonts w:ascii="Times New Roman" w:hAnsi="Times New Roman" w:eastAsia="黑体" w:cs="Times New Roman"/>
          <w:sz w:val="10"/>
          <w:szCs w:val="10"/>
        </w:rPr>
        <w:t>:部分税收与就医自付|</w:t>
      </w:r>
      <w:r>
        <w:rPr>
          <w:rFonts w:ascii="Times New Roman" w:hAnsi="Times New Roman" w:eastAsia="黑体" w:cs="Times New Roman"/>
          <w:b/>
          <w:bCs/>
          <w:color w:val="00B0F0"/>
          <w:sz w:val="10"/>
          <w:szCs w:val="10"/>
        </w:rPr>
        <w:t>医保筹资模式的利弊分析</w:t>
      </w:r>
      <w:r>
        <w:rPr>
          <w:rFonts w:ascii="Times New Roman" w:hAnsi="Times New Roman" w:eastAsia="黑体" w:cs="Times New Roman"/>
          <w:b/>
          <w:bCs/>
          <w:color w:val="C55A11" w:themeColor="accent2" w:themeShade="BF"/>
          <w:sz w:val="10"/>
          <w:szCs w:val="10"/>
          <w:u w:val="single"/>
        </w:rPr>
        <w:t>资源配置主角</w:t>
      </w:r>
      <w:r>
        <w:rPr>
          <w:rFonts w:ascii="Times New Roman" w:hAnsi="Times New Roman" w:eastAsia="黑体" w:cs="Times New Roman"/>
          <w:sz w:val="10"/>
          <w:szCs w:val="10"/>
        </w:rPr>
        <w:t>行政部门vs参保居民:行政部门决定还是患者用脚投票.</w:t>
      </w:r>
      <w:r>
        <w:rPr>
          <w:rFonts w:ascii="Times New Roman" w:hAnsi="Times New Roman" w:eastAsia="黑体" w:cs="Times New Roman"/>
          <w:b/>
          <w:bCs/>
          <w:color w:val="C55A11" w:themeColor="accent2" w:themeShade="BF"/>
          <w:sz w:val="10"/>
          <w:szCs w:val="10"/>
          <w:u w:val="single"/>
        </w:rPr>
        <w:t>资源配置基础</w:t>
      </w:r>
      <w:r>
        <w:rPr>
          <w:rFonts w:ascii="Times New Roman" w:hAnsi="Times New Roman" w:eastAsia="黑体" w:cs="Times New Roman"/>
          <w:sz w:val="10"/>
          <w:szCs w:val="10"/>
        </w:rPr>
        <w:t>要素规模vs服务产出:前者基于并强化服务机构规模等级,后者基于患者体验就医品质.</w:t>
      </w:r>
      <w:r>
        <w:rPr>
          <w:rFonts w:ascii="Times New Roman" w:hAnsi="Times New Roman" w:eastAsia="黑体" w:cs="Times New Roman"/>
          <w:b/>
          <w:bCs/>
          <w:color w:val="C55A11" w:themeColor="accent2" w:themeShade="BF"/>
          <w:sz w:val="10"/>
          <w:szCs w:val="10"/>
          <w:u w:val="single"/>
        </w:rPr>
        <w:t>行业发展导向</w:t>
      </w:r>
      <w:r>
        <w:rPr>
          <w:rFonts w:ascii="Times New Roman" w:hAnsi="Times New Roman" w:eastAsia="黑体" w:cs="Times New Roman"/>
          <w:sz w:val="10"/>
          <w:szCs w:val="10"/>
        </w:rPr>
        <w:t>关系竞争vs服务竞争:前者促进公立医疗机构关系竞赛,民营医疗力量作用有限;后者促进更公平市场竞争Freidman消费矩阵自己-别人|事-钱|节约-效果|55-15-51-11</w:t>
      </w:r>
      <w:r>
        <w:rPr>
          <w:rFonts w:ascii="Times New Roman" w:hAnsi="Times New Roman" w:eastAsia="黑体" w:cs="Times New Roman"/>
          <w:b/>
          <w:bCs/>
          <w:color w:val="00B0F0"/>
          <w:sz w:val="10"/>
          <w:szCs w:val="10"/>
        </w:rPr>
        <w:t>医保大病vs小病</w:t>
      </w:r>
      <w:r>
        <w:rPr>
          <w:rFonts w:ascii="Times New Roman" w:hAnsi="Times New Roman" w:eastAsia="黑体" w:cs="Times New Roman"/>
          <w:b/>
          <w:bCs/>
          <w:color w:val="C55A11" w:themeColor="accent2" w:themeShade="BF"/>
          <w:sz w:val="10"/>
          <w:szCs w:val="10"/>
          <w:u w:val="single"/>
        </w:rPr>
        <w:t>优先“保大病”</w:t>
      </w:r>
      <w:r>
        <w:rPr>
          <w:rFonts w:hint="eastAsia" w:ascii="宋体" w:hAnsi="宋体" w:eastAsia="宋体" w:cs="宋体"/>
          <w:sz w:val="10"/>
          <w:szCs w:val="10"/>
        </w:rPr>
        <w:t>①</w:t>
      </w:r>
      <w:r>
        <w:rPr>
          <w:rFonts w:ascii="Times New Roman" w:hAnsi="Times New Roman" w:eastAsia="黑体" w:cs="Times New Roman"/>
          <w:sz w:val="10"/>
          <w:szCs w:val="10"/>
        </w:rPr>
        <w:t>边际效用递减理论:小病边际效用高,个人更有动力能力支付,保险道德危机更大；大病道德危机小</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sz w:val="10"/>
          <w:szCs w:val="10"/>
          <w:highlight w:val="cyan"/>
          <w:lang w:val="en-US" w:eastAsia="zh-CN"/>
        </w:rPr>
        <w:t>弹性小</w:t>
      </w:r>
      <w:r>
        <w:rPr>
          <w:rFonts w:ascii="Times New Roman" w:hAnsi="Times New Roman" w:eastAsia="黑体" w:cs="Times New Roman"/>
          <w:sz w:val="10"/>
          <w:szCs w:val="10"/>
        </w:rPr>
        <w:t>频发次数也低管理成本低</w:t>
      </w:r>
      <w:r>
        <w:rPr>
          <w:rFonts w:ascii="Times New Roman" w:hAnsi="Times New Roman" w:eastAsia="黑体" w:cs="Times New Roman"/>
          <w:b/>
          <w:bCs/>
          <w:color w:val="7030A0"/>
          <w:sz w:val="10"/>
          <w:szCs w:val="10"/>
        </w:rPr>
        <w:t>Gruber 05</w:t>
      </w:r>
      <w:r>
        <w:rPr>
          <w:rFonts w:hint="eastAsia" w:ascii="宋体" w:hAnsi="宋体" w:eastAsia="宋体" w:cs="宋体"/>
          <w:sz w:val="10"/>
          <w:szCs w:val="10"/>
        </w:rPr>
        <w:t>②</w:t>
      </w:r>
      <w:r>
        <w:rPr>
          <w:rFonts w:ascii="Times New Roman" w:hAnsi="Times New Roman" w:eastAsia="黑体" w:cs="Times New Roman"/>
          <w:b/>
          <w:bCs/>
          <w:color w:val="7030A0"/>
          <w:sz w:val="10"/>
          <w:szCs w:val="10"/>
        </w:rPr>
        <w:t>哈佛马丁.费尔德斯坦</w:t>
      </w:r>
      <w:r>
        <w:rPr>
          <w:rFonts w:ascii="Times New Roman" w:hAnsi="Times New Roman" w:eastAsia="黑体" w:cs="Times New Roman"/>
          <w:sz w:val="10"/>
          <w:szCs w:val="10"/>
        </w:rPr>
        <w:t>:医保范围越大(门诊相对住院)全社会过度消耗医疗服务所造成福利损失越大,因医疗服务过度消费减少其他商品服务消费,后者边际效远胜于前者</w:t>
      </w:r>
      <w:r>
        <w:rPr>
          <w:rFonts w:ascii="Times New Roman" w:hAnsi="Times New Roman" w:eastAsia="黑体" w:cs="Times New Roman"/>
          <w:b/>
          <w:bCs/>
          <w:color w:val="7030A0"/>
          <w:sz w:val="10"/>
          <w:szCs w:val="10"/>
        </w:rPr>
        <w:t>Fuchs12</w:t>
      </w:r>
      <w:r>
        <w:rPr>
          <w:rFonts w:ascii="Times New Roman" w:hAnsi="Times New Roman" w:eastAsia="黑体" w:cs="Times New Roman"/>
          <w:b/>
          <w:bCs/>
          <w:color w:val="C55A11" w:themeColor="accent2" w:themeShade="BF"/>
          <w:sz w:val="10"/>
          <w:szCs w:val="10"/>
          <w:u w:val="single"/>
        </w:rPr>
        <w:t>优先“保小病”</w:t>
      </w:r>
      <w:r>
        <w:rPr>
          <w:rFonts w:ascii="Times New Roman" w:hAnsi="Times New Roman" w:eastAsia="黑体" w:cs="Times New Roman"/>
          <w:sz w:val="10"/>
          <w:szCs w:val="10"/>
        </w:rPr>
        <w:t>医学理论实践:预防为主,上医治未病;管理成本高频发次数高</w:t>
      </w:r>
      <w:r>
        <w:rPr>
          <w:rFonts w:ascii="Times New Roman" w:hAnsi="Times New Roman" w:eastAsia="黑体" w:cs="Times New Roman"/>
          <w:b/>
          <w:bCs/>
          <w:color w:val="7030A0"/>
          <w:sz w:val="10"/>
          <w:szCs w:val="10"/>
        </w:rPr>
        <w:t>Liebman and Zeckhauser 08</w:t>
      </w:r>
      <w:r>
        <w:rPr>
          <w:rFonts w:hint="eastAsia" w:ascii="宋体" w:hAnsi="宋体" w:eastAsia="宋体" w:cs="宋体"/>
          <w:sz w:val="10"/>
          <w:szCs w:val="10"/>
        </w:rPr>
        <w:t>③</w:t>
      </w:r>
      <w:r>
        <w:rPr>
          <w:rFonts w:ascii="Times New Roman" w:hAnsi="Times New Roman" w:eastAsia="黑体" w:cs="Times New Roman"/>
          <w:sz w:val="10"/>
          <w:szCs w:val="10"/>
        </w:rPr>
        <w:t>实证更多支持大病保险 预防|门诊|慢病价格弹性大于住院服务</w:t>
      </w:r>
      <w:r>
        <w:rPr>
          <w:rFonts w:ascii="Times New Roman" w:hAnsi="Times New Roman" w:eastAsia="黑体" w:cs="Times New Roman"/>
          <w:b/>
          <w:bCs/>
          <w:color w:val="7030A0"/>
          <w:sz w:val="10"/>
          <w:szCs w:val="10"/>
        </w:rPr>
        <w:t>Trivedi10</w:t>
      </w:r>
      <w:r>
        <w:rPr>
          <w:rFonts w:ascii="Times New Roman" w:hAnsi="Times New Roman" w:eastAsia="黑体" w:cs="Times New Roman"/>
          <w:sz w:val="10"/>
          <w:szCs w:val="10"/>
        </w:rPr>
        <w:t>|2018中国未满足需求12.6%2016个人医疗支出/人均可支配收入4.05%,个人医疗费用8%</w:t>
      </w:r>
      <w:r>
        <w:rPr>
          <w:rFonts w:ascii="Times New Roman" w:hAnsi="Times New Roman" w:eastAsia="黑体" w:cs="Times New Roman"/>
          <w:b/>
          <w:bCs/>
          <w:color w:val="00B0F0"/>
          <w:sz w:val="10"/>
          <w:szCs w:val="10"/>
        </w:rPr>
        <w:t>提高医保服务使用可及性</w:t>
      </w:r>
      <w:r>
        <w:rPr>
          <w:rFonts w:ascii="Times New Roman" w:hAnsi="Times New Roman" w:eastAsia="黑体" w:cs="Times New Roman"/>
          <w:b/>
          <w:bCs/>
          <w:color w:val="7030A0"/>
          <w:sz w:val="10"/>
          <w:szCs w:val="10"/>
        </w:rPr>
        <w:t>Oregon Study (Finkelstein12）</w:t>
      </w:r>
      <w:r>
        <w:rPr>
          <w:rFonts w:ascii="Times New Roman" w:hAnsi="Times New Roman" w:eastAsia="黑体" w:cs="Times New Roman"/>
          <w:sz w:val="10"/>
          <w:szCs w:val="10"/>
        </w:rPr>
        <w:t>始于2008基于Lottery9万低收入者获得参加公平机会(1)保险人群率提高25%并且没有发现</w:t>
      </w:r>
      <w:r>
        <w:rPr>
          <w:rFonts w:hint="eastAsia" w:ascii="Times New Roman" w:hAnsi="Times New Roman" w:eastAsia="黑体" w:cs="Times New Roman"/>
          <w:sz w:val="10"/>
          <w:szCs w:val="10"/>
        </w:rPr>
        <w:t>挤出效应</w:t>
      </w:r>
      <w:r>
        <w:rPr>
          <w:rFonts w:ascii="Times New Roman" w:hAnsi="Times New Roman" w:eastAsia="黑体" w:cs="Times New Roman"/>
          <w:sz w:val="10"/>
          <w:szCs w:val="10"/>
        </w:rPr>
        <w:t>(2)8.4%提高处方药使用(3)21%提高门诊服务使用(4)2.1%提高住院服务使用(5)6.4%降个人医疗欠费(6)自评健康均提高|</w:t>
      </w:r>
      <w:r>
        <w:rPr>
          <w:rFonts w:ascii="Times New Roman" w:hAnsi="Times New Roman" w:eastAsia="黑体" w:cs="Times New Roman"/>
          <w:b/>
          <w:bCs/>
          <w:color w:val="00B0F0"/>
          <w:sz w:val="10"/>
          <w:szCs w:val="10"/>
        </w:rPr>
        <w:t>医疗保险促进居民健康</w:t>
      </w:r>
      <w:r>
        <w:rPr>
          <w:rFonts w:ascii="Times New Roman" w:hAnsi="Times New Roman" w:eastAsia="黑体" w:cs="Times New Roman"/>
          <w:b/>
          <w:bCs/>
          <w:color w:val="7030A0"/>
          <w:sz w:val="10"/>
          <w:szCs w:val="10"/>
        </w:rPr>
        <w:t>Pan15</w:t>
      </w:r>
      <w:r>
        <w:rPr>
          <w:rFonts w:ascii="Times New Roman" w:hAnsi="Times New Roman" w:eastAsia="黑体" w:cs="Times New Roman"/>
          <w:sz w:val="10"/>
          <w:szCs w:val="10"/>
        </w:rPr>
        <w:t>城居保提升居民自评健康.机制:提高住院服务可及性(该住院问题)其他服务无差别|</w:t>
      </w:r>
      <w:r>
        <w:rPr>
          <w:rFonts w:ascii="Times New Roman" w:hAnsi="Times New Roman" w:eastAsia="黑体" w:cs="Times New Roman"/>
          <w:b/>
          <w:bCs/>
          <w:color w:val="00B0F0"/>
          <w:sz w:val="10"/>
          <w:szCs w:val="10"/>
        </w:rPr>
        <w:t>全民医保角色</w:t>
      </w:r>
      <w:r>
        <w:rPr>
          <w:rFonts w:ascii="Times New Roman" w:hAnsi="Times New Roman" w:eastAsia="黑体" w:cs="Times New Roman"/>
          <w:sz w:val="10"/>
          <w:szCs w:val="10"/>
        </w:rPr>
        <w:t>:分制-并轨-经办,商业医保-全民医保:</w:t>
      </w:r>
      <w:r>
        <w:rPr>
          <w:rFonts w:ascii="Times New Roman" w:hAnsi="Times New Roman" w:cs="Times New Roman"/>
          <w:sz w:val="10"/>
          <w:szCs w:val="10"/>
        </w:rPr>
        <w:t xml:space="preserve"> </w:t>
      </w:r>
      <w:r>
        <w:rPr>
          <w:rFonts w:ascii="Times New Roman" w:hAnsi="Times New Roman" w:eastAsia="黑体" w:cs="Times New Roman"/>
          <w:sz w:val="10"/>
          <w:szCs w:val="10"/>
        </w:rPr>
        <w:t>角色转换与支付问题.政策目录(需方契约)支付模式(供方契约)</w:t>
      </w:r>
      <w:r>
        <w:rPr>
          <w:rFonts w:hint="eastAsia" w:ascii="Times New Roman" w:hAnsi="Times New Roman" w:eastAsia="黑体" w:cs="Times New Roman"/>
          <w:sz w:val="10"/>
          <w:szCs w:val="10"/>
          <w:highlight w:val="cyan"/>
          <w:lang w:val="en-US" w:eastAsia="zh-CN"/>
        </w:rPr>
        <w:t>商业医保比较优势，潜力巨大</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购买策略</w:t>
      </w:r>
      <w:r>
        <w:rPr>
          <w:rFonts w:ascii="Times New Roman" w:hAnsi="Times New Roman" w:eastAsia="黑体" w:cs="Times New Roman"/>
          <w:sz w:val="10"/>
          <w:szCs w:val="10"/>
        </w:rPr>
        <w:t>:What-Where-How</w:t>
      </w:r>
      <w:r>
        <w:rPr>
          <w:rFonts w:ascii="Times New Roman" w:hAnsi="Times New Roman" w:eastAsia="黑体" w:cs="Times New Roman"/>
          <w:b/>
          <w:bCs/>
          <w:color w:val="00B0F0"/>
          <w:sz w:val="10"/>
          <w:szCs w:val="10"/>
        </w:rPr>
        <w:t>医保制度支付契约</w:t>
      </w:r>
      <w:r>
        <w:rPr>
          <w:rFonts w:ascii="Times New Roman" w:hAnsi="Times New Roman" w:eastAsia="黑体" w:cs="Times New Roman"/>
          <w:b/>
          <w:bCs/>
          <w:color w:val="C55A11" w:themeColor="accent2" w:themeShade="BF"/>
          <w:sz w:val="10"/>
          <w:szCs w:val="10"/>
          <w:u w:val="single"/>
        </w:rPr>
        <w:t>不同主体</w:t>
      </w:r>
      <w:r>
        <w:rPr>
          <w:rFonts w:ascii="Times New Roman" w:hAnsi="Times New Roman" w:eastAsia="黑体" w:cs="Times New Roman"/>
          <w:b/>
          <w:bCs/>
          <w:sz w:val="10"/>
          <w:szCs w:val="10"/>
        </w:rPr>
        <w:t>需方契约</w:t>
      </w:r>
      <w:r>
        <w:rPr>
          <w:rFonts w:ascii="Times New Roman" w:hAnsi="Times New Roman" w:eastAsia="黑体" w:cs="Times New Roman"/>
          <w:sz w:val="10"/>
          <w:szCs w:val="10"/>
        </w:rPr>
        <w:t>1医保支付范围2个人支付责任</w:t>
      </w:r>
      <w:r>
        <w:rPr>
          <w:rFonts w:ascii="Times New Roman" w:hAnsi="Times New Roman" w:cs="Times New Roman"/>
          <w:sz w:val="10"/>
          <w:szCs w:val="10"/>
        </w:rPr>
        <w:t>.</w:t>
      </w:r>
      <w:r>
        <w:rPr>
          <w:rFonts w:ascii="Times New Roman" w:hAnsi="Times New Roman" w:eastAsia="黑体" w:cs="Times New Roman"/>
          <w:b/>
          <w:bCs/>
          <w:sz w:val="10"/>
          <w:szCs w:val="10"/>
        </w:rPr>
        <w:t>供方契约</w:t>
      </w:r>
      <w:r>
        <w:rPr>
          <w:rFonts w:ascii="Times New Roman" w:hAnsi="Times New Roman" w:eastAsia="黑体" w:cs="Times New Roman"/>
          <w:sz w:val="10"/>
          <w:szCs w:val="10"/>
        </w:rPr>
        <w:t>1生产企业购买协议(目录,支付标准)2医保服务支付方式(按项目|人头|病种支付.</w:t>
      </w:r>
      <w:r>
        <w:rPr>
          <w:rFonts w:ascii="Times New Roman" w:hAnsi="Times New Roman" w:eastAsia="黑体" w:cs="Times New Roman"/>
          <w:b/>
          <w:bCs/>
          <w:color w:val="C55A11" w:themeColor="accent2" w:themeShade="BF"/>
          <w:sz w:val="10"/>
          <w:szCs w:val="10"/>
          <w:u w:val="single"/>
        </w:rPr>
        <w:t>基础问题</w:t>
      </w:r>
      <w:r>
        <w:rPr>
          <w:rFonts w:ascii="Times New Roman" w:hAnsi="Times New Roman" w:eastAsia="黑体" w:cs="Times New Roman"/>
          <w:sz w:val="10"/>
          <w:szCs w:val="10"/>
        </w:rPr>
        <w:t>成本定价vs价值定价|单一支付vs多元支付|医保与企业风险共担模式|保基本与医药创新专利保护的实质|</w:t>
      </w:r>
      <w:r>
        <w:rPr>
          <w:rFonts w:ascii="Times New Roman" w:hAnsi="Times New Roman" w:eastAsia="黑体" w:cs="Times New Roman"/>
          <w:b/>
          <w:bCs/>
          <w:color w:val="00B0F0"/>
          <w:sz w:val="10"/>
          <w:szCs w:val="10"/>
        </w:rPr>
        <w:t>行为经济学</w:t>
      </w:r>
      <w:r>
        <w:rPr>
          <w:rFonts w:ascii="Times New Roman" w:hAnsi="Times New Roman" w:eastAsia="黑体" w:cs="Times New Roman"/>
          <w:sz w:val="10"/>
          <w:szCs w:val="10"/>
        </w:rPr>
        <w:t>:医患关系-激励冲突:</w:t>
      </w:r>
      <w:r>
        <w:rPr>
          <w:rFonts w:ascii="Times New Roman" w:hAnsi="Times New Roman" w:eastAsia="黑体" w:cs="Times New Roman"/>
          <w:b/>
          <w:bCs/>
          <w:color w:val="C55A11" w:themeColor="accent2" w:themeShade="BF"/>
          <w:sz w:val="10"/>
          <w:szCs w:val="10"/>
          <w:u w:val="single"/>
        </w:rPr>
        <w:t>疾病导向</w:t>
      </w:r>
      <w:r>
        <w:rPr>
          <w:rFonts w:ascii="Times New Roman" w:hAnsi="Times New Roman" w:eastAsia="黑体" w:cs="Times New Roman"/>
          <w:sz w:val="10"/>
          <w:szCs w:val="10"/>
        </w:rPr>
        <w:t>-零和博弈&amp;双输|</w:t>
      </w:r>
      <w:r>
        <w:rPr>
          <w:rFonts w:ascii="Times New Roman" w:hAnsi="Times New Roman" w:eastAsia="黑体" w:cs="Times New Roman"/>
          <w:b/>
          <w:bCs/>
          <w:color w:val="C55A11" w:themeColor="accent2" w:themeShade="BF"/>
          <w:sz w:val="10"/>
          <w:szCs w:val="10"/>
          <w:u w:val="single"/>
        </w:rPr>
        <w:t>健康导向</w:t>
      </w:r>
      <w:r>
        <w:rPr>
          <w:rFonts w:ascii="Times New Roman" w:hAnsi="Times New Roman" w:eastAsia="黑体" w:cs="Times New Roman"/>
          <w:sz w:val="10"/>
          <w:szCs w:val="10"/>
        </w:rPr>
        <w:t>-正和博弈&amp;双赢</w:t>
      </w:r>
      <w:r>
        <w:rPr>
          <w:rFonts w:ascii="Times New Roman" w:hAnsi="Times New Roman" w:eastAsia="黑体" w:cs="Times New Roman"/>
          <w:b/>
          <w:bCs/>
          <w:color w:val="7030A0"/>
          <w:sz w:val="10"/>
          <w:szCs w:val="10"/>
        </w:rPr>
        <w:t>Porter07</w:t>
      </w:r>
      <w:r>
        <w:rPr>
          <w:rFonts w:ascii="Times New Roman" w:hAnsi="Times New Roman" w:eastAsia="黑体" w:cs="Times New Roman"/>
          <w:sz w:val="10"/>
          <w:szCs w:val="10"/>
        </w:rPr>
        <w:t>找到恰当竞争方式|</w:t>
      </w:r>
      <w:r>
        <w:rPr>
          <w:rFonts w:ascii="Times New Roman" w:hAnsi="Times New Roman" w:eastAsia="黑体" w:cs="Times New Roman"/>
          <w:b/>
          <w:bCs/>
          <w:color w:val="7030A0"/>
          <w:sz w:val="10"/>
          <w:szCs w:val="10"/>
        </w:rPr>
        <w:t>Larry04</w:t>
      </w:r>
      <w:r>
        <w:rPr>
          <w:rFonts w:ascii="Times New Roman" w:hAnsi="Times New Roman" w:eastAsia="黑体" w:cs="Times New Roman"/>
          <w:sz w:val="10"/>
          <w:szCs w:val="10"/>
        </w:rPr>
        <w:t>根据患者健康水平激励医生|</w:t>
      </w:r>
      <w:r>
        <w:rPr>
          <w:rFonts w:ascii="Times New Roman" w:hAnsi="Times New Roman" w:eastAsia="黑体" w:cs="Times New Roman"/>
          <w:b/>
          <w:bCs/>
          <w:color w:val="00B0F0"/>
          <w:sz w:val="10"/>
          <w:szCs w:val="10"/>
        </w:rPr>
        <w:t>美丽中国</w:t>
      </w:r>
      <w:r>
        <w:rPr>
          <w:rFonts w:ascii="Times New Roman" w:hAnsi="Times New Roman" w:eastAsia="黑体" w:cs="Times New Roman"/>
          <w:sz w:val="10"/>
          <w:szCs w:val="10"/>
        </w:rPr>
        <w:t>诚信包容法治|</w:t>
      </w:r>
      <w:r>
        <w:rPr>
          <w:rFonts w:ascii="Times New Roman" w:hAnsi="Times New Roman" w:eastAsia="黑体" w:cs="Times New Roman"/>
          <w:b/>
          <w:color w:val="FF0000"/>
          <w:sz w:val="10"/>
          <w:szCs w:val="10"/>
        </w:rPr>
        <w:t>题目1Nudge例</w:t>
      </w:r>
      <w:r>
        <w:rPr>
          <w:rFonts w:hint="eastAsia" w:ascii="宋体" w:hAnsi="宋体" w:eastAsia="宋体" w:cs="宋体"/>
          <w:bCs/>
          <w:sz w:val="10"/>
          <w:szCs w:val="10"/>
        </w:rPr>
        <w:t>①</w:t>
      </w:r>
      <w:r>
        <w:rPr>
          <w:rFonts w:ascii="Times New Roman" w:hAnsi="Times New Roman" w:eastAsia="黑体" w:cs="Times New Roman"/>
          <w:sz w:val="10"/>
          <w:szCs w:val="10"/>
        </w:rPr>
        <w:t>人类行为假设:凯恩斯主义认为人们在经济决策中可能受到情感和心理因素影响,其行为可能不完全理性,有时会出现不足或过剩的总需求。新古典主义基于理性人假设，假定人们在做决策时是理性的市场能够有效地分配资源</w:t>
      </w:r>
      <w:r>
        <w:rPr>
          <w:rFonts w:hint="eastAsia" w:ascii="宋体" w:hAnsi="宋体" w:eastAsia="宋体" w:cs="宋体"/>
          <w:sz w:val="10"/>
          <w:szCs w:val="10"/>
        </w:rPr>
        <w:t>②</w:t>
      </w:r>
      <w:r>
        <w:rPr>
          <w:rFonts w:ascii="Times New Roman" w:hAnsi="Times New Roman" w:eastAsia="黑体" w:cs="Times New Roman"/>
          <w:sz w:val="10"/>
          <w:szCs w:val="10"/>
        </w:rPr>
        <w:t>政府干预角度:凯恩斯主义强调政府在调节总需求方面角色通过货币和财政政策来刺激或抑制经济活动。新古典主义更强调市场的自由和自我调节能力主张有限的政府干预。Nudge理论:</w:t>
      </w:r>
      <w:r>
        <w:rPr>
          <w:rFonts w:ascii="Times New Roman" w:hAnsi="Times New Roman" w:cs="Times New Roman"/>
          <w:sz w:val="10"/>
          <w:szCs w:val="10"/>
        </w:rPr>
        <w:t xml:space="preserve"> </w:t>
      </w:r>
      <w:r>
        <w:rPr>
          <w:rFonts w:ascii="Times New Roman" w:hAnsi="Times New Roman" w:eastAsia="黑体" w:cs="Times New Roman"/>
          <w:sz w:val="10"/>
          <w:szCs w:val="10"/>
        </w:rPr>
        <w:t>一种软弱温和</w:t>
      </w:r>
      <w:r>
        <w:rPr>
          <w:rFonts w:hint="eastAsia" w:ascii="Times New Roman" w:hAnsi="Times New Roman" w:eastAsia="黑体" w:cs="Times New Roman"/>
          <w:sz w:val="10"/>
          <w:szCs w:val="10"/>
        </w:rPr>
        <w:t>非强迫性</w:t>
      </w:r>
      <w:r>
        <w:rPr>
          <w:rFonts w:ascii="Times New Roman" w:hAnsi="Times New Roman" w:eastAsia="黑体" w:cs="Times New Roman"/>
          <w:sz w:val="10"/>
          <w:szCs w:val="10"/>
        </w:rPr>
        <w:t>的家长</w:t>
      </w:r>
      <w:r>
        <w:rPr>
          <w:rFonts w:hint="eastAsia" w:ascii="Times New Roman" w:hAnsi="Times New Roman" w:eastAsia="黑体" w:cs="Times New Roman"/>
          <w:sz w:val="10"/>
          <w:szCs w:val="10"/>
        </w:rPr>
        <w:t>式</w:t>
      </w:r>
      <w:r>
        <w:rPr>
          <w:rFonts w:ascii="Times New Roman" w:hAnsi="Times New Roman" w:eastAsia="黑体" w:cs="Times New Roman"/>
          <w:sz w:val="10"/>
          <w:szCs w:val="10"/>
        </w:rPr>
        <w:t>作风,因并未对选择设置障碍或者明显的负担,对选择者提供了选择旨在以可预测的方式改变行为以获得更好的结果而不会像严格禁止这些选择。例:在吸烟行为上政府不会彻底禁止香烟的销售,而是通过香烟公司国有化、抬高香烟价格,在香烟盒上标“吸烟有害健康”等字样提醒.</w:t>
      </w:r>
      <w:r>
        <w:rPr>
          <w:rFonts w:ascii="Times New Roman" w:hAnsi="Times New Roman" w:eastAsia="黑体" w:cs="Times New Roman"/>
          <w:b/>
          <w:color w:val="FF0000"/>
          <w:sz w:val="10"/>
          <w:szCs w:val="10"/>
        </w:rPr>
        <w:t>2Bloom健康人力资本激励作用</w:t>
      </w:r>
      <w:r>
        <w:rPr>
          <w:rFonts w:ascii="Times New Roman" w:hAnsi="Times New Roman" w:eastAsia="黑体" w:cs="Times New Roman"/>
          <w:b/>
          <w:bCs/>
          <w:color w:val="00B0F0"/>
          <w:sz w:val="10"/>
          <w:szCs w:val="10"/>
        </w:rPr>
        <w:t>促进个人投资的激励效应</w:t>
      </w:r>
      <w:r>
        <w:rPr>
          <w:rFonts w:hint="eastAsia" w:ascii="宋体" w:hAnsi="宋体" w:eastAsia="宋体" w:cs="宋体"/>
          <w:bCs/>
          <w:sz w:val="10"/>
          <w:szCs w:val="10"/>
        </w:rPr>
        <w:t>①</w:t>
      </w:r>
      <w:r>
        <w:rPr>
          <w:rFonts w:ascii="Times New Roman" w:hAnsi="Times New Roman" w:eastAsia="黑体" w:cs="Times New Roman"/>
          <w:bCs/>
          <w:sz w:val="10"/>
          <w:szCs w:val="10"/>
        </w:rPr>
        <w:t>教育行为,更可能使得个人去进行自身教育的投资积累</w:t>
      </w:r>
      <w:r>
        <w:rPr>
          <w:rFonts w:hint="eastAsia" w:ascii="宋体" w:hAnsi="宋体" w:eastAsia="宋体" w:cs="宋体"/>
          <w:bCs/>
          <w:sz w:val="10"/>
          <w:szCs w:val="10"/>
        </w:rPr>
        <w:t>②</w:t>
      </w:r>
      <w:r>
        <w:rPr>
          <w:rFonts w:ascii="Times New Roman" w:hAnsi="Times New Roman" w:eastAsia="黑体" w:cs="Times New Roman"/>
          <w:bCs/>
          <w:sz w:val="10"/>
          <w:szCs w:val="10"/>
        </w:rPr>
        <w:t>人力资本生育行为可提高存活率和生育率</w:t>
      </w:r>
      <w:r>
        <w:rPr>
          <w:rFonts w:hint="eastAsia" w:ascii="宋体" w:hAnsi="宋体" w:eastAsia="宋体" w:cs="宋体"/>
          <w:bCs/>
          <w:sz w:val="10"/>
          <w:szCs w:val="10"/>
        </w:rPr>
        <w:t>③</w:t>
      </w:r>
      <w:r>
        <w:rPr>
          <w:rFonts w:ascii="Times New Roman" w:hAnsi="Times New Roman" w:eastAsia="黑体" w:cs="Times New Roman"/>
          <w:bCs/>
          <w:sz w:val="10"/>
          <w:szCs w:val="10"/>
        </w:rPr>
        <w:t>储蓄行为,增加个人的储蓄动机,为美好明天而储蓄</w:t>
      </w:r>
      <w:r>
        <w:rPr>
          <w:rFonts w:hint="eastAsia" w:ascii="宋体" w:hAnsi="宋体" w:eastAsia="宋体" w:cs="宋体"/>
          <w:bCs/>
          <w:sz w:val="10"/>
          <w:szCs w:val="10"/>
        </w:rPr>
        <w:t>④</w:t>
      </w:r>
      <w:r>
        <w:rPr>
          <w:rFonts w:ascii="Times New Roman" w:hAnsi="Times New Roman" w:eastAsia="黑体" w:cs="Times New Roman"/>
          <w:bCs/>
          <w:sz w:val="10"/>
          <w:szCs w:val="10"/>
        </w:rPr>
        <w:t>社会行为,使社会文明程度提升,医患关系得到改善。</w:t>
      </w:r>
      <w:r>
        <w:rPr>
          <w:rFonts w:ascii="Times New Roman" w:hAnsi="Times New Roman" w:eastAsia="黑体" w:cs="Times New Roman"/>
          <w:b/>
          <w:bCs/>
          <w:color w:val="00B0F0"/>
          <w:sz w:val="10"/>
          <w:szCs w:val="10"/>
        </w:rPr>
        <w:t>促进企业投资的激励效应</w:t>
      </w:r>
      <w:r>
        <w:rPr>
          <w:rFonts w:hint="eastAsia" w:ascii="宋体" w:hAnsi="宋体" w:eastAsia="宋体" w:cs="宋体"/>
          <w:bCs/>
          <w:sz w:val="10"/>
          <w:szCs w:val="10"/>
        </w:rPr>
        <w:t>①</w:t>
      </w:r>
      <w:r>
        <w:rPr>
          <w:rFonts w:ascii="Times New Roman" w:hAnsi="Times New Roman" w:eastAsia="黑体" w:cs="Times New Roman"/>
          <w:bCs/>
          <w:sz w:val="10"/>
          <w:szCs w:val="10"/>
        </w:rPr>
        <w:t>雇佣,从人才市场中选择相对健康的员工</w:t>
      </w:r>
      <w:r>
        <w:rPr>
          <w:rFonts w:hint="eastAsia" w:ascii="宋体" w:hAnsi="宋体" w:eastAsia="宋体" w:cs="宋体"/>
          <w:bCs/>
          <w:sz w:val="10"/>
          <w:szCs w:val="10"/>
        </w:rPr>
        <w:t>②</w:t>
      </w:r>
      <w:r>
        <w:rPr>
          <w:rFonts w:ascii="Times New Roman" w:hAnsi="Times New Roman" w:eastAsia="黑体" w:cs="Times New Roman"/>
          <w:bCs/>
          <w:sz w:val="10"/>
          <w:szCs w:val="10"/>
        </w:rPr>
        <w:t>在职培训,即对员工的投资,而健康人力资本是可以保证其投资有所回报的基础</w:t>
      </w:r>
      <w:r>
        <w:rPr>
          <w:rFonts w:hint="eastAsia" w:ascii="宋体" w:hAnsi="宋体" w:eastAsia="宋体" w:cs="宋体"/>
          <w:bCs/>
          <w:sz w:val="10"/>
          <w:szCs w:val="10"/>
        </w:rPr>
        <w:t>③</w:t>
      </w:r>
      <w:r>
        <w:rPr>
          <w:rFonts w:ascii="Times New Roman" w:hAnsi="Times New Roman" w:eastAsia="黑体" w:cs="Times New Roman"/>
          <w:bCs/>
          <w:sz w:val="10"/>
          <w:szCs w:val="10"/>
        </w:rPr>
        <w:t>集体医疗保险的成本。若提供集体保险则成本上升</w:t>
      </w:r>
      <w:r>
        <w:rPr>
          <w:rFonts w:hint="eastAsia" w:ascii="宋体" w:hAnsi="宋体" w:eastAsia="宋体" w:cs="宋体"/>
          <w:bCs/>
          <w:sz w:val="10"/>
          <w:szCs w:val="10"/>
        </w:rPr>
        <w:t>④</w:t>
      </w:r>
      <w:r>
        <w:rPr>
          <w:rFonts w:ascii="Times New Roman" w:hAnsi="Times New Roman" w:eastAsia="黑体" w:cs="Times New Roman"/>
          <w:bCs/>
          <w:sz w:val="10"/>
          <w:szCs w:val="10"/>
        </w:rPr>
        <w:t>疾病与旅游、服务业与国外直接投资下降</w:t>
      </w:r>
      <w:r>
        <w:rPr>
          <w:rFonts w:ascii="Times New Roman" w:hAnsi="Times New Roman" w:eastAsia="黑体" w:cs="Times New Roman"/>
          <w:b/>
          <w:color w:val="FF0000"/>
          <w:sz w:val="10"/>
          <w:szCs w:val="10"/>
        </w:rPr>
        <w:t>3Grossman健康二重性及政策启示</w:t>
      </w:r>
      <w:r>
        <w:rPr>
          <w:rFonts w:hint="eastAsia" w:ascii="宋体" w:hAnsi="宋体" w:eastAsia="宋体" w:cs="宋体"/>
          <w:bCs/>
          <w:sz w:val="10"/>
          <w:szCs w:val="10"/>
        </w:rPr>
        <w:t>①</w:t>
      </w:r>
      <w:r>
        <w:rPr>
          <w:rFonts w:ascii="Times New Roman" w:hAnsi="Times New Roman" w:eastAsia="黑体" w:cs="Times New Roman"/>
          <w:bCs/>
          <w:sz w:val="10"/>
          <w:szCs w:val="10"/>
        </w:rPr>
        <w:t>健康作为消费品:本身就有内在价值。第一健康本身为人们所需求的效用;第二也因为健康,人们可以更好地享受财富，提高消费的数量和质量</w:t>
      </w:r>
      <w:r>
        <w:rPr>
          <w:rFonts w:hint="eastAsia" w:ascii="宋体" w:hAnsi="宋体" w:eastAsia="宋体" w:cs="宋体"/>
          <w:bCs/>
          <w:sz w:val="10"/>
          <w:szCs w:val="10"/>
        </w:rPr>
        <w:t>②</w:t>
      </w:r>
      <w:r>
        <w:rPr>
          <w:rFonts w:ascii="Times New Roman" w:hAnsi="Times New Roman" w:eastAsia="黑体" w:cs="Times New Roman"/>
          <w:bCs/>
          <w:sz w:val="10"/>
          <w:szCs w:val="10"/>
        </w:rPr>
        <w:t>健康也是投资品:同时具有工具价值。健康是生产必要的人力要素(直接影响),也同时影响其他投入要素(教育投资于学习效率,研发创新与应用效率)</w:t>
      </w:r>
      <w:r>
        <w:rPr>
          <w:rFonts w:hint="eastAsia" w:ascii="宋体" w:hAnsi="宋体" w:eastAsia="宋体" w:cs="宋体"/>
          <w:bCs/>
          <w:sz w:val="10"/>
          <w:szCs w:val="10"/>
        </w:rPr>
        <w:t>③</w:t>
      </w:r>
      <w:r>
        <w:rPr>
          <w:rFonts w:ascii="Times New Roman" w:hAnsi="Times New Roman" w:eastAsia="黑体" w:cs="Times New Roman"/>
          <w:bCs/>
          <w:sz w:val="10"/>
          <w:szCs w:val="10"/>
        </w:rPr>
        <w:t>政策启示:健康是直接需求,医疗为衍生需求,故对于健康的政策是促进经济社会和谐发展的关键，同样也敦促政策制定者尽可能以健康为主要考核指标而不是医疗等相关变量进行模糊化</w:t>
      </w:r>
      <w:r>
        <w:rPr>
          <w:rFonts w:ascii="Times New Roman" w:hAnsi="Times New Roman" w:eastAsia="黑体" w:cs="Times New Roman"/>
          <w:b/>
          <w:color w:val="FF0000"/>
          <w:sz w:val="10"/>
          <w:szCs w:val="10"/>
        </w:rPr>
        <w:t>4Krugman新加坡</w:t>
      </w:r>
      <w:r>
        <w:rPr>
          <w:rFonts w:ascii="Times New Roman" w:hAnsi="Times New Roman" w:eastAsia="黑体" w:cs="Times New Roman"/>
          <w:bCs/>
          <w:sz w:val="10"/>
          <w:szCs w:val="10"/>
        </w:rPr>
        <w:t>从数据看,新加坡全要素增长率为-0.3%,几乎没有对推动经济起到应有的作用。故其保持的高速增长很可能是由于资本和劳动力的积累性。Krugman说新加坡是要素驱动的增长,所以很快就会放缓。除非该国能够提高生产率增长。新加坡注定要走苏联的道路,苏联正是因为十几年来的要素积累而快速增长,最终因为生产力失败而停滞不前</w:t>
      </w:r>
      <w:r>
        <w:rPr>
          <w:rFonts w:ascii="Times New Roman" w:hAnsi="Times New Roman" w:eastAsia="黑体" w:cs="Times New Roman"/>
          <w:b/>
          <w:color w:val="FF0000"/>
          <w:sz w:val="10"/>
          <w:szCs w:val="10"/>
        </w:rPr>
        <w:t>5包容制度?</w:t>
      </w:r>
      <w:r>
        <w:rPr>
          <w:rFonts w:ascii="Times New Roman" w:hAnsi="Times New Roman" w:eastAsia="黑体" w:cs="Times New Roman"/>
          <w:bCs/>
          <w:sz w:val="10"/>
          <w:szCs w:val="10"/>
        </w:rPr>
        <w:t>包容性制度有效确保财产权利、维护契约制度、促进公平竞争的市场制度。其强调市场准入的非歧视性、生产活动的非干预性、解放思想与独立思考、私有产权的制度保护。其通过在后发赶超阶段提供一个鼓励创新的环境,使得人们拥有创办新企业的自由并配以相应的制度保障,这样可以促进市场良性竞争,激发原发性的技术创新,促进创造性破坏。</w:t>
      </w:r>
      <w:r>
        <w:rPr>
          <w:rFonts w:ascii="Times New Roman" w:hAnsi="Times New Roman" w:eastAsia="黑体" w:cs="Times New Roman"/>
          <w:b/>
          <w:color w:val="FF0000"/>
          <w:sz w:val="10"/>
          <w:szCs w:val="10"/>
        </w:rPr>
        <w:t>6FDA提高药审批标准</w:t>
      </w:r>
      <w:r>
        <w:rPr>
          <w:rFonts w:ascii="Times New Roman" w:hAnsi="Times New Roman" w:eastAsia="黑体" w:cs="Times New Roman"/>
          <w:bCs/>
          <w:sz w:val="10"/>
          <w:szCs w:val="10"/>
        </w:rPr>
        <w:t>不应该。一类错:</w:t>
      </w:r>
      <w:r>
        <w:rPr>
          <w:rFonts w:hint="eastAsia" w:ascii="Times New Roman" w:hAnsi="Times New Roman" w:eastAsia="黑体" w:cs="Times New Roman"/>
          <w:bCs/>
          <w:sz w:val="10"/>
          <w:szCs w:val="10"/>
        </w:rPr>
        <w:t>坏药放行</w:t>
      </w:r>
      <w:r>
        <w:rPr>
          <w:rFonts w:ascii="Times New Roman" w:hAnsi="Times New Roman" w:eastAsia="黑体" w:cs="Times New Roman"/>
          <w:bCs/>
          <w:sz w:val="10"/>
          <w:szCs w:val="10"/>
        </w:rPr>
        <w:t>错误。因为药品上市并引起了可观察问题,其影响代价看得见、摸得着,媒体、公众都会高度关注,批评指正。因此审批官员一种反应是提高审批标准从而降犯错风险。二类错：</w:t>
      </w:r>
      <w:r>
        <w:rPr>
          <w:rFonts w:hint="eastAsia" w:ascii="Times New Roman" w:hAnsi="Times New Roman" w:eastAsia="黑体" w:cs="Times New Roman"/>
          <w:bCs/>
          <w:sz w:val="10"/>
          <w:szCs w:val="10"/>
        </w:rPr>
        <w:t>好药误伤错误</w:t>
      </w:r>
      <w:r>
        <w:rPr>
          <w:rFonts w:ascii="Times New Roman" w:hAnsi="Times New Roman" w:eastAsia="黑体" w:cs="Times New Roman"/>
          <w:bCs/>
          <w:sz w:val="10"/>
          <w:szCs w:val="10"/>
        </w:rPr>
        <w:t>。因为胎死腹中无法直接观察其对社会和患者潜在好处。因此审批官员缺乏动力降低此类错误因此不断提高审批标准会导致第二类错误的概率大幅提高,形成大量未出生代价且难以监督。在实际政策中为避免第 II 类错误,首先可以在检测时合理控制样本量使其不会过大。同时优化审批程序,努力提高好药与坏药区分度,减小II类错误概率。最后加强对于审批官员的审核并设定明确且具体的审批不通过的标准，即加强审批官员“盲目审批不通过”机会成本,控制II类错误概率</w:t>
      </w:r>
      <w:r>
        <w:rPr>
          <w:rFonts w:ascii="Times New Roman" w:hAnsi="Times New Roman" w:eastAsia="黑体" w:cs="Times New Roman"/>
          <w:b/>
          <w:color w:val="FF0000"/>
          <w:sz w:val="10"/>
          <w:szCs w:val="10"/>
        </w:rPr>
        <w:t>7马萨陷阱描述现象?</w:t>
      </w:r>
      <w:r>
        <w:rPr>
          <w:rFonts w:ascii="Times New Roman" w:hAnsi="Times New Roman" w:cs="Times New Roman"/>
          <w:sz w:val="10"/>
          <w:szCs w:val="10"/>
        </w:rPr>
        <w:t xml:space="preserve"> </w:t>
      </w:r>
      <w:r>
        <w:rPr>
          <w:rFonts w:ascii="Times New Roman" w:hAnsi="Times New Roman" w:eastAsia="黑体" w:cs="Times New Roman"/>
          <w:bCs/>
          <w:sz w:val="10"/>
          <w:szCs w:val="10"/>
        </w:rPr>
        <w:t>人类生活水平增长很缓慢和人口增加相互制约:当外部因素有利于生活水平提高,只要可实现的生活水平高于人们目前维持的最低生活水平就会有更多小孩子出生,人口增加又会影响分配直到把生活水平推回最低水平。在生产要素土地固定情况下总收入不变,收入水平由人口规模负向决定,区域生存收入均衡。马萨</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人口会稳定在一个可以勉强维持目前生活水平勉强活下去,但忽视技术增长。马萨陷阱很大程度阐释了工革前人类收入水平与人口增长同时长期停顿无力自拔现象。工革后技术进步推动的全要素生产率增加、要素投入边际报酬递减的消除导致了马萨陷阱的突破</w:t>
      </w:r>
      <w:r>
        <w:rPr>
          <w:rFonts w:ascii="Times New Roman" w:hAnsi="Times New Roman" w:eastAsia="黑体" w:cs="Times New Roman"/>
          <w:b/>
          <w:color w:val="FF0000"/>
          <w:sz w:val="10"/>
          <w:szCs w:val="10"/>
        </w:rPr>
        <w:t>8古巴</w:t>
      </w:r>
      <w:r>
        <w:rPr>
          <w:rFonts w:ascii="Times New Roman" w:hAnsi="Times New Roman" w:eastAsia="黑体" w:cs="Times New Roman"/>
          <w:bCs/>
          <w:sz w:val="10"/>
          <w:szCs w:val="10"/>
        </w:rPr>
        <w:t>1991 年苏联垮台,对于古巴的经济与粮食援助下降。古巴人原本有较高的高热量食品消费文化,但苏联援助的停止使其热量消费被迫下降,进一步研究发现在这之后肥胖率、死亡率、糖尿病相关死亡率均奇迹般下降,证明社会尺度上个人热量消费行为习惯对肥胖的重大影响</w:t>
      </w:r>
      <w:r>
        <w:rPr>
          <w:rFonts w:ascii="Times New Roman" w:hAnsi="Times New Roman" w:eastAsia="黑体" w:cs="Times New Roman"/>
          <w:b/>
          <w:color w:val="FF0000"/>
          <w:sz w:val="10"/>
          <w:szCs w:val="10"/>
        </w:rPr>
        <w:t>9马萨特征恶环</w:t>
      </w:r>
      <w:r>
        <w:rPr>
          <w:rFonts w:hint="eastAsia" w:ascii="宋体" w:hAnsi="宋体" w:eastAsia="宋体" w:cs="宋体"/>
          <w:bCs/>
          <w:sz w:val="10"/>
          <w:szCs w:val="10"/>
        </w:rPr>
        <w:t>①</w:t>
      </w:r>
      <w:r>
        <w:rPr>
          <w:rFonts w:ascii="Times New Roman" w:hAnsi="Times New Roman" w:eastAsia="黑体" w:cs="Times New Roman"/>
          <w:bCs/>
          <w:sz w:val="10"/>
          <w:szCs w:val="10"/>
        </w:rPr>
        <w:t>人口增长方面特征</w:t>
      </w:r>
      <w:r>
        <w:rPr>
          <w:rFonts w:ascii="Times New Roman" w:hAnsi="Times New Roman" w:eastAsia="黑体" w:cs="Times New Roman"/>
          <w:b/>
          <w:color w:val="C55A11" w:themeColor="accent2" w:themeShade="BF"/>
          <w:sz w:val="10"/>
          <w:szCs w:val="10"/>
          <w:u w:val="single"/>
        </w:rPr>
        <w:t>指数级增长</w:t>
      </w:r>
      <w:r>
        <w:rPr>
          <w:rFonts w:ascii="Times New Roman" w:hAnsi="Times New Roman" w:eastAsia="黑体" w:cs="Times New Roman"/>
          <w:bCs/>
          <w:sz w:val="10"/>
          <w:szCs w:val="10"/>
        </w:rPr>
        <w:t>:人口呈指数级增长而食物和资源的增长则线性,导致人口与资源间不平衡。</w:t>
      </w:r>
      <w:r>
        <w:rPr>
          <w:rFonts w:ascii="Times New Roman" w:hAnsi="Times New Roman" w:eastAsia="黑体" w:cs="Times New Roman"/>
          <w:b/>
          <w:color w:val="C55A11" w:themeColor="accent2" w:themeShade="BF"/>
          <w:sz w:val="10"/>
          <w:szCs w:val="10"/>
          <w:u w:val="single"/>
        </w:rPr>
        <w:t>生活水平的稳定</w:t>
      </w:r>
      <w:r>
        <w:rPr>
          <w:rFonts w:ascii="Times New Roman" w:hAnsi="Times New Roman" w:eastAsia="黑体" w:cs="Times New Roman"/>
          <w:bCs/>
          <w:sz w:val="10"/>
          <w:szCs w:val="10"/>
        </w:rPr>
        <w:t>:随人口指数级增长资源供给难跟上,人均可支配收入下降使大多数人贫困,生活水平趋于稳定</w:t>
      </w:r>
      <w:r>
        <w:rPr>
          <w:rFonts w:hint="eastAsia" w:ascii="宋体" w:hAnsi="宋体" w:eastAsia="宋体" w:cs="宋体"/>
          <w:bCs/>
          <w:sz w:val="10"/>
          <w:szCs w:val="10"/>
        </w:rPr>
        <w:t>②</w:t>
      </w:r>
      <w:r>
        <w:rPr>
          <w:rFonts w:ascii="Times New Roman" w:hAnsi="Times New Roman" w:eastAsia="黑体" w:cs="Times New Roman"/>
          <w:bCs/>
          <w:sz w:val="10"/>
          <w:szCs w:val="10"/>
        </w:rPr>
        <w:t>收入增长特征</w:t>
      </w:r>
      <w:r>
        <w:rPr>
          <w:rFonts w:ascii="Times New Roman" w:hAnsi="Times New Roman" w:eastAsia="黑体" w:cs="Times New Roman"/>
          <w:b/>
          <w:color w:val="C55A11" w:themeColor="accent2" w:themeShade="BF"/>
          <w:sz w:val="10"/>
          <w:szCs w:val="10"/>
          <w:u w:val="single"/>
        </w:rPr>
        <w:t>边际报酬递减</w:t>
      </w:r>
      <w:r>
        <w:rPr>
          <w:rFonts w:ascii="Times New Roman" w:hAnsi="Times New Roman" w:eastAsia="黑体" w:cs="Times New Roman"/>
          <w:bCs/>
          <w:sz w:val="10"/>
          <w:szCs w:val="10"/>
        </w:rPr>
        <w:t>:随人口增长劳动力边际产出递减导致生产率下降从而制约经济增长。</w:t>
      </w:r>
      <w:r>
        <w:rPr>
          <w:rFonts w:ascii="Times New Roman" w:hAnsi="Times New Roman" w:eastAsia="黑体" w:cs="Times New Roman"/>
          <w:b/>
          <w:color w:val="C55A11" w:themeColor="accent2" w:themeShade="BF"/>
          <w:sz w:val="10"/>
          <w:szCs w:val="10"/>
          <w:u w:val="single"/>
        </w:rPr>
        <w:t>收入与人口动态平衡</w:t>
      </w:r>
      <w:r>
        <w:rPr>
          <w:rFonts w:ascii="Times New Roman" w:hAnsi="Times New Roman" w:eastAsia="黑体" w:cs="Times New Roman"/>
          <w:bCs/>
          <w:sz w:val="10"/>
          <w:szCs w:val="10"/>
        </w:rPr>
        <w:t>:随人口增加收入水平下降最终形成一种平衡状态使贫困成为一种持久状态阻碍整体经济发展</w:t>
      </w:r>
      <w:r>
        <w:rPr>
          <w:rFonts w:hint="eastAsia" w:ascii="宋体" w:hAnsi="宋体" w:eastAsia="宋体" w:cs="宋体"/>
          <w:bCs/>
          <w:sz w:val="10"/>
          <w:szCs w:val="10"/>
        </w:rPr>
        <w:t>③</w:t>
      </w:r>
      <w:r>
        <w:rPr>
          <w:rFonts w:ascii="Times New Roman" w:hAnsi="Times New Roman" w:eastAsia="黑体" w:cs="Times New Roman"/>
          <w:bCs/>
          <w:sz w:val="10"/>
          <w:szCs w:val="10"/>
        </w:rPr>
        <w:t>恶环机制1人口增长。人增速度高于资源增速导致人口过度膨胀。2生活水平下降。资源相对有限,人均可支配收入</w:t>
      </w:r>
      <w:r>
        <w:rPr>
          <w:rFonts w:hint="eastAsia" w:ascii="Times New Roman" w:hAnsi="Times New Roman" w:eastAsia="黑体" w:cs="Times New Roman"/>
          <w:bCs/>
          <w:sz w:val="10"/>
          <w:szCs w:val="10"/>
          <w:lang w:val="en-US" w:eastAsia="zh-CN"/>
        </w:rPr>
        <w:t>下降</w:t>
      </w:r>
      <w:r>
        <w:rPr>
          <w:rFonts w:ascii="Times New Roman" w:hAnsi="Times New Roman" w:eastAsia="黑体" w:cs="Times New Roman"/>
          <w:bCs/>
          <w:sz w:val="10"/>
          <w:szCs w:val="10"/>
        </w:rPr>
        <w:t>致大多人生活贫困。3边际产出递减。人口增加,劳动力边际产出减小致整体经济生产率降。4贫困长期固化。收入水平和人口增长的相互制约形成长期困境，即“贫困陷阱”使贫困成为持续存在状态</w:t>
      </w:r>
      <w:r>
        <w:rPr>
          <w:rFonts w:ascii="Times New Roman" w:hAnsi="Times New Roman" w:eastAsia="黑体" w:cs="Times New Roman"/>
          <w:b/>
          <w:color w:val="FF0000"/>
          <w:sz w:val="10"/>
          <w:szCs w:val="10"/>
        </w:rPr>
        <w:t>10医院所有制</w:t>
      </w:r>
      <w:r>
        <w:rPr>
          <w:rFonts w:ascii="Times New Roman" w:hAnsi="Times New Roman" w:eastAsia="黑体" w:cs="Times New Roman"/>
          <w:bCs/>
          <w:sz w:val="10"/>
          <w:szCs w:val="10"/>
        </w:rPr>
        <w:t>美国私立非盈利为主。</w:t>
      </w:r>
      <w:r>
        <w:rPr>
          <w:rFonts w:ascii="Times New Roman" w:hAnsi="Times New Roman" w:eastAsia="黑体" w:cs="Times New Roman"/>
          <w:b/>
          <w:color w:val="C55A11" w:themeColor="accent2" w:themeShade="BF"/>
          <w:sz w:val="10"/>
          <w:szCs w:val="10"/>
          <w:u w:val="single"/>
        </w:rPr>
        <w:t>政府公立医院</w:t>
      </w:r>
      <w:r>
        <w:rPr>
          <w:rFonts w:ascii="Times New Roman" w:hAnsi="Times New Roman" w:eastAsia="黑体" w:cs="Times New Roman"/>
          <w:b/>
          <w:sz w:val="10"/>
          <w:szCs w:val="10"/>
        </w:rPr>
        <w:t>政府责任和公共服务</w:t>
      </w:r>
      <w:r>
        <w:rPr>
          <w:rFonts w:ascii="Times New Roman" w:hAnsi="Times New Roman" w:eastAsia="黑体" w:cs="Times New Roman"/>
          <w:bCs/>
          <w:sz w:val="10"/>
          <w:szCs w:val="10"/>
        </w:rPr>
        <w:t>:通常由政府出资和管理体现政府对公民健康责任,旨在提供广泛的医疗服务特别是针对低收入和弱势群体。</w:t>
      </w:r>
      <w:r>
        <w:rPr>
          <w:rFonts w:ascii="Times New Roman" w:hAnsi="Times New Roman" w:eastAsia="黑体" w:cs="Times New Roman"/>
          <w:b/>
          <w:sz w:val="10"/>
          <w:szCs w:val="10"/>
        </w:rPr>
        <w:t>公共卫生目标</w:t>
      </w:r>
      <w:r>
        <w:rPr>
          <w:rFonts w:ascii="Times New Roman" w:hAnsi="Times New Roman" w:eastAsia="黑体" w:cs="Times New Roman"/>
          <w:bCs/>
          <w:sz w:val="10"/>
          <w:szCs w:val="10"/>
        </w:rPr>
        <w:t>:被用来实现公共卫生目标如传染病控制疫苗接种和应对公共健康危机等。</w:t>
      </w:r>
      <w:r>
        <w:rPr>
          <w:rFonts w:ascii="Times New Roman" w:hAnsi="Times New Roman" w:eastAsia="黑体" w:cs="Times New Roman"/>
          <w:b/>
          <w:color w:val="C55A11" w:themeColor="accent2" w:themeShade="BF"/>
          <w:sz w:val="10"/>
          <w:szCs w:val="10"/>
          <w:u w:val="single"/>
        </w:rPr>
        <w:t>私立非盈利医院</w:t>
      </w:r>
      <w:r>
        <w:rPr>
          <w:rFonts w:ascii="Times New Roman" w:hAnsi="Times New Roman" w:eastAsia="黑体" w:cs="Times New Roman"/>
          <w:bCs/>
          <w:sz w:val="10"/>
          <w:szCs w:val="10"/>
        </w:rPr>
        <w:t>：</w:t>
      </w:r>
      <w:r>
        <w:rPr>
          <w:rFonts w:ascii="Times New Roman" w:hAnsi="Times New Roman" w:eastAsia="黑体" w:cs="Times New Roman"/>
          <w:b/>
          <w:sz w:val="10"/>
          <w:szCs w:val="10"/>
        </w:rPr>
        <w:t>社会责任和慈善目的</w:t>
      </w:r>
      <w:r>
        <w:rPr>
          <w:rFonts w:ascii="Times New Roman" w:hAnsi="Times New Roman" w:eastAsia="黑体" w:cs="Times New Roman"/>
          <w:bCs/>
          <w:sz w:val="10"/>
          <w:szCs w:val="10"/>
        </w:rPr>
        <w:t>:通常由慈善机构、宗教组织或非营利机构管理。目标为社区提供医疗服务强调社会责任和慈善目的而非追求盈利。</w:t>
      </w:r>
      <w:r>
        <w:rPr>
          <w:rFonts w:ascii="Times New Roman" w:hAnsi="Times New Roman" w:eastAsia="黑体" w:cs="Times New Roman"/>
          <w:b/>
          <w:sz w:val="10"/>
          <w:szCs w:val="10"/>
        </w:rPr>
        <w:t>社区关系和信任</w:t>
      </w:r>
      <w:r>
        <w:rPr>
          <w:rFonts w:ascii="Times New Roman" w:hAnsi="Times New Roman" w:eastAsia="黑体" w:cs="Times New Roman"/>
          <w:bCs/>
          <w:sz w:val="10"/>
          <w:szCs w:val="10"/>
        </w:rPr>
        <w:t>:更注重建立与社区深厚关系通过慈善捐赠和社区参与维持运作。</w:t>
      </w:r>
      <w:r>
        <w:rPr>
          <w:rFonts w:ascii="Times New Roman" w:hAnsi="Times New Roman" w:eastAsia="黑体" w:cs="Times New Roman"/>
          <w:b/>
          <w:color w:val="C55A11" w:themeColor="accent2" w:themeShade="BF"/>
          <w:sz w:val="10"/>
          <w:szCs w:val="10"/>
          <w:u w:val="single"/>
        </w:rPr>
        <w:t>私立盈利性医院</w:t>
      </w:r>
      <w:r>
        <w:rPr>
          <w:rFonts w:ascii="Times New Roman" w:hAnsi="Times New Roman" w:eastAsia="黑体" w:cs="Times New Roman"/>
          <w:bCs/>
          <w:sz w:val="10"/>
          <w:szCs w:val="10"/>
        </w:rPr>
        <w:t>:</w:t>
      </w:r>
      <w:r>
        <w:rPr>
          <w:rFonts w:ascii="Times New Roman" w:hAnsi="Times New Roman" w:eastAsia="黑体" w:cs="Times New Roman"/>
          <w:b/>
          <w:sz w:val="10"/>
          <w:szCs w:val="10"/>
        </w:rPr>
        <w:t>市场导向和盈利动机</w:t>
      </w:r>
      <w:r>
        <w:rPr>
          <w:rFonts w:ascii="Times New Roman" w:hAnsi="Times New Roman" w:eastAsia="黑体" w:cs="Times New Roman"/>
          <w:bCs/>
          <w:sz w:val="10"/>
          <w:szCs w:val="10"/>
        </w:rPr>
        <w:t>:私立盈利性医院市场导向</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强调自由市场和盈利。常由私人投资者或公司运营追求盈利最大化吸引资本和促进技术创新。</w:t>
      </w:r>
      <w:r>
        <w:rPr>
          <w:rFonts w:ascii="Times New Roman" w:hAnsi="Times New Roman" w:eastAsia="黑体" w:cs="Times New Roman"/>
          <w:b/>
          <w:sz w:val="10"/>
          <w:szCs w:val="10"/>
        </w:rPr>
        <w:t>竞争和效率</w:t>
      </w:r>
      <w:r>
        <w:rPr>
          <w:rFonts w:ascii="Times New Roman" w:hAnsi="Times New Roman" w:eastAsia="黑体" w:cs="Times New Roman"/>
          <w:bCs/>
          <w:sz w:val="10"/>
          <w:szCs w:val="10"/>
        </w:rPr>
        <w:t>:所有制形式强调市场竞争相信通过市场机制,医院将更有动力提供高质量的医疗服务并更加注重效率和创新</w:t>
      </w:r>
      <w:r>
        <w:rPr>
          <w:rFonts w:ascii="Times New Roman" w:hAnsi="Times New Roman" w:eastAsia="黑体" w:cs="Times New Roman"/>
          <w:b/>
          <w:color w:val="FF0000"/>
          <w:sz w:val="10"/>
          <w:szCs w:val="10"/>
        </w:rPr>
        <w:t>11层层加码</w:t>
      </w:r>
      <w:r>
        <w:rPr>
          <w:rFonts w:ascii="Times New Roman" w:hAnsi="Times New Roman" w:eastAsia="黑体" w:cs="Times New Roman"/>
          <w:b/>
          <w:color w:val="C55A11" w:themeColor="accent2" w:themeShade="BF"/>
          <w:sz w:val="10"/>
          <w:szCs w:val="10"/>
          <w:u w:val="single"/>
        </w:rPr>
        <w:t>防范一类错误</w:t>
      </w:r>
      <w:r>
        <w:rPr>
          <w:rFonts w:ascii="Times New Roman" w:hAnsi="Times New Roman" w:eastAsia="黑体" w:cs="Times New Roman"/>
          <w:bCs/>
          <w:sz w:val="10"/>
          <w:szCs w:val="10"/>
        </w:rPr>
        <w:t>:</w:t>
      </w:r>
      <w:r>
        <w:rPr>
          <w:rFonts w:ascii="Times New Roman" w:hAnsi="Times New Roman" w:eastAsia="黑体" w:cs="Times New Roman"/>
          <w:b/>
          <w:sz w:val="10"/>
          <w:szCs w:val="10"/>
        </w:rPr>
        <w:t>过度保守和风险回避</w:t>
      </w:r>
      <w:r>
        <w:rPr>
          <w:rFonts w:ascii="Times New Roman" w:hAnsi="Times New Roman" w:eastAsia="黑体" w:cs="Times New Roman"/>
          <w:bCs/>
          <w:sz w:val="10"/>
          <w:szCs w:val="10"/>
        </w:rPr>
        <w:t>:防控疫情情境下政府可能更倾向于过度保守采取更严格的措施以确保不会遗漏任何潜在的风险。这种行为表现为“层层加码”防患于未然即使存在一些不必要的干预。</w:t>
      </w:r>
      <w:r>
        <w:rPr>
          <w:rFonts w:ascii="Times New Roman" w:hAnsi="Times New Roman" w:eastAsia="黑体" w:cs="Times New Roman"/>
          <w:b/>
          <w:color w:val="C55A11" w:themeColor="accent2" w:themeShade="BF"/>
          <w:sz w:val="10"/>
          <w:szCs w:val="10"/>
          <w:u w:val="single"/>
        </w:rPr>
        <w:t>政治经济因素</w:t>
      </w:r>
      <w:r>
        <w:rPr>
          <w:rFonts w:ascii="Times New Roman" w:hAnsi="Times New Roman" w:eastAsia="黑体" w:cs="Times New Roman"/>
          <w:bCs/>
          <w:sz w:val="10"/>
          <w:szCs w:val="10"/>
        </w:rPr>
        <w:t>:</w:t>
      </w:r>
      <w:r>
        <w:rPr>
          <w:rFonts w:ascii="Times New Roman" w:hAnsi="Times New Roman" w:eastAsia="黑体" w:cs="Times New Roman"/>
          <w:b/>
          <w:sz w:val="10"/>
          <w:szCs w:val="10"/>
        </w:rPr>
        <w:t>政治压力和公众期望</w:t>
      </w:r>
      <w:r>
        <w:rPr>
          <w:rFonts w:ascii="Times New Roman" w:hAnsi="Times New Roman" w:eastAsia="黑体" w:cs="Times New Roman"/>
          <w:bCs/>
          <w:sz w:val="10"/>
          <w:szCs w:val="10"/>
        </w:rPr>
        <w:t>:政府通常会面临来自公众和媒体巨大压力,要求采取强有力的行动来防范疫情。为回应这些期望,政府可能倾向于采取更为严厉的措施以示决心和行动力,即使这可能导致一些过度的政策。</w:t>
      </w:r>
      <w:r>
        <w:rPr>
          <w:rFonts w:ascii="Times New Roman" w:hAnsi="Times New Roman" w:eastAsia="黑体" w:cs="Times New Roman"/>
          <w:b/>
          <w:sz w:val="10"/>
          <w:szCs w:val="10"/>
        </w:rPr>
        <w:t>风险承受能力和责任规避</w:t>
      </w:r>
      <w:r>
        <w:rPr>
          <w:rFonts w:ascii="Times New Roman" w:hAnsi="Times New Roman" w:eastAsia="黑体" w:cs="Times New Roman"/>
          <w:bCs/>
          <w:sz w:val="10"/>
          <w:szCs w:val="10"/>
        </w:rPr>
        <w:t>:政府可能害怕承担因疫情失控而带来的巨大责任因此更愿意采取过度干预以规避潜在的责任。这也与一类错误有关即更愿意犯下过度保守的错误而不是放任风险</w:t>
      </w:r>
      <w:r>
        <w:rPr>
          <w:rFonts w:ascii="Times New Roman" w:hAnsi="Times New Roman" w:eastAsia="黑体" w:cs="Times New Roman"/>
          <w:b/>
          <w:color w:val="FF0000"/>
          <w:sz w:val="10"/>
          <w:szCs w:val="10"/>
        </w:rPr>
        <w:t>12医生职业定位</w:t>
      </w:r>
      <w:r>
        <w:rPr>
          <w:rFonts w:ascii="Times New Roman" w:hAnsi="Times New Roman" w:eastAsia="黑体" w:cs="Times New Roman"/>
          <w:b/>
          <w:color w:val="C55A11" w:themeColor="accent2" w:themeShade="BF"/>
          <w:sz w:val="10"/>
          <w:szCs w:val="10"/>
          <w:u w:val="single"/>
        </w:rPr>
        <w:t>医生角色和责任:</w:t>
      </w:r>
      <w:r>
        <w:rPr>
          <w:rFonts w:ascii="Times New Roman" w:hAnsi="Times New Roman" w:eastAsia="黑体" w:cs="Times New Roman"/>
          <w:b/>
          <w:sz w:val="10"/>
          <w:szCs w:val="10"/>
        </w:rPr>
        <w:t>中国医生</w:t>
      </w:r>
      <w:r>
        <w:rPr>
          <w:rFonts w:ascii="Times New Roman" w:hAnsi="Times New Roman" w:eastAsia="黑体" w:cs="Times New Roman"/>
          <w:bCs/>
          <w:sz w:val="10"/>
          <w:szCs w:val="10"/>
        </w:rPr>
        <w:t>职业定位可能更加强调技术性和治疗性的方面。通常承担较大的工作量包括看诊、开处方、进行手术等任务以满足庞大的患者需求。</w:t>
      </w:r>
      <w:r>
        <w:rPr>
          <w:rFonts w:ascii="Times New Roman" w:hAnsi="Times New Roman" w:eastAsia="黑体" w:cs="Times New Roman"/>
          <w:b/>
          <w:sz w:val="10"/>
          <w:szCs w:val="10"/>
        </w:rPr>
        <w:t>欧美医生</w:t>
      </w:r>
      <w:r>
        <w:rPr>
          <w:rFonts w:ascii="Times New Roman" w:hAnsi="Times New Roman" w:eastAsia="黑体" w:cs="Times New Roman"/>
          <w:bCs/>
          <w:sz w:val="10"/>
          <w:szCs w:val="10"/>
        </w:rPr>
        <w:t>更加注重全面的医疗服务,包括预防、诊断、治疗和康复。可能更多与患者建立长期医患关系强调患者整体健康。</w:t>
      </w:r>
      <w:r>
        <w:rPr>
          <w:rFonts w:ascii="Times New Roman" w:hAnsi="Times New Roman" w:eastAsia="黑体" w:cs="Times New Roman"/>
          <w:b/>
          <w:color w:val="C55A11" w:themeColor="accent2" w:themeShade="BF"/>
          <w:sz w:val="10"/>
          <w:szCs w:val="10"/>
          <w:u w:val="single"/>
        </w:rPr>
        <w:t>医疗服务体系性质</w:t>
      </w:r>
      <w:r>
        <w:rPr>
          <w:rFonts w:ascii="Times New Roman" w:hAnsi="Times New Roman" w:eastAsia="黑体" w:cs="Times New Roman"/>
          <w:bCs/>
          <w:sz w:val="10"/>
          <w:szCs w:val="10"/>
        </w:rPr>
        <w:t>:</w:t>
      </w:r>
      <w:r>
        <w:rPr>
          <w:rFonts w:ascii="Times New Roman" w:hAnsi="Times New Roman" w:eastAsia="黑体" w:cs="Times New Roman"/>
          <w:b/>
          <w:sz w:val="10"/>
          <w:szCs w:val="10"/>
        </w:rPr>
        <w:t>中国医疗服务体系</w:t>
      </w:r>
      <w:r>
        <w:rPr>
          <w:rFonts w:ascii="Times New Roman" w:hAnsi="Times New Roman" w:eastAsia="黑体" w:cs="Times New Roman"/>
          <w:bCs/>
          <w:sz w:val="10"/>
          <w:szCs w:val="10"/>
        </w:rPr>
        <w:t>:中国医疗服务体系普遍面临庞大患者需求,资源分配不均,医疗资源紧缺问题,可能导致医生更注重疾病治疗而忽略一些基本健康维护和预防工作。</w:t>
      </w:r>
      <w:r>
        <w:rPr>
          <w:rFonts w:ascii="Times New Roman" w:hAnsi="Times New Roman" w:eastAsia="黑体" w:cs="Times New Roman"/>
          <w:b/>
          <w:sz w:val="10"/>
          <w:szCs w:val="10"/>
        </w:rPr>
        <w:t>欧美国家体系</w:t>
      </w:r>
      <w:r>
        <w:rPr>
          <w:rFonts w:ascii="Times New Roman" w:hAnsi="Times New Roman" w:eastAsia="黑体" w:cs="Times New Roman"/>
          <w:bCs/>
          <w:sz w:val="10"/>
          <w:szCs w:val="10"/>
        </w:rPr>
        <w:t>相对先进强调全人健康管理包括早期检测、健康教育和慢性病管理。医生更可能参与到患者的综合性医疗管理中。</w:t>
      </w:r>
      <w:r>
        <w:rPr>
          <w:rFonts w:ascii="Times New Roman" w:hAnsi="Times New Roman" w:eastAsia="黑体" w:cs="Times New Roman"/>
          <w:b/>
          <w:color w:val="C55A11" w:themeColor="accent2" w:themeShade="BF"/>
          <w:sz w:val="10"/>
          <w:szCs w:val="10"/>
          <w:u w:val="single"/>
        </w:rPr>
        <w:t>医生患者关系</w:t>
      </w:r>
      <w:r>
        <w:rPr>
          <w:rFonts w:ascii="Times New Roman" w:hAnsi="Times New Roman" w:eastAsia="黑体" w:cs="Times New Roman"/>
          <w:bCs/>
          <w:sz w:val="10"/>
          <w:szCs w:val="10"/>
        </w:rPr>
        <w:t>:中国医生面临巨大工作压力,患者量大导致医生与患者间关系较为疏离。医生更注重疾病治疗而与患者的沟通时间较短。欧美医生更可能与患者建立长期的医患关系注重沟通、患者参与决策和共同管理健康。可能更有助于提高患者的整体健康水平。</w:t>
      </w:r>
      <w:r>
        <w:rPr>
          <w:rFonts w:ascii="Times New Roman" w:hAnsi="Times New Roman" w:eastAsia="黑体" w:cs="Times New Roman"/>
          <w:b/>
          <w:color w:val="C55A11" w:themeColor="accent2" w:themeShade="BF"/>
          <w:sz w:val="10"/>
          <w:szCs w:val="10"/>
          <w:u w:val="single"/>
        </w:rPr>
        <w:t>医疗保险制度</w:t>
      </w:r>
      <w:r>
        <w:rPr>
          <w:rFonts w:ascii="Times New Roman" w:hAnsi="Times New Roman" w:eastAsia="黑体" w:cs="Times New Roman"/>
          <w:bCs/>
          <w:sz w:val="10"/>
          <w:szCs w:val="10"/>
        </w:rPr>
        <w:t>:</w:t>
      </w:r>
      <w:r>
        <w:rPr>
          <w:rFonts w:ascii="Times New Roman" w:hAnsi="Times New Roman" w:eastAsia="黑体" w:cs="Times New Roman"/>
          <w:b/>
          <w:sz w:val="10"/>
          <w:szCs w:val="10"/>
        </w:rPr>
        <w:t>中国医疗保险</w:t>
      </w:r>
      <w:r>
        <w:rPr>
          <w:rFonts w:ascii="Times New Roman" w:hAnsi="Times New Roman" w:eastAsia="黑体" w:cs="Times New Roman"/>
          <w:bCs/>
          <w:sz w:val="10"/>
          <w:szCs w:val="10"/>
        </w:rPr>
        <w:t>:较新兴且在不同地区差异较大。患者更依赖个人支付医疗费用,影响医生与患者的关系和医疗服务定位。欧美普遍实行较完善医疗保险制度,患者更倾向寻求全面医疗服务,而医生职业定位也受到其影响</w:t>
      </w:r>
      <w:r>
        <w:rPr>
          <w:rFonts w:ascii="Times New Roman" w:hAnsi="Times New Roman" w:eastAsia="黑体" w:cs="Times New Roman"/>
          <w:b/>
          <w:color w:val="FF0000"/>
          <w:sz w:val="10"/>
          <w:szCs w:val="10"/>
        </w:rPr>
        <w:t>13</w:t>
      </w:r>
      <w:r>
        <w:rPr>
          <w:rFonts w:hint="eastAsia" w:ascii="Times New Roman" w:hAnsi="Times New Roman" w:eastAsia="黑体" w:cs="Times New Roman"/>
          <w:b/>
          <w:color w:val="FF0000"/>
          <w:sz w:val="10"/>
          <w:szCs w:val="10"/>
        </w:rPr>
        <w:t>医疗通胀</w:t>
      </w:r>
      <w:r>
        <w:rPr>
          <w:rFonts w:ascii="Times New Roman" w:hAnsi="Times New Roman" w:eastAsia="黑体" w:cs="Times New Roman"/>
          <w:b/>
          <w:color w:val="FF0000"/>
          <w:sz w:val="10"/>
          <w:szCs w:val="10"/>
        </w:rPr>
        <w:t>并非高龄化</w:t>
      </w:r>
      <w:r>
        <w:rPr>
          <w:rFonts w:hint="eastAsia" w:ascii="宋体" w:hAnsi="宋体" w:eastAsia="宋体" w:cs="宋体"/>
          <w:b/>
          <w:color w:val="C55A11" w:themeColor="accent2" w:themeShade="BF"/>
          <w:sz w:val="10"/>
          <w:szCs w:val="10"/>
          <w:u w:val="single"/>
        </w:rPr>
        <w:t>①</w:t>
      </w:r>
      <w:r>
        <w:rPr>
          <w:rFonts w:ascii="Times New Roman" w:hAnsi="Times New Roman" w:eastAsia="黑体" w:cs="Times New Roman"/>
          <w:b/>
          <w:color w:val="C55A11" w:themeColor="accent2" w:themeShade="BF"/>
          <w:sz w:val="10"/>
          <w:szCs w:val="10"/>
          <w:u w:val="single"/>
        </w:rPr>
        <w:t>医疗技术进步</w:t>
      </w:r>
      <w:r>
        <w:rPr>
          <w:rFonts w:ascii="Times New Roman" w:hAnsi="Times New Roman" w:eastAsia="黑体" w:cs="Times New Roman"/>
          <w:bCs/>
          <w:sz w:val="10"/>
          <w:szCs w:val="10"/>
        </w:rPr>
        <w:t>:随时间推移,医疗技术不断进步往往是导致医疗费用上升的主要原因之一。新的治疗方法、药物和技术的引入可能会提高医疗服务的质量和效果但也可能伴随着更高的成本</w:t>
      </w:r>
      <w:r>
        <w:rPr>
          <w:rFonts w:hint="eastAsia" w:ascii="宋体" w:hAnsi="宋体" w:eastAsia="宋体" w:cs="宋体"/>
          <w:b/>
          <w:color w:val="C55A11" w:themeColor="accent2" w:themeShade="BF"/>
          <w:sz w:val="10"/>
          <w:szCs w:val="10"/>
          <w:u w:val="single"/>
        </w:rPr>
        <w:t>②</w:t>
      </w:r>
      <w:r>
        <w:rPr>
          <w:rFonts w:ascii="Times New Roman" w:hAnsi="Times New Roman" w:eastAsia="黑体" w:cs="Times New Roman"/>
          <w:b/>
          <w:color w:val="C55A11" w:themeColor="accent2" w:themeShade="BF"/>
          <w:sz w:val="10"/>
          <w:szCs w:val="10"/>
          <w:u w:val="single"/>
        </w:rPr>
        <w:t>慢性病患者增加</w:t>
      </w:r>
      <w:r>
        <w:rPr>
          <w:rFonts w:ascii="Times New Roman" w:hAnsi="Times New Roman" w:eastAsia="黑体" w:cs="Times New Roman"/>
          <w:bCs/>
          <w:sz w:val="10"/>
          <w:szCs w:val="10"/>
        </w:rPr>
        <w:t>:随着寿命延长,慢性病的患者数量也相应增加。慢性病通常要长期治疗和管理,可能导致医疗费用的增加而不仅仅是因人口老龄化</w:t>
      </w:r>
      <w:r>
        <w:rPr>
          <w:rFonts w:hint="eastAsia" w:ascii="宋体" w:hAnsi="宋体" w:eastAsia="宋体" w:cs="宋体"/>
          <w:b/>
          <w:color w:val="C55A11" w:themeColor="accent2" w:themeShade="BF"/>
          <w:sz w:val="10"/>
          <w:szCs w:val="10"/>
          <w:u w:val="single"/>
        </w:rPr>
        <w:t>③</w:t>
      </w:r>
      <w:r>
        <w:rPr>
          <w:rFonts w:ascii="Times New Roman" w:hAnsi="Times New Roman" w:eastAsia="黑体" w:cs="Times New Roman"/>
          <w:b/>
          <w:color w:val="C55A11" w:themeColor="accent2" w:themeShade="BF"/>
          <w:sz w:val="10"/>
          <w:szCs w:val="10"/>
          <w:u w:val="single"/>
        </w:rPr>
        <w:t>医疗服务体系的成本</w:t>
      </w:r>
      <w:r>
        <w:rPr>
          <w:rFonts w:ascii="Times New Roman" w:hAnsi="Times New Roman" w:eastAsia="黑体" w:cs="Times New Roman"/>
          <w:bCs/>
          <w:sz w:val="10"/>
          <w:szCs w:val="10"/>
        </w:rPr>
        <w:t>:一些国家的医疗服务体系本身可能存在成本上升的问题。如医疗保健系统的管理和运作成本、医疗设备的成本、药品费用的上升等都可能对整体医疗费用的增长产生影响</w:t>
      </w:r>
      <w:r>
        <w:rPr>
          <w:rFonts w:hint="eastAsia" w:ascii="宋体" w:hAnsi="宋体" w:eastAsia="宋体" w:cs="宋体"/>
          <w:b/>
          <w:color w:val="C55A11" w:themeColor="accent2" w:themeShade="BF"/>
          <w:sz w:val="10"/>
          <w:szCs w:val="10"/>
          <w:u w:val="single"/>
        </w:rPr>
        <w:t>④</w:t>
      </w:r>
      <w:r>
        <w:rPr>
          <w:rFonts w:ascii="Times New Roman" w:hAnsi="Times New Roman" w:eastAsia="黑体" w:cs="Times New Roman"/>
          <w:b/>
          <w:color w:val="C55A11" w:themeColor="accent2" w:themeShade="BF"/>
          <w:sz w:val="10"/>
          <w:szCs w:val="10"/>
          <w:u w:val="single"/>
        </w:rPr>
        <w:t>社会经济因素</w:t>
      </w:r>
      <w:r>
        <w:rPr>
          <w:rFonts w:ascii="Times New Roman" w:hAnsi="Times New Roman" w:eastAsia="黑体" w:cs="Times New Roman"/>
          <w:bCs/>
          <w:sz w:val="10"/>
          <w:szCs w:val="10"/>
        </w:rPr>
        <w:t>:如通货膨胀、人口增长、劳动力市场的状况等也可能对医疗费用产生影响。这些因素可能超过了单纯的人口老龄化所带来的影响</w:t>
      </w:r>
      <w:r>
        <w:rPr>
          <w:rFonts w:hint="eastAsia" w:ascii="宋体" w:hAnsi="宋体" w:eastAsia="宋体" w:cs="宋体"/>
          <w:b/>
          <w:color w:val="C55A11" w:themeColor="accent2" w:themeShade="BF"/>
          <w:sz w:val="10"/>
          <w:szCs w:val="10"/>
          <w:u w:val="single"/>
        </w:rPr>
        <w:t>⑤</w:t>
      </w:r>
      <w:r>
        <w:rPr>
          <w:rFonts w:ascii="Times New Roman" w:hAnsi="Times New Roman" w:eastAsia="黑体" w:cs="Times New Roman"/>
          <w:b/>
          <w:color w:val="C55A11" w:themeColor="accent2" w:themeShade="BF"/>
          <w:sz w:val="10"/>
          <w:szCs w:val="10"/>
          <w:u w:val="single"/>
        </w:rPr>
        <w:t>健康意识和医疗需求的改变</w:t>
      </w:r>
      <w:r>
        <w:rPr>
          <w:rFonts w:ascii="Times New Roman" w:hAnsi="Times New Roman" w:eastAsia="黑体" w:cs="Times New Roman"/>
          <w:bCs/>
          <w:sz w:val="10"/>
          <w:szCs w:val="10"/>
        </w:rPr>
        <w:t>:人们更可能寻求更多的预防性医疗服务、健康检查以及更高水平的医疗关注推动医疗费用上升</w:t>
      </w:r>
      <w:r>
        <w:rPr>
          <w:rFonts w:hint="eastAsia" w:ascii="Times New Roman" w:hAnsi="Times New Roman" w:eastAsia="黑体" w:cs="Times New Roman"/>
          <w:bCs/>
          <w:sz w:val="10"/>
          <w:szCs w:val="10"/>
        </w:rPr>
        <w:t>.</w:t>
      </w:r>
      <w:r>
        <w:rPr>
          <w:rFonts w:hint="eastAsia" w:ascii="Times New Roman" w:hAnsi="Times New Roman" w:eastAsia="黑体" w:cs="Times New Roman"/>
          <w:b/>
          <w:color w:val="FF0000"/>
          <w:sz w:val="10"/>
          <w:szCs w:val="10"/>
        </w:rPr>
        <w:t>选择1父子</w:t>
      </w:r>
      <w:r>
        <w:rPr>
          <w:rFonts w:hint="eastAsia" w:ascii="Times New Roman" w:hAnsi="Times New Roman" w:eastAsia="黑体" w:cs="Times New Roman"/>
          <w:bCs/>
          <w:sz w:val="10"/>
          <w:szCs w:val="10"/>
        </w:rPr>
        <w:t>父子代际收入流动大于消费流动,意思是子辈的消费和收入水平明显受到父辈影响,且相对于消费来说,子辈收入的影响受到父辈的影响更大。父子代际消费流动弹性小于</w:t>
      </w:r>
      <w:r>
        <w:rPr>
          <w:rFonts w:ascii="Times New Roman" w:hAnsi="Times New Roman" w:eastAsia="黑体" w:cs="Times New Roman"/>
          <w:bCs/>
          <w:sz w:val="10"/>
          <w:szCs w:val="10"/>
        </w:rPr>
        <w:t xml:space="preserve"> 1意思是虽然子辈消费明显受到父辈的影响</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但是父子代际消费依然存在一</w:t>
      </w:r>
      <w:r>
        <w:rPr>
          <w:rFonts w:hint="eastAsia" w:ascii="Times New Roman" w:hAnsi="Times New Roman" w:eastAsia="黑体" w:cs="Times New Roman"/>
          <w:bCs/>
          <w:sz w:val="10"/>
          <w:szCs w:val="10"/>
        </w:rPr>
        <w:t>定的流动性。本图为代际流动曲线,左图横轴为父辈的消费水平,纵轴为子辈的消费水平,右图为对应的收入,而本图可看出子辈的消费和收入水平明显受到父辈的影响且与父辈的收入和消费水平成正比。代际流动曲线在完全不流动的情况下为</w:t>
      </w:r>
      <w:r>
        <w:rPr>
          <w:rFonts w:ascii="Times New Roman" w:hAnsi="Times New Roman" w:eastAsia="黑体" w:cs="Times New Roman"/>
          <w:bCs/>
          <w:sz w:val="10"/>
          <w:szCs w:val="10"/>
        </w:rPr>
        <w:t xml:space="preserve"> 45 度线</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而在完全流动的水平下应是一条水平线</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故可见二者呈</w:t>
      </w:r>
      <w:r>
        <w:rPr>
          <w:rFonts w:hint="eastAsia" w:ascii="Times New Roman" w:hAnsi="Times New Roman" w:eastAsia="黑体" w:cs="Times New Roman"/>
          <w:bCs/>
          <w:sz w:val="10"/>
          <w:szCs w:val="10"/>
        </w:rPr>
        <w:t>显著正相关但不</w:t>
      </w:r>
      <w:r>
        <w:rPr>
          <w:rFonts w:ascii="Times New Roman" w:hAnsi="Times New Roman" w:eastAsia="黑体" w:cs="Times New Roman"/>
          <w:bCs/>
          <w:sz w:val="10"/>
          <w:szCs w:val="10"/>
        </w:rPr>
        <w:t>45度线</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依然存在一定的流动性</w:t>
      </w:r>
      <w:r>
        <w:rPr>
          <w:rFonts w:hint="eastAsia" w:ascii="Times New Roman" w:hAnsi="Times New Roman" w:eastAsia="黑体" w:cs="Times New Roman"/>
          <w:b/>
          <w:color w:val="FF0000"/>
          <w:sz w:val="10"/>
          <w:szCs w:val="10"/>
        </w:rPr>
        <w:t>2</w:t>
      </w:r>
      <w:r>
        <w:rPr>
          <w:rFonts w:ascii="Times New Roman" w:hAnsi="Times New Roman" w:eastAsia="黑体" w:cs="Times New Roman"/>
          <w:b/>
          <w:color w:val="FF0000"/>
          <w:sz w:val="10"/>
          <w:szCs w:val="10"/>
        </w:rPr>
        <w:t>F</w:t>
      </w:r>
      <w:r>
        <w:rPr>
          <w:rFonts w:hint="eastAsia" w:ascii="Times New Roman" w:hAnsi="Times New Roman" w:eastAsia="黑体" w:cs="Times New Roman"/>
          <w:b/>
          <w:color w:val="FF0000"/>
          <w:sz w:val="10"/>
          <w:szCs w:val="10"/>
        </w:rPr>
        <w:t>ogel</w:t>
      </w:r>
      <w:r>
        <w:rPr>
          <w:rFonts w:hint="eastAsia" w:ascii="Times New Roman" w:hAnsi="Times New Roman" w:eastAsia="黑体" w:cs="Times New Roman"/>
          <w:bCs/>
          <w:sz w:val="10"/>
          <w:szCs w:val="10"/>
        </w:rPr>
        <w:t>收入弹性收入增加一个百分点，对医疗健康行业的消费要增</w:t>
      </w:r>
      <w:r>
        <w:rPr>
          <w:rFonts w:ascii="Times New Roman" w:hAnsi="Times New Roman" w:eastAsia="黑体" w:cs="Times New Roman"/>
          <w:bCs/>
          <w:sz w:val="10"/>
          <w:szCs w:val="10"/>
        </w:rPr>
        <w:t>1.6百分点</w:t>
      </w:r>
      <w:r>
        <w:rPr>
          <w:rFonts w:ascii="Times New Roman" w:hAnsi="Times New Roman" w:eastAsia="黑体" w:cs="Times New Roman"/>
          <w:b/>
          <w:color w:val="FF0000"/>
          <w:sz w:val="10"/>
          <w:szCs w:val="10"/>
        </w:rPr>
        <w:t>3</w:t>
      </w:r>
      <w:r>
        <w:rPr>
          <w:rFonts w:ascii="Times New Roman" w:hAnsi="Times New Roman" w:eastAsia="黑体" w:cs="Times New Roman"/>
          <w:bCs/>
          <w:sz w:val="10"/>
          <w:szCs w:val="10"/>
        </w:rPr>
        <w:t>西欧 经</w:t>
      </w:r>
      <w:bookmarkStart w:id="3" w:name="_GoBack"/>
      <w:bookmarkEnd w:id="3"/>
      <w:r>
        <w:rPr>
          <w:rFonts w:ascii="Times New Roman" w:hAnsi="Times New Roman" w:eastAsia="黑体" w:cs="Times New Roman"/>
          <w:bCs/>
          <w:sz w:val="10"/>
          <w:szCs w:val="10"/>
        </w:rPr>
        <w:t>济&gt;人口增长 1820-1870</w:t>
      </w:r>
    </w:p>
    <w:sectPr>
      <w:pgSz w:w="11906" w:h="16838"/>
      <w:pgMar w:top="170" w:right="198" w:bottom="170" w:left="198" w:header="851" w:footer="992" w:gutter="0"/>
      <w:cols w:space="1" w:num="3"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BoldMT">
    <w:altName w:val="Arial"/>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CBA"/>
    <w:rsid w:val="00002EAD"/>
    <w:rsid w:val="000039F1"/>
    <w:rsid w:val="0000661E"/>
    <w:rsid w:val="00006977"/>
    <w:rsid w:val="00007F3A"/>
    <w:rsid w:val="00010A5E"/>
    <w:rsid w:val="0002099B"/>
    <w:rsid w:val="00030E35"/>
    <w:rsid w:val="00032F16"/>
    <w:rsid w:val="00040B98"/>
    <w:rsid w:val="0004194F"/>
    <w:rsid w:val="00044E0C"/>
    <w:rsid w:val="0004503C"/>
    <w:rsid w:val="00060A3C"/>
    <w:rsid w:val="000630BD"/>
    <w:rsid w:val="00065EBE"/>
    <w:rsid w:val="00066468"/>
    <w:rsid w:val="00067BDF"/>
    <w:rsid w:val="000720FB"/>
    <w:rsid w:val="00072DFA"/>
    <w:rsid w:val="00075ECC"/>
    <w:rsid w:val="00080E37"/>
    <w:rsid w:val="000933F9"/>
    <w:rsid w:val="00095E71"/>
    <w:rsid w:val="0009657A"/>
    <w:rsid w:val="00096EE0"/>
    <w:rsid w:val="000976A3"/>
    <w:rsid w:val="000A1BE0"/>
    <w:rsid w:val="000A1E07"/>
    <w:rsid w:val="000A32C8"/>
    <w:rsid w:val="000A4124"/>
    <w:rsid w:val="000B29A9"/>
    <w:rsid w:val="000B3591"/>
    <w:rsid w:val="000B3969"/>
    <w:rsid w:val="000C42DB"/>
    <w:rsid w:val="000C5358"/>
    <w:rsid w:val="000D1720"/>
    <w:rsid w:val="000E0292"/>
    <w:rsid w:val="000E3B77"/>
    <w:rsid w:val="000E40F2"/>
    <w:rsid w:val="000E64EC"/>
    <w:rsid w:val="000F43E0"/>
    <w:rsid w:val="00104AB5"/>
    <w:rsid w:val="00107DB3"/>
    <w:rsid w:val="001104B1"/>
    <w:rsid w:val="00111E6B"/>
    <w:rsid w:val="00112FC5"/>
    <w:rsid w:val="001201F2"/>
    <w:rsid w:val="00120F6C"/>
    <w:rsid w:val="0012578A"/>
    <w:rsid w:val="00127B58"/>
    <w:rsid w:val="00132AE3"/>
    <w:rsid w:val="001333B1"/>
    <w:rsid w:val="00135549"/>
    <w:rsid w:val="00140B90"/>
    <w:rsid w:val="00141580"/>
    <w:rsid w:val="00143CE8"/>
    <w:rsid w:val="0014466E"/>
    <w:rsid w:val="001475D8"/>
    <w:rsid w:val="00151620"/>
    <w:rsid w:val="00152B0E"/>
    <w:rsid w:val="00156FB5"/>
    <w:rsid w:val="00160F18"/>
    <w:rsid w:val="001617B7"/>
    <w:rsid w:val="00166259"/>
    <w:rsid w:val="001712FF"/>
    <w:rsid w:val="001713D2"/>
    <w:rsid w:val="00172AE4"/>
    <w:rsid w:val="001763F6"/>
    <w:rsid w:val="00182A41"/>
    <w:rsid w:val="00182D2A"/>
    <w:rsid w:val="00187CBA"/>
    <w:rsid w:val="00191CCA"/>
    <w:rsid w:val="00192E74"/>
    <w:rsid w:val="001940C7"/>
    <w:rsid w:val="001A089B"/>
    <w:rsid w:val="001A0EA7"/>
    <w:rsid w:val="001A31F2"/>
    <w:rsid w:val="001A58C0"/>
    <w:rsid w:val="001A7B21"/>
    <w:rsid w:val="001B2EB8"/>
    <w:rsid w:val="001B7161"/>
    <w:rsid w:val="001B71EA"/>
    <w:rsid w:val="001C1026"/>
    <w:rsid w:val="001C1146"/>
    <w:rsid w:val="001C5192"/>
    <w:rsid w:val="001C758D"/>
    <w:rsid w:val="001D7588"/>
    <w:rsid w:val="001E1B43"/>
    <w:rsid w:val="001F0540"/>
    <w:rsid w:val="001F33C6"/>
    <w:rsid w:val="001F6CCD"/>
    <w:rsid w:val="002035EA"/>
    <w:rsid w:val="0020536D"/>
    <w:rsid w:val="002063AD"/>
    <w:rsid w:val="002107C5"/>
    <w:rsid w:val="002161F9"/>
    <w:rsid w:val="00216F54"/>
    <w:rsid w:val="0022039B"/>
    <w:rsid w:val="0022519E"/>
    <w:rsid w:val="00233F93"/>
    <w:rsid w:val="00236012"/>
    <w:rsid w:val="00236828"/>
    <w:rsid w:val="00240570"/>
    <w:rsid w:val="00247E60"/>
    <w:rsid w:val="00253F48"/>
    <w:rsid w:val="00255829"/>
    <w:rsid w:val="00255E89"/>
    <w:rsid w:val="0026096A"/>
    <w:rsid w:val="0026158E"/>
    <w:rsid w:val="002620F6"/>
    <w:rsid w:val="00262FC5"/>
    <w:rsid w:val="0026759E"/>
    <w:rsid w:val="00267D45"/>
    <w:rsid w:val="0027341F"/>
    <w:rsid w:val="00276D02"/>
    <w:rsid w:val="00282441"/>
    <w:rsid w:val="00292F86"/>
    <w:rsid w:val="0029407B"/>
    <w:rsid w:val="00296759"/>
    <w:rsid w:val="00296A87"/>
    <w:rsid w:val="002A4F85"/>
    <w:rsid w:val="002B5781"/>
    <w:rsid w:val="002C2277"/>
    <w:rsid w:val="002C2D29"/>
    <w:rsid w:val="002E0EFA"/>
    <w:rsid w:val="002F0E8A"/>
    <w:rsid w:val="002F12D3"/>
    <w:rsid w:val="002F4100"/>
    <w:rsid w:val="003024D0"/>
    <w:rsid w:val="00303FD8"/>
    <w:rsid w:val="00305359"/>
    <w:rsid w:val="00305724"/>
    <w:rsid w:val="00307527"/>
    <w:rsid w:val="0032040B"/>
    <w:rsid w:val="003233B9"/>
    <w:rsid w:val="00323841"/>
    <w:rsid w:val="00326955"/>
    <w:rsid w:val="00331261"/>
    <w:rsid w:val="0033306A"/>
    <w:rsid w:val="003347B2"/>
    <w:rsid w:val="00337B1F"/>
    <w:rsid w:val="00341A8B"/>
    <w:rsid w:val="00343E61"/>
    <w:rsid w:val="0035479B"/>
    <w:rsid w:val="0035511B"/>
    <w:rsid w:val="00357D28"/>
    <w:rsid w:val="00363510"/>
    <w:rsid w:val="00364082"/>
    <w:rsid w:val="003674AD"/>
    <w:rsid w:val="00371676"/>
    <w:rsid w:val="0037226E"/>
    <w:rsid w:val="00373407"/>
    <w:rsid w:val="003800F8"/>
    <w:rsid w:val="0038252E"/>
    <w:rsid w:val="003903D3"/>
    <w:rsid w:val="00391007"/>
    <w:rsid w:val="003930D6"/>
    <w:rsid w:val="0039786E"/>
    <w:rsid w:val="003A1366"/>
    <w:rsid w:val="003B38DB"/>
    <w:rsid w:val="003B418D"/>
    <w:rsid w:val="003B53A9"/>
    <w:rsid w:val="003B7548"/>
    <w:rsid w:val="003B7635"/>
    <w:rsid w:val="003C6AB5"/>
    <w:rsid w:val="003D4691"/>
    <w:rsid w:val="003E4306"/>
    <w:rsid w:val="003F53F8"/>
    <w:rsid w:val="003F73A5"/>
    <w:rsid w:val="003F7B29"/>
    <w:rsid w:val="00400197"/>
    <w:rsid w:val="00407A3B"/>
    <w:rsid w:val="00420C99"/>
    <w:rsid w:val="0042744A"/>
    <w:rsid w:val="004275B4"/>
    <w:rsid w:val="00437BAC"/>
    <w:rsid w:val="00440AB5"/>
    <w:rsid w:val="004426BA"/>
    <w:rsid w:val="00445C48"/>
    <w:rsid w:val="004525C2"/>
    <w:rsid w:val="00471BD0"/>
    <w:rsid w:val="00473522"/>
    <w:rsid w:val="004777EF"/>
    <w:rsid w:val="0048046C"/>
    <w:rsid w:val="00482490"/>
    <w:rsid w:val="00483A3E"/>
    <w:rsid w:val="00485853"/>
    <w:rsid w:val="004937CA"/>
    <w:rsid w:val="00493CCC"/>
    <w:rsid w:val="00494E4A"/>
    <w:rsid w:val="004A57F5"/>
    <w:rsid w:val="004A666E"/>
    <w:rsid w:val="004A7483"/>
    <w:rsid w:val="004B583E"/>
    <w:rsid w:val="004D1A28"/>
    <w:rsid w:val="004E1D4D"/>
    <w:rsid w:val="004E1D73"/>
    <w:rsid w:val="004E37C0"/>
    <w:rsid w:val="004F572D"/>
    <w:rsid w:val="00503BF4"/>
    <w:rsid w:val="005043DB"/>
    <w:rsid w:val="00506FC3"/>
    <w:rsid w:val="00507885"/>
    <w:rsid w:val="00516D3B"/>
    <w:rsid w:val="00517B4C"/>
    <w:rsid w:val="00520216"/>
    <w:rsid w:val="00523C53"/>
    <w:rsid w:val="00527C73"/>
    <w:rsid w:val="005316E9"/>
    <w:rsid w:val="00531B9E"/>
    <w:rsid w:val="005402AC"/>
    <w:rsid w:val="00542820"/>
    <w:rsid w:val="005473BF"/>
    <w:rsid w:val="00547D92"/>
    <w:rsid w:val="00561444"/>
    <w:rsid w:val="00562274"/>
    <w:rsid w:val="00564321"/>
    <w:rsid w:val="00565AFB"/>
    <w:rsid w:val="00567645"/>
    <w:rsid w:val="00571EB4"/>
    <w:rsid w:val="00573809"/>
    <w:rsid w:val="00575822"/>
    <w:rsid w:val="00580EC4"/>
    <w:rsid w:val="0059019C"/>
    <w:rsid w:val="005919AF"/>
    <w:rsid w:val="00594376"/>
    <w:rsid w:val="0059602F"/>
    <w:rsid w:val="00596F00"/>
    <w:rsid w:val="005A0D3B"/>
    <w:rsid w:val="005A5A09"/>
    <w:rsid w:val="005B1665"/>
    <w:rsid w:val="005B1D21"/>
    <w:rsid w:val="005B33E2"/>
    <w:rsid w:val="005B4CDF"/>
    <w:rsid w:val="005B7353"/>
    <w:rsid w:val="005C146B"/>
    <w:rsid w:val="005C2129"/>
    <w:rsid w:val="005C5A0E"/>
    <w:rsid w:val="005C644B"/>
    <w:rsid w:val="005D3E9B"/>
    <w:rsid w:val="005D4F00"/>
    <w:rsid w:val="005D4F68"/>
    <w:rsid w:val="005D5A91"/>
    <w:rsid w:val="005D6B49"/>
    <w:rsid w:val="005D70A3"/>
    <w:rsid w:val="005E2BD1"/>
    <w:rsid w:val="005F49B6"/>
    <w:rsid w:val="005F5594"/>
    <w:rsid w:val="005F772B"/>
    <w:rsid w:val="00606EC4"/>
    <w:rsid w:val="00613A76"/>
    <w:rsid w:val="00614B09"/>
    <w:rsid w:val="00616E56"/>
    <w:rsid w:val="006176C0"/>
    <w:rsid w:val="006220A1"/>
    <w:rsid w:val="00634A23"/>
    <w:rsid w:val="006378FA"/>
    <w:rsid w:val="006431AD"/>
    <w:rsid w:val="00655526"/>
    <w:rsid w:val="00663086"/>
    <w:rsid w:val="006651C1"/>
    <w:rsid w:val="0066759E"/>
    <w:rsid w:val="00680C5E"/>
    <w:rsid w:val="00684E13"/>
    <w:rsid w:val="00691A8D"/>
    <w:rsid w:val="00694175"/>
    <w:rsid w:val="00695A44"/>
    <w:rsid w:val="006A28EB"/>
    <w:rsid w:val="006A3A20"/>
    <w:rsid w:val="006A4EEB"/>
    <w:rsid w:val="006B069D"/>
    <w:rsid w:val="006C0F68"/>
    <w:rsid w:val="006C1CE2"/>
    <w:rsid w:val="006C2C57"/>
    <w:rsid w:val="006D321C"/>
    <w:rsid w:val="006D704E"/>
    <w:rsid w:val="006E13F4"/>
    <w:rsid w:val="006E1B0A"/>
    <w:rsid w:val="006E4FDA"/>
    <w:rsid w:val="006E5819"/>
    <w:rsid w:val="006F0D9F"/>
    <w:rsid w:val="006F588E"/>
    <w:rsid w:val="006F5999"/>
    <w:rsid w:val="006F6627"/>
    <w:rsid w:val="0070040A"/>
    <w:rsid w:val="00700F2B"/>
    <w:rsid w:val="00702610"/>
    <w:rsid w:val="007043A2"/>
    <w:rsid w:val="00706C66"/>
    <w:rsid w:val="00710315"/>
    <w:rsid w:val="00711554"/>
    <w:rsid w:val="00714C0F"/>
    <w:rsid w:val="007173E0"/>
    <w:rsid w:val="007176DF"/>
    <w:rsid w:val="007215B6"/>
    <w:rsid w:val="007249B7"/>
    <w:rsid w:val="00725EB0"/>
    <w:rsid w:val="00726AD0"/>
    <w:rsid w:val="00731A71"/>
    <w:rsid w:val="00732BCF"/>
    <w:rsid w:val="00732E51"/>
    <w:rsid w:val="007339E2"/>
    <w:rsid w:val="00734E60"/>
    <w:rsid w:val="007354F1"/>
    <w:rsid w:val="007424AA"/>
    <w:rsid w:val="00743FB1"/>
    <w:rsid w:val="00744402"/>
    <w:rsid w:val="00746D27"/>
    <w:rsid w:val="00754CC6"/>
    <w:rsid w:val="007551EA"/>
    <w:rsid w:val="00761906"/>
    <w:rsid w:val="00763640"/>
    <w:rsid w:val="0076544B"/>
    <w:rsid w:val="00765BB6"/>
    <w:rsid w:val="00765FF9"/>
    <w:rsid w:val="00767290"/>
    <w:rsid w:val="00771CD4"/>
    <w:rsid w:val="00790720"/>
    <w:rsid w:val="00791FDD"/>
    <w:rsid w:val="007931CA"/>
    <w:rsid w:val="007954A9"/>
    <w:rsid w:val="007971C7"/>
    <w:rsid w:val="007A0107"/>
    <w:rsid w:val="007A1E5D"/>
    <w:rsid w:val="007A28D0"/>
    <w:rsid w:val="007A2AF2"/>
    <w:rsid w:val="007A34B0"/>
    <w:rsid w:val="007B11C2"/>
    <w:rsid w:val="007B42B7"/>
    <w:rsid w:val="007B4FF4"/>
    <w:rsid w:val="007B6CF2"/>
    <w:rsid w:val="007B7AE1"/>
    <w:rsid w:val="007C0EFF"/>
    <w:rsid w:val="007C56E0"/>
    <w:rsid w:val="007C68A8"/>
    <w:rsid w:val="007D1731"/>
    <w:rsid w:val="007D2AD1"/>
    <w:rsid w:val="007D5669"/>
    <w:rsid w:val="007D58E3"/>
    <w:rsid w:val="007D6F68"/>
    <w:rsid w:val="007D7E5C"/>
    <w:rsid w:val="007E06FF"/>
    <w:rsid w:val="007E1358"/>
    <w:rsid w:val="007E18F7"/>
    <w:rsid w:val="007E34B0"/>
    <w:rsid w:val="007E67D6"/>
    <w:rsid w:val="007F1D97"/>
    <w:rsid w:val="007F2E5E"/>
    <w:rsid w:val="007F3E78"/>
    <w:rsid w:val="0080295C"/>
    <w:rsid w:val="008102FC"/>
    <w:rsid w:val="0081290F"/>
    <w:rsid w:val="0081790F"/>
    <w:rsid w:val="00817E9A"/>
    <w:rsid w:val="00821942"/>
    <w:rsid w:val="008242E6"/>
    <w:rsid w:val="00824D11"/>
    <w:rsid w:val="00825642"/>
    <w:rsid w:val="0082704F"/>
    <w:rsid w:val="008344E1"/>
    <w:rsid w:val="00837A10"/>
    <w:rsid w:val="008424C7"/>
    <w:rsid w:val="0084557E"/>
    <w:rsid w:val="00850487"/>
    <w:rsid w:val="00854D29"/>
    <w:rsid w:val="00860766"/>
    <w:rsid w:val="00864183"/>
    <w:rsid w:val="00871188"/>
    <w:rsid w:val="008716B9"/>
    <w:rsid w:val="00876251"/>
    <w:rsid w:val="00877B6F"/>
    <w:rsid w:val="00885EE4"/>
    <w:rsid w:val="00886009"/>
    <w:rsid w:val="00891C71"/>
    <w:rsid w:val="008938E9"/>
    <w:rsid w:val="00894BCE"/>
    <w:rsid w:val="00896BF1"/>
    <w:rsid w:val="008A3704"/>
    <w:rsid w:val="008A4650"/>
    <w:rsid w:val="008A693D"/>
    <w:rsid w:val="008B2498"/>
    <w:rsid w:val="008B3356"/>
    <w:rsid w:val="008B450C"/>
    <w:rsid w:val="008B55A4"/>
    <w:rsid w:val="008B67F7"/>
    <w:rsid w:val="008C07A5"/>
    <w:rsid w:val="008C2032"/>
    <w:rsid w:val="008C23C9"/>
    <w:rsid w:val="008C393A"/>
    <w:rsid w:val="008C4A6F"/>
    <w:rsid w:val="008C6FB4"/>
    <w:rsid w:val="008D56C4"/>
    <w:rsid w:val="008E0CF0"/>
    <w:rsid w:val="008E35AE"/>
    <w:rsid w:val="008E7079"/>
    <w:rsid w:val="008F33EE"/>
    <w:rsid w:val="008F3B3F"/>
    <w:rsid w:val="008F40BD"/>
    <w:rsid w:val="008F501B"/>
    <w:rsid w:val="008F7C60"/>
    <w:rsid w:val="008F7EAF"/>
    <w:rsid w:val="00912496"/>
    <w:rsid w:val="00912509"/>
    <w:rsid w:val="009246D8"/>
    <w:rsid w:val="00924EA5"/>
    <w:rsid w:val="00927AE5"/>
    <w:rsid w:val="00932303"/>
    <w:rsid w:val="00932519"/>
    <w:rsid w:val="00936CE9"/>
    <w:rsid w:val="009406DC"/>
    <w:rsid w:val="00944F5B"/>
    <w:rsid w:val="00950401"/>
    <w:rsid w:val="009507DE"/>
    <w:rsid w:val="00955B25"/>
    <w:rsid w:val="009646D8"/>
    <w:rsid w:val="00966DB4"/>
    <w:rsid w:val="009674A5"/>
    <w:rsid w:val="0098350D"/>
    <w:rsid w:val="00990848"/>
    <w:rsid w:val="00990D33"/>
    <w:rsid w:val="00991C0E"/>
    <w:rsid w:val="0099600C"/>
    <w:rsid w:val="009A2975"/>
    <w:rsid w:val="009A3751"/>
    <w:rsid w:val="009A4E36"/>
    <w:rsid w:val="009B2189"/>
    <w:rsid w:val="009C277E"/>
    <w:rsid w:val="009C28F0"/>
    <w:rsid w:val="009C3185"/>
    <w:rsid w:val="009C4600"/>
    <w:rsid w:val="009D2D4F"/>
    <w:rsid w:val="009E08AD"/>
    <w:rsid w:val="009E51A7"/>
    <w:rsid w:val="009E579F"/>
    <w:rsid w:val="009F46A1"/>
    <w:rsid w:val="009F4970"/>
    <w:rsid w:val="00A01838"/>
    <w:rsid w:val="00A040FA"/>
    <w:rsid w:val="00A11149"/>
    <w:rsid w:val="00A1436B"/>
    <w:rsid w:val="00A1575B"/>
    <w:rsid w:val="00A24299"/>
    <w:rsid w:val="00A24A3D"/>
    <w:rsid w:val="00A24D1F"/>
    <w:rsid w:val="00A24D52"/>
    <w:rsid w:val="00A251B6"/>
    <w:rsid w:val="00A366C0"/>
    <w:rsid w:val="00A41A3D"/>
    <w:rsid w:val="00A42E11"/>
    <w:rsid w:val="00A432F8"/>
    <w:rsid w:val="00A44F47"/>
    <w:rsid w:val="00A457DF"/>
    <w:rsid w:val="00A51E4D"/>
    <w:rsid w:val="00A539CB"/>
    <w:rsid w:val="00A622D2"/>
    <w:rsid w:val="00A62BEB"/>
    <w:rsid w:val="00A65712"/>
    <w:rsid w:val="00A67FB3"/>
    <w:rsid w:val="00A76C13"/>
    <w:rsid w:val="00A8067D"/>
    <w:rsid w:val="00A81F6C"/>
    <w:rsid w:val="00A87841"/>
    <w:rsid w:val="00A926E0"/>
    <w:rsid w:val="00A927FC"/>
    <w:rsid w:val="00A943EF"/>
    <w:rsid w:val="00A951E7"/>
    <w:rsid w:val="00AA0C45"/>
    <w:rsid w:val="00AA7EF0"/>
    <w:rsid w:val="00AB31B6"/>
    <w:rsid w:val="00AB48B0"/>
    <w:rsid w:val="00AB70E6"/>
    <w:rsid w:val="00AC10B6"/>
    <w:rsid w:val="00AC1C0E"/>
    <w:rsid w:val="00AC543B"/>
    <w:rsid w:val="00AD0E0E"/>
    <w:rsid w:val="00AD28F6"/>
    <w:rsid w:val="00AE0C91"/>
    <w:rsid w:val="00AE658F"/>
    <w:rsid w:val="00AF2C7A"/>
    <w:rsid w:val="00AF4267"/>
    <w:rsid w:val="00AF63FD"/>
    <w:rsid w:val="00B01A1D"/>
    <w:rsid w:val="00B01DE7"/>
    <w:rsid w:val="00B039C1"/>
    <w:rsid w:val="00B05410"/>
    <w:rsid w:val="00B06035"/>
    <w:rsid w:val="00B06C1C"/>
    <w:rsid w:val="00B07B1D"/>
    <w:rsid w:val="00B07C42"/>
    <w:rsid w:val="00B20B00"/>
    <w:rsid w:val="00B2115C"/>
    <w:rsid w:val="00B257AD"/>
    <w:rsid w:val="00B27AD9"/>
    <w:rsid w:val="00B30222"/>
    <w:rsid w:val="00B4206A"/>
    <w:rsid w:val="00B50683"/>
    <w:rsid w:val="00B57713"/>
    <w:rsid w:val="00B633A9"/>
    <w:rsid w:val="00B6374F"/>
    <w:rsid w:val="00B65219"/>
    <w:rsid w:val="00B711E1"/>
    <w:rsid w:val="00B72717"/>
    <w:rsid w:val="00B75A2A"/>
    <w:rsid w:val="00B772B8"/>
    <w:rsid w:val="00B81FA0"/>
    <w:rsid w:val="00B83E0B"/>
    <w:rsid w:val="00B86395"/>
    <w:rsid w:val="00B9792C"/>
    <w:rsid w:val="00BA2F73"/>
    <w:rsid w:val="00BA33DF"/>
    <w:rsid w:val="00BA359C"/>
    <w:rsid w:val="00BB11AF"/>
    <w:rsid w:val="00BB5051"/>
    <w:rsid w:val="00BB691B"/>
    <w:rsid w:val="00BC246B"/>
    <w:rsid w:val="00BC58AC"/>
    <w:rsid w:val="00BC74F3"/>
    <w:rsid w:val="00BC7F14"/>
    <w:rsid w:val="00BD729F"/>
    <w:rsid w:val="00BE4122"/>
    <w:rsid w:val="00BE4E7E"/>
    <w:rsid w:val="00BE6A53"/>
    <w:rsid w:val="00BF0E2D"/>
    <w:rsid w:val="00BF1997"/>
    <w:rsid w:val="00BF1B1A"/>
    <w:rsid w:val="00BF602F"/>
    <w:rsid w:val="00BF78BF"/>
    <w:rsid w:val="00BF7DB1"/>
    <w:rsid w:val="00C03B13"/>
    <w:rsid w:val="00C03C9C"/>
    <w:rsid w:val="00C063B6"/>
    <w:rsid w:val="00C1011A"/>
    <w:rsid w:val="00C159B6"/>
    <w:rsid w:val="00C17A0A"/>
    <w:rsid w:val="00C225CC"/>
    <w:rsid w:val="00C2290D"/>
    <w:rsid w:val="00C33968"/>
    <w:rsid w:val="00C352AA"/>
    <w:rsid w:val="00C3788A"/>
    <w:rsid w:val="00C44698"/>
    <w:rsid w:val="00C457B7"/>
    <w:rsid w:val="00C5027B"/>
    <w:rsid w:val="00C51EF3"/>
    <w:rsid w:val="00C53A91"/>
    <w:rsid w:val="00C57870"/>
    <w:rsid w:val="00C60853"/>
    <w:rsid w:val="00C61F7D"/>
    <w:rsid w:val="00C63DF7"/>
    <w:rsid w:val="00C65983"/>
    <w:rsid w:val="00C70842"/>
    <w:rsid w:val="00C70E95"/>
    <w:rsid w:val="00C743BA"/>
    <w:rsid w:val="00C75D84"/>
    <w:rsid w:val="00C81022"/>
    <w:rsid w:val="00C832A6"/>
    <w:rsid w:val="00C8371A"/>
    <w:rsid w:val="00C83FFA"/>
    <w:rsid w:val="00C878DC"/>
    <w:rsid w:val="00C907F3"/>
    <w:rsid w:val="00C94BC7"/>
    <w:rsid w:val="00CA04E5"/>
    <w:rsid w:val="00CA5F6D"/>
    <w:rsid w:val="00CB2355"/>
    <w:rsid w:val="00CB2DDC"/>
    <w:rsid w:val="00CB3644"/>
    <w:rsid w:val="00CB3848"/>
    <w:rsid w:val="00CD04A6"/>
    <w:rsid w:val="00CD24F1"/>
    <w:rsid w:val="00CD477D"/>
    <w:rsid w:val="00CE58DD"/>
    <w:rsid w:val="00CE7C39"/>
    <w:rsid w:val="00CF00CE"/>
    <w:rsid w:val="00CF0833"/>
    <w:rsid w:val="00CF1AFE"/>
    <w:rsid w:val="00CF1D64"/>
    <w:rsid w:val="00CF1FDD"/>
    <w:rsid w:val="00CF7EE5"/>
    <w:rsid w:val="00D0310C"/>
    <w:rsid w:val="00D05F08"/>
    <w:rsid w:val="00D07703"/>
    <w:rsid w:val="00D12265"/>
    <w:rsid w:val="00D127AB"/>
    <w:rsid w:val="00D149BB"/>
    <w:rsid w:val="00D14BCA"/>
    <w:rsid w:val="00D31E90"/>
    <w:rsid w:val="00D32EA9"/>
    <w:rsid w:val="00D41E5D"/>
    <w:rsid w:val="00D463F6"/>
    <w:rsid w:val="00D53619"/>
    <w:rsid w:val="00D603ED"/>
    <w:rsid w:val="00D60504"/>
    <w:rsid w:val="00D63675"/>
    <w:rsid w:val="00D669ED"/>
    <w:rsid w:val="00D7079F"/>
    <w:rsid w:val="00D70E42"/>
    <w:rsid w:val="00D74335"/>
    <w:rsid w:val="00D761EC"/>
    <w:rsid w:val="00D770B1"/>
    <w:rsid w:val="00D809D3"/>
    <w:rsid w:val="00D833E2"/>
    <w:rsid w:val="00D848B6"/>
    <w:rsid w:val="00D85C9C"/>
    <w:rsid w:val="00D86665"/>
    <w:rsid w:val="00D92257"/>
    <w:rsid w:val="00D92F83"/>
    <w:rsid w:val="00D96DF6"/>
    <w:rsid w:val="00DA517F"/>
    <w:rsid w:val="00DA664F"/>
    <w:rsid w:val="00DB4E31"/>
    <w:rsid w:val="00DB67D8"/>
    <w:rsid w:val="00DB7834"/>
    <w:rsid w:val="00DC05F1"/>
    <w:rsid w:val="00DC1842"/>
    <w:rsid w:val="00DC33B4"/>
    <w:rsid w:val="00DD1995"/>
    <w:rsid w:val="00DE734E"/>
    <w:rsid w:val="00DE7884"/>
    <w:rsid w:val="00DF0F5B"/>
    <w:rsid w:val="00E011D1"/>
    <w:rsid w:val="00E01F7C"/>
    <w:rsid w:val="00E165F5"/>
    <w:rsid w:val="00E33638"/>
    <w:rsid w:val="00E4099E"/>
    <w:rsid w:val="00E43F79"/>
    <w:rsid w:val="00E4771D"/>
    <w:rsid w:val="00E5081F"/>
    <w:rsid w:val="00E50884"/>
    <w:rsid w:val="00E55606"/>
    <w:rsid w:val="00E56BA1"/>
    <w:rsid w:val="00E601F2"/>
    <w:rsid w:val="00E624AD"/>
    <w:rsid w:val="00E62FC7"/>
    <w:rsid w:val="00E70AF8"/>
    <w:rsid w:val="00E71946"/>
    <w:rsid w:val="00E77073"/>
    <w:rsid w:val="00E847C8"/>
    <w:rsid w:val="00E922A9"/>
    <w:rsid w:val="00E947B1"/>
    <w:rsid w:val="00E9659F"/>
    <w:rsid w:val="00E97459"/>
    <w:rsid w:val="00EB129A"/>
    <w:rsid w:val="00EB24AD"/>
    <w:rsid w:val="00EB41A4"/>
    <w:rsid w:val="00EB5680"/>
    <w:rsid w:val="00EB7261"/>
    <w:rsid w:val="00EC3029"/>
    <w:rsid w:val="00EC52FA"/>
    <w:rsid w:val="00EC72BB"/>
    <w:rsid w:val="00EC74A5"/>
    <w:rsid w:val="00ED0035"/>
    <w:rsid w:val="00ED0C96"/>
    <w:rsid w:val="00ED132C"/>
    <w:rsid w:val="00ED1A65"/>
    <w:rsid w:val="00ED2797"/>
    <w:rsid w:val="00ED4531"/>
    <w:rsid w:val="00ED5D78"/>
    <w:rsid w:val="00EE1D86"/>
    <w:rsid w:val="00EE1E77"/>
    <w:rsid w:val="00EE2348"/>
    <w:rsid w:val="00EE239B"/>
    <w:rsid w:val="00EE25D4"/>
    <w:rsid w:val="00EE2D32"/>
    <w:rsid w:val="00EE2F51"/>
    <w:rsid w:val="00EE5853"/>
    <w:rsid w:val="00EE6F8A"/>
    <w:rsid w:val="00EF5EAA"/>
    <w:rsid w:val="00F037DA"/>
    <w:rsid w:val="00F04F1E"/>
    <w:rsid w:val="00F17D75"/>
    <w:rsid w:val="00F2115F"/>
    <w:rsid w:val="00F2156B"/>
    <w:rsid w:val="00F22F8E"/>
    <w:rsid w:val="00F27E5C"/>
    <w:rsid w:val="00F3151E"/>
    <w:rsid w:val="00F31F21"/>
    <w:rsid w:val="00F355D3"/>
    <w:rsid w:val="00F42442"/>
    <w:rsid w:val="00F477A4"/>
    <w:rsid w:val="00F516ED"/>
    <w:rsid w:val="00F51A73"/>
    <w:rsid w:val="00F61C59"/>
    <w:rsid w:val="00F6223D"/>
    <w:rsid w:val="00F63F90"/>
    <w:rsid w:val="00F652B0"/>
    <w:rsid w:val="00F65A2E"/>
    <w:rsid w:val="00F67955"/>
    <w:rsid w:val="00F67982"/>
    <w:rsid w:val="00F76202"/>
    <w:rsid w:val="00F7626D"/>
    <w:rsid w:val="00F81325"/>
    <w:rsid w:val="00F828B5"/>
    <w:rsid w:val="00F84C60"/>
    <w:rsid w:val="00F86003"/>
    <w:rsid w:val="00F86DA6"/>
    <w:rsid w:val="00F93E54"/>
    <w:rsid w:val="00F9600D"/>
    <w:rsid w:val="00FA18AC"/>
    <w:rsid w:val="00FA202C"/>
    <w:rsid w:val="00FA282F"/>
    <w:rsid w:val="00FA6D83"/>
    <w:rsid w:val="00FA7C12"/>
    <w:rsid w:val="00FB2578"/>
    <w:rsid w:val="00FC3271"/>
    <w:rsid w:val="00FD427A"/>
    <w:rsid w:val="00FD4C7E"/>
    <w:rsid w:val="00FE2BC2"/>
    <w:rsid w:val="00FE40E3"/>
    <w:rsid w:val="00FE45E0"/>
    <w:rsid w:val="00FE54D6"/>
    <w:rsid w:val="00FE6661"/>
    <w:rsid w:val="00FE7314"/>
    <w:rsid w:val="00FF01A2"/>
    <w:rsid w:val="00FF3051"/>
    <w:rsid w:val="020531A4"/>
    <w:rsid w:val="0AA3313F"/>
    <w:rsid w:val="115A4BF5"/>
    <w:rsid w:val="118E5417"/>
    <w:rsid w:val="127A6FDE"/>
    <w:rsid w:val="146F2DAB"/>
    <w:rsid w:val="17EE79CE"/>
    <w:rsid w:val="1AC067E9"/>
    <w:rsid w:val="1D8B13F0"/>
    <w:rsid w:val="2003771B"/>
    <w:rsid w:val="201F0211"/>
    <w:rsid w:val="24A361D8"/>
    <w:rsid w:val="261C26E6"/>
    <w:rsid w:val="27A451F8"/>
    <w:rsid w:val="28927A5E"/>
    <w:rsid w:val="2DF364C2"/>
    <w:rsid w:val="2FB70B8D"/>
    <w:rsid w:val="360E36D0"/>
    <w:rsid w:val="36B239F7"/>
    <w:rsid w:val="3C0C275D"/>
    <w:rsid w:val="440C00C4"/>
    <w:rsid w:val="44864C28"/>
    <w:rsid w:val="466F43C4"/>
    <w:rsid w:val="46792E26"/>
    <w:rsid w:val="490D7359"/>
    <w:rsid w:val="547E27F7"/>
    <w:rsid w:val="58056DC9"/>
    <w:rsid w:val="5A44497B"/>
    <w:rsid w:val="5B1248DB"/>
    <w:rsid w:val="653E51AE"/>
    <w:rsid w:val="6C2B3275"/>
    <w:rsid w:val="6F407751"/>
    <w:rsid w:val="70AC4E64"/>
    <w:rsid w:val="7B0E3C76"/>
    <w:rsid w:val="7B5C51BA"/>
    <w:rsid w:val="7E953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r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 w:type="character" w:customStyle="1" w:styleId="9">
    <w:name w:val="fontstyle01"/>
    <w:basedOn w:val="5"/>
    <w:uiPriority w:val="0"/>
    <w:rPr>
      <w:rFonts w:hint="default" w:ascii="Arial-BoldMT" w:hAnsi="Arial-BoldMT"/>
      <w:b/>
      <w:bCs/>
      <w:color w:val="000000"/>
      <w:sz w:val="20"/>
      <w:szCs w:val="20"/>
    </w:rPr>
  </w:style>
  <w:style w:type="character" w:styleId="10">
    <w:name w:val="Placeholder Text"/>
    <w:basedOn w:val="5"/>
    <w:semiHidden/>
    <w:uiPriority w:val="99"/>
    <w:rPr>
      <w:color w:val="80808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B83C9-65F5-4F2F-8508-0A06C01296F7}">
  <ds:schemaRefs/>
</ds:datastoreItem>
</file>

<file path=docProps/app.xml><?xml version="1.0" encoding="utf-8"?>
<Properties xmlns="http://schemas.openxmlformats.org/officeDocument/2006/extended-properties" xmlns:vt="http://schemas.openxmlformats.org/officeDocument/2006/docPropsVTypes">
  <Template>Normal</Template>
  <Pages>2</Pages>
  <Words>35247</Words>
  <Characters>41585</Characters>
  <Lines>289</Lines>
  <Paragraphs>81</Paragraphs>
  <TotalTime>16</TotalTime>
  <ScaleCrop>false</ScaleCrop>
  <LinksUpToDate>false</LinksUpToDate>
  <CharactersWithSpaces>42000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2021-12-26T04:25:00Z</dcterms:created>
  <dc:creator>HUAWEI</dc:creator>
  <cp:lastModifiedBy>佚铭</cp:lastModifiedBy>
  <dcterms:modified xsi:type="dcterms:W3CDTF">2026-01-09T14:48:44Z</dcterms:modified>
  <cp:revision>814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eyJoZGlkIjoiYTkxODAxYjQzZDY1ZTUwZDE0NTgwZWIzMDM4ZWQ0MGQiLCJ1c2VySWQiOiIxMzI2NDY1NTkzIn0=</vt:lpwstr>
  </property>
  <property fmtid="{D5CDD505-2E9C-101B-9397-08002B2CF9AE}" pid="3" name="KSOProductBuildVer">
    <vt:lpwstr>2052-12.1.0.24657</vt:lpwstr>
  </property>
  <property fmtid="{D5CDD505-2E9C-101B-9397-08002B2CF9AE}" pid="4" name="ICV">
    <vt:lpwstr>5751330DCFC84306BD60509DC4C26464_13</vt:lpwstr>
  </property>
</Properties>
</file>