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Segoe UI" w:hAnsi="Segoe UI"/>
          <w:b/>
          <w:color w:val="1B5E20"/>
          <w:sz w:val="32"/>
        </w:rPr>
        <w:t>THESIS TECHNICAL DIAGRAMS &amp; SYSTEM DESIGN ARTIFACTS</w:t>
      </w:r>
    </w:p>
    <w:p>
      <w:pPr>
        <w:spacing w:before="0" w:after="120"/>
      </w:pPr>
      <w:r>
        <w:rPr>
          <w:rFonts w:ascii="Segoe UI" w:hAnsi="Segoe UI"/>
          <w:i/>
          <w:color w:val="505050"/>
          <w:sz w:val="20"/>
        </w:rPr>
        <w:t>Master Index, Chapter Mapping, and Figure Directory for FarmIn Thesis Manuscript</w:t>
      </w:r>
    </w:p>
    <w:p>
      <w:pPr>
        <w:spacing w:before="0" w:after="280"/>
        <w:pBdr>
          <w:bottom w:val="single" w:sz="6" w:space="4" w:color="81C784"/>
        </w:pBdr>
      </w:pPr>
      <w:r>
        <w:rPr>
          <w:rFonts w:ascii="Segoe UI" w:hAnsi="Segoe UI"/>
          <w:color w:val="646464"/>
          <w:sz w:val="17"/>
        </w:rPr>
        <w:t>System: FarmIn (Farm-in-Ilocos)  |  Study: Rice Supply, Demand &amp; Price Forecasting  |  STI College Laoag</w:t>
      </w:r>
    </w:p>
    <w:p>
      <w:pPr>
        <w:keepNext/>
        <w:spacing w:before="280" w:after="80"/>
      </w:pPr>
      <w:r>
        <w:rPr>
          <w:rFonts w:ascii="Segoe UI" w:hAnsi="Segoe UI"/>
          <w:b/>
          <w:color w:val="1B5E20"/>
          <w:sz w:val="25"/>
        </w:rPr>
        <w:t>1. Master Technical Documentation Directory</w:t>
      </w:r>
    </w:p>
    <w:p>
      <w:pPr>
        <w:spacing w:before="0" w:after="80" w:line="250" w:lineRule="exact"/>
      </w:pPr>
      <w:r>
        <w:rPr>
          <w:rFonts w:ascii="Segoe UI" w:hAnsi="Segoe UI"/>
          <w:i w:val="0"/>
          <w:color w:val="323232"/>
          <w:sz w:val="19"/>
        </w:rPr>
        <w:t>This master index catalogs all eight dedicated architectural, modeling, and interface design documents created for the thesis study 'FarmIn: Palay Supply, Demand, and Market Price Forecasting Trends for Rice Farmers in Ilocos Norte'. Each document is stored as an independent Microsoft Word file (.docx) formatted in US Letter with professional styling, allowing proponents to copy figures, tables, and narrative specifications directly into their thesis chapters.</w:t>
      </w:r>
    </w:p>
    <w:p>
      <w:pPr>
        <w:keepNext/>
        <w:spacing w:before="280" w:after="80"/>
      </w:pPr>
      <w:r>
        <w:rPr>
          <w:rFonts w:ascii="Segoe UI" w:hAnsi="Segoe UI"/>
          <w:b/>
          <w:color w:val="1B5E20"/>
          <w:sz w:val="25"/>
        </w:rPr>
        <w:t>2. Summary Directory of Generated Artifacts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864"/>
            <w:shd w:val="clear" w:color="auto" w:fill="E8F5E9"/>
            <w:tcMar>
              <w:top w:w="80" w:type="dxa"/>
              <w:bottom w:w="80" w:type="dxa"/>
              <w:left w:w="120" w:type="dxa"/>
              <w:right w:w="120" w:type="dxa"/>
            </w:tcMar>
          </w:tcPr>
          <w:p>
            <w:pPr>
              <w:spacing w:before="60" w:after="60"/>
            </w:pPr>
            <w:r>
              <w:rPr>
                <w:rFonts w:ascii="Segoe UI" w:hAnsi="Segoe UI"/>
                <w:b/>
                <w:color w:val="1B5E20"/>
                <w:sz w:val="17"/>
              </w:rPr>
              <w:t>Doc #</w:t>
            </w:r>
          </w:p>
        </w:tc>
        <w:tc>
          <w:tcPr>
            <w:tcW w:type="dxa" w:w="3312"/>
            <w:shd w:val="clear" w:color="auto" w:fill="E8F5E9"/>
            <w:tcMar>
              <w:top w:w="80" w:type="dxa"/>
              <w:bottom w:w="80" w:type="dxa"/>
              <w:left w:w="120" w:type="dxa"/>
              <w:right w:w="120" w:type="dxa"/>
            </w:tcMar>
          </w:tcPr>
          <w:p>
            <w:pPr>
              <w:spacing w:before="60" w:after="60"/>
            </w:pPr>
            <w:r>
              <w:rPr>
                <w:rFonts w:ascii="Segoe UI" w:hAnsi="Segoe UI"/>
                <w:b/>
                <w:color w:val="1B5E20"/>
                <w:sz w:val="17"/>
              </w:rPr>
              <w:t>Document Filename</w:t>
            </w:r>
          </w:p>
        </w:tc>
        <w:tc>
          <w:tcPr>
            <w:tcW w:type="dxa" w:w="3312"/>
            <w:shd w:val="clear" w:color="auto" w:fill="E8F5E9"/>
            <w:tcMar>
              <w:top w:w="80" w:type="dxa"/>
              <w:bottom w:w="80" w:type="dxa"/>
              <w:left w:w="120" w:type="dxa"/>
              <w:right w:w="120" w:type="dxa"/>
            </w:tcMar>
          </w:tcPr>
          <w:p>
            <w:pPr>
              <w:spacing w:before="60" w:after="60"/>
            </w:pPr>
            <w:r>
              <w:rPr>
                <w:rFonts w:ascii="Segoe UI" w:hAnsi="Segoe UI"/>
                <w:b/>
                <w:color w:val="1B5E20"/>
                <w:sz w:val="17"/>
              </w:rPr>
              <w:t>Primary Design Artifacts</w:t>
            </w:r>
          </w:p>
        </w:tc>
        <w:tc>
          <w:tcPr>
            <w:tcW w:type="dxa" w:w="2304"/>
            <w:shd w:val="clear" w:color="auto" w:fill="E8F5E9"/>
            <w:tcMar>
              <w:top w:w="80" w:type="dxa"/>
              <w:bottom w:w="80" w:type="dxa"/>
              <w:left w:w="120" w:type="dxa"/>
              <w:right w:w="120" w:type="dxa"/>
            </w:tcMar>
          </w:tcPr>
          <w:p>
            <w:pPr>
              <w:spacing w:before="60" w:after="60"/>
            </w:pPr>
            <w:r>
              <w:rPr>
                <w:rFonts w:ascii="Segoe UI" w:hAnsi="Segoe UI"/>
                <w:b/>
                <w:color w:val="1B5E20"/>
                <w:sz w:val="17"/>
              </w:rPr>
              <w:t>Target Thesis Chapter</w:t>
            </w:r>
          </w:p>
        </w:tc>
        <w:tc>
          <w:tcPr>
            <w:tcW w:type="dxa" w:w="1008"/>
            <w:shd w:val="clear" w:color="auto" w:fill="E8F5E9"/>
            <w:tcMar>
              <w:top w:w="80" w:type="dxa"/>
              <w:bottom w:w="80" w:type="dxa"/>
              <w:left w:w="120" w:type="dxa"/>
              <w:right w:w="120" w:type="dxa"/>
            </w:tcMar>
          </w:tcPr>
          <w:p>
            <w:pPr>
              <w:spacing w:before="60" w:after="60"/>
            </w:pPr>
            <w:r>
              <w:rPr>
                <w:rFonts w:ascii="Segoe UI" w:hAnsi="Segoe UI"/>
                <w:b/>
                <w:color w:val="1B5E20"/>
                <w:sz w:val="17"/>
              </w:rPr>
              <w:t>Figure Reference</w:t>
            </w:r>
          </w:p>
        </w:tc>
      </w:tr>
      <w:tr>
        <w:tc>
          <w:tcPr>
            <w:tcW w:type="dxa" w:w="864"/>
            <w:shd w:val="clear" w:color="auto" w:fill="FFFFFF"/>
            <w:tcMar>
              <w:top w:w="60" w:type="dxa"/>
              <w:bottom w:w="60" w:type="dxa"/>
              <w:left w:w="100" w:type="dxa"/>
              <w:right w:w="100" w:type="dxa"/>
            </w:tcMar>
          </w:tcPr>
          <w:p>
            <w:pPr>
              <w:spacing w:before="40" w:after="40"/>
            </w:pPr>
            <w:r>
              <w:rPr>
                <w:rFonts w:ascii="Segoe UI" w:hAnsi="Segoe UI"/>
                <w:color w:val="282828"/>
                <w:sz w:val="16"/>
              </w:rPr>
              <w:t>01</w:t>
            </w:r>
          </w:p>
        </w:tc>
        <w:tc>
          <w:tcPr>
            <w:tcW w:type="dxa" w:w="3312"/>
            <w:shd w:val="clear" w:color="auto" w:fill="FFFFFF"/>
            <w:tcMar>
              <w:top w:w="60" w:type="dxa"/>
              <w:bottom w:w="60" w:type="dxa"/>
              <w:left w:w="100" w:type="dxa"/>
              <w:right w:w="100" w:type="dxa"/>
            </w:tcMar>
          </w:tcPr>
          <w:p>
            <w:pPr>
              <w:spacing w:before="40" w:after="40"/>
            </w:pPr>
            <w:r>
              <w:rPr>
                <w:rFonts w:ascii="Segoe UI" w:hAnsi="Segoe UI"/>
                <w:color w:val="282828"/>
                <w:sz w:val="16"/>
              </w:rPr>
              <w:t>01_Entity_Relationship_Diagram_ERD.docx</w:t>
            </w:r>
          </w:p>
        </w:tc>
        <w:tc>
          <w:tcPr>
            <w:tcW w:type="dxa" w:w="3312"/>
            <w:shd w:val="clear" w:color="auto" w:fill="FFFFFF"/>
            <w:tcMar>
              <w:top w:w="60" w:type="dxa"/>
              <w:bottom w:w="60" w:type="dxa"/>
              <w:left w:w="100" w:type="dxa"/>
              <w:right w:w="100" w:type="dxa"/>
            </w:tcMar>
          </w:tcPr>
          <w:p>
            <w:pPr>
              <w:spacing w:before="40" w:after="40"/>
            </w:pPr>
            <w:r>
              <w:rPr>
                <w:rFonts w:ascii="Segoe UI" w:hAnsi="Segoe UI"/>
                <w:color w:val="282828"/>
                <w:sz w:val="16"/>
              </w:rPr>
              <w:t>Logical ERD, Schema, Data Dictionary, RLS Policies</w:t>
            </w:r>
          </w:p>
        </w:tc>
        <w:tc>
          <w:tcPr>
            <w:tcW w:type="dxa" w:w="2304"/>
            <w:shd w:val="clear" w:color="auto" w:fill="FFFFFF"/>
            <w:tcMar>
              <w:top w:w="60" w:type="dxa"/>
              <w:bottom w:w="60" w:type="dxa"/>
              <w:left w:w="100" w:type="dxa"/>
              <w:right w:w="100" w:type="dxa"/>
            </w:tcMar>
          </w:tcPr>
          <w:p>
            <w:pPr>
              <w:spacing w:before="40" w:after="40"/>
            </w:pPr>
            <w:r>
              <w:rPr>
                <w:rFonts w:ascii="Segoe UI" w:hAnsi="Segoe UI"/>
                <w:color w:val="282828"/>
                <w:sz w:val="16"/>
              </w:rPr>
              <w:t>Chapter 3: Methodology (Database Design)</w:t>
            </w:r>
          </w:p>
        </w:tc>
        <w:tc>
          <w:tcPr>
            <w:tcW w:type="dxa" w:w="1008"/>
            <w:shd w:val="clear" w:color="auto" w:fill="FFFFFF"/>
            <w:tcMar>
              <w:top w:w="60" w:type="dxa"/>
              <w:bottom w:w="60" w:type="dxa"/>
              <w:left w:w="100" w:type="dxa"/>
              <w:right w:w="100" w:type="dxa"/>
            </w:tcMar>
          </w:tcPr>
          <w:p>
            <w:pPr>
              <w:spacing w:before="40" w:after="40"/>
            </w:pPr>
            <w:r>
              <w:rPr>
                <w:rFonts w:ascii="Segoe UI" w:hAnsi="Segoe UI"/>
                <w:color w:val="282828"/>
                <w:sz w:val="16"/>
              </w:rPr>
              <w:t>Figure 31</w:t>
            </w:r>
          </w:p>
        </w:tc>
      </w:tr>
      <w:tr>
        <w:tc>
          <w:tcPr>
            <w:tcW w:type="dxa" w:w="864"/>
            <w:shd w:val="clear" w:color="auto" w:fill="FAFAFA"/>
            <w:tcMar>
              <w:top w:w="60" w:type="dxa"/>
              <w:bottom w:w="60" w:type="dxa"/>
              <w:left w:w="100" w:type="dxa"/>
              <w:right w:w="100" w:type="dxa"/>
            </w:tcMar>
          </w:tcPr>
          <w:p>
            <w:pPr>
              <w:spacing w:before="40" w:after="40"/>
            </w:pPr>
            <w:r>
              <w:rPr>
                <w:rFonts w:ascii="Segoe UI" w:hAnsi="Segoe UI"/>
                <w:color w:val="282828"/>
                <w:sz w:val="16"/>
              </w:rPr>
              <w:t>02</w:t>
            </w:r>
          </w:p>
        </w:tc>
        <w:tc>
          <w:tcPr>
            <w:tcW w:type="dxa" w:w="3312"/>
            <w:shd w:val="clear" w:color="auto" w:fill="FAFAFA"/>
            <w:tcMar>
              <w:top w:w="60" w:type="dxa"/>
              <w:bottom w:w="60" w:type="dxa"/>
              <w:left w:w="100" w:type="dxa"/>
              <w:right w:w="100" w:type="dxa"/>
            </w:tcMar>
          </w:tcPr>
          <w:p>
            <w:pPr>
              <w:spacing w:before="40" w:after="40"/>
            </w:pPr>
            <w:r>
              <w:rPr>
                <w:rFonts w:ascii="Segoe UI" w:hAnsi="Segoe UI"/>
                <w:color w:val="282828"/>
                <w:sz w:val="16"/>
              </w:rPr>
              <w:t>02_Application_Flowchart.docx</w:t>
            </w:r>
          </w:p>
        </w:tc>
        <w:tc>
          <w:tcPr>
            <w:tcW w:type="dxa" w:w="3312"/>
            <w:shd w:val="clear" w:color="auto" w:fill="FAFAFA"/>
            <w:tcMar>
              <w:top w:w="60" w:type="dxa"/>
              <w:bottom w:w="60" w:type="dxa"/>
              <w:left w:w="100" w:type="dxa"/>
              <w:right w:w="100" w:type="dxa"/>
            </w:tcMar>
          </w:tcPr>
          <w:p>
            <w:pPr>
              <w:spacing w:before="40" w:after="40"/>
            </w:pPr>
            <w:r>
              <w:rPr>
                <w:rFonts w:ascii="Segoe UI" w:hAnsi="Segoe UI"/>
                <w:color w:val="282828"/>
                <w:sz w:val="16"/>
              </w:rPr>
              <w:t>End-to-End App Flow, Decision Branches, Provenance</w:t>
            </w:r>
          </w:p>
        </w:tc>
        <w:tc>
          <w:tcPr>
            <w:tcW w:type="dxa" w:w="2304"/>
            <w:shd w:val="clear" w:color="auto" w:fill="FAFAFA"/>
            <w:tcMar>
              <w:top w:w="60" w:type="dxa"/>
              <w:bottom w:w="60" w:type="dxa"/>
              <w:left w:w="100" w:type="dxa"/>
              <w:right w:w="100" w:type="dxa"/>
            </w:tcMar>
          </w:tcPr>
          <w:p>
            <w:pPr>
              <w:spacing w:before="40" w:after="40"/>
            </w:pPr>
            <w:r>
              <w:rPr>
                <w:rFonts w:ascii="Segoe UI" w:hAnsi="Segoe UI"/>
                <w:color w:val="282828"/>
                <w:sz w:val="16"/>
              </w:rPr>
              <w:t>Chapter 3: Methodology (System Design)</w:t>
            </w:r>
          </w:p>
        </w:tc>
        <w:tc>
          <w:tcPr>
            <w:tcW w:type="dxa" w:w="1008"/>
            <w:shd w:val="clear" w:color="auto" w:fill="FAFAFA"/>
            <w:tcMar>
              <w:top w:w="60" w:type="dxa"/>
              <w:bottom w:w="60" w:type="dxa"/>
              <w:left w:w="100" w:type="dxa"/>
              <w:right w:w="100" w:type="dxa"/>
            </w:tcMar>
          </w:tcPr>
          <w:p>
            <w:pPr>
              <w:spacing w:before="40" w:after="40"/>
            </w:pPr>
            <w:r>
              <w:rPr>
                <w:rFonts w:ascii="Segoe UI" w:hAnsi="Segoe UI"/>
                <w:color w:val="282828"/>
                <w:sz w:val="16"/>
              </w:rPr>
              <w:t>Figure 32</w:t>
            </w:r>
          </w:p>
        </w:tc>
      </w:tr>
      <w:tr>
        <w:tc>
          <w:tcPr>
            <w:tcW w:type="dxa" w:w="864"/>
            <w:shd w:val="clear" w:color="auto" w:fill="FFFFFF"/>
            <w:tcMar>
              <w:top w:w="60" w:type="dxa"/>
              <w:bottom w:w="60" w:type="dxa"/>
              <w:left w:w="100" w:type="dxa"/>
              <w:right w:w="100" w:type="dxa"/>
            </w:tcMar>
          </w:tcPr>
          <w:p>
            <w:pPr>
              <w:spacing w:before="40" w:after="40"/>
            </w:pPr>
            <w:r>
              <w:rPr>
                <w:rFonts w:ascii="Segoe UI" w:hAnsi="Segoe UI"/>
                <w:color w:val="282828"/>
                <w:sz w:val="16"/>
              </w:rPr>
              <w:t>03</w:t>
            </w:r>
          </w:p>
        </w:tc>
        <w:tc>
          <w:tcPr>
            <w:tcW w:type="dxa" w:w="3312"/>
            <w:shd w:val="clear" w:color="auto" w:fill="FFFFFF"/>
            <w:tcMar>
              <w:top w:w="60" w:type="dxa"/>
              <w:bottom w:w="60" w:type="dxa"/>
              <w:left w:w="100" w:type="dxa"/>
              <w:right w:w="100" w:type="dxa"/>
            </w:tcMar>
          </w:tcPr>
          <w:p>
            <w:pPr>
              <w:spacing w:before="40" w:after="40"/>
            </w:pPr>
            <w:r>
              <w:rPr>
                <w:rFonts w:ascii="Segoe UI" w:hAnsi="Segoe UI"/>
                <w:color w:val="282828"/>
                <w:sz w:val="16"/>
              </w:rPr>
              <w:t>03_Wireframes_and_UI_Screenshot_Guide.docx</w:t>
            </w:r>
          </w:p>
        </w:tc>
        <w:tc>
          <w:tcPr>
            <w:tcW w:type="dxa" w:w="3312"/>
            <w:shd w:val="clear" w:color="auto" w:fill="FFFFFF"/>
            <w:tcMar>
              <w:top w:w="60" w:type="dxa"/>
              <w:bottom w:w="60" w:type="dxa"/>
              <w:left w:w="100" w:type="dxa"/>
              <w:right w:w="100" w:type="dxa"/>
            </w:tcMar>
          </w:tcPr>
          <w:p>
            <w:pPr>
              <w:spacing w:before="40" w:after="40"/>
            </w:pPr>
            <w:r>
              <w:rPr>
                <w:rFonts w:ascii="Segoe UI" w:hAnsi="Segoe UI"/>
                <w:color w:val="282828"/>
                <w:sz w:val="16"/>
              </w:rPr>
              <w:t>All 16 App Screens, Screenshot Holders &amp; Guidance</w:t>
            </w:r>
          </w:p>
        </w:tc>
        <w:tc>
          <w:tcPr>
            <w:tcW w:type="dxa" w:w="2304"/>
            <w:shd w:val="clear" w:color="auto" w:fill="FFFFFF"/>
            <w:tcMar>
              <w:top w:w="60" w:type="dxa"/>
              <w:bottom w:w="60" w:type="dxa"/>
              <w:left w:w="100" w:type="dxa"/>
              <w:right w:w="100" w:type="dxa"/>
            </w:tcMar>
          </w:tcPr>
          <w:p>
            <w:pPr>
              <w:spacing w:before="40" w:after="40"/>
            </w:pPr>
            <w:r>
              <w:rPr>
                <w:rFonts w:ascii="Segoe UI" w:hAnsi="Segoe UI"/>
                <w:color w:val="282828"/>
                <w:sz w:val="16"/>
              </w:rPr>
              <w:t>Chapter 4: Results &amp; Discussion (UI/UX)</w:t>
            </w:r>
          </w:p>
        </w:tc>
        <w:tc>
          <w:tcPr>
            <w:tcW w:type="dxa" w:w="1008"/>
            <w:shd w:val="clear" w:color="auto" w:fill="FFFFFF"/>
            <w:tcMar>
              <w:top w:w="60" w:type="dxa"/>
              <w:bottom w:w="60" w:type="dxa"/>
              <w:left w:w="100" w:type="dxa"/>
              <w:right w:w="100" w:type="dxa"/>
            </w:tcMar>
          </w:tcPr>
          <w:p>
            <w:pPr>
              <w:spacing w:before="40" w:after="40"/>
            </w:pPr>
            <w:r>
              <w:rPr>
                <w:rFonts w:ascii="Segoe UI" w:hAnsi="Segoe UI"/>
                <w:color w:val="282828"/>
                <w:sz w:val="16"/>
              </w:rPr>
              <w:t>Figures 4–19</w:t>
            </w:r>
          </w:p>
        </w:tc>
      </w:tr>
      <w:tr>
        <w:tc>
          <w:tcPr>
            <w:tcW w:type="dxa" w:w="864"/>
            <w:shd w:val="clear" w:color="auto" w:fill="FAFAFA"/>
            <w:tcMar>
              <w:top w:w="60" w:type="dxa"/>
              <w:bottom w:w="60" w:type="dxa"/>
              <w:left w:w="100" w:type="dxa"/>
              <w:right w:w="100" w:type="dxa"/>
            </w:tcMar>
          </w:tcPr>
          <w:p>
            <w:pPr>
              <w:spacing w:before="40" w:after="40"/>
            </w:pPr>
            <w:r>
              <w:rPr>
                <w:rFonts w:ascii="Segoe UI" w:hAnsi="Segoe UI"/>
                <w:color w:val="282828"/>
                <w:sz w:val="16"/>
              </w:rPr>
              <w:t>04</w:t>
            </w:r>
          </w:p>
        </w:tc>
        <w:tc>
          <w:tcPr>
            <w:tcW w:type="dxa" w:w="3312"/>
            <w:shd w:val="clear" w:color="auto" w:fill="FAFAFA"/>
            <w:tcMar>
              <w:top w:w="60" w:type="dxa"/>
              <w:bottom w:w="60" w:type="dxa"/>
              <w:left w:w="100" w:type="dxa"/>
              <w:right w:w="100" w:type="dxa"/>
            </w:tcMar>
          </w:tcPr>
          <w:p>
            <w:pPr>
              <w:spacing w:before="40" w:after="40"/>
            </w:pPr>
            <w:r>
              <w:rPr>
                <w:rFonts w:ascii="Segoe UI" w:hAnsi="Segoe UI"/>
                <w:color w:val="282828"/>
                <w:sz w:val="16"/>
              </w:rPr>
              <w:t>04_System_Architecture_and_DFD.docx</w:t>
            </w:r>
          </w:p>
        </w:tc>
        <w:tc>
          <w:tcPr>
            <w:tcW w:type="dxa" w:w="3312"/>
            <w:shd w:val="clear" w:color="auto" w:fill="FAFAFA"/>
            <w:tcMar>
              <w:top w:w="60" w:type="dxa"/>
              <w:bottom w:w="60" w:type="dxa"/>
              <w:left w:w="100" w:type="dxa"/>
              <w:right w:w="100" w:type="dxa"/>
            </w:tcMar>
          </w:tcPr>
          <w:p>
            <w:pPr>
              <w:spacing w:before="40" w:after="40"/>
            </w:pPr>
            <w:r>
              <w:rPr>
                <w:rFonts w:ascii="Segoe UI" w:hAnsi="Segoe UI"/>
                <w:color w:val="282828"/>
                <w:sz w:val="16"/>
              </w:rPr>
              <w:t>4-Tier Architecture, DFD Level 0, DFD Level 1</w:t>
            </w:r>
          </w:p>
        </w:tc>
        <w:tc>
          <w:tcPr>
            <w:tcW w:type="dxa" w:w="2304"/>
            <w:shd w:val="clear" w:color="auto" w:fill="FAFAFA"/>
            <w:tcMar>
              <w:top w:w="60" w:type="dxa"/>
              <w:bottom w:w="60" w:type="dxa"/>
              <w:left w:w="100" w:type="dxa"/>
              <w:right w:w="100" w:type="dxa"/>
            </w:tcMar>
          </w:tcPr>
          <w:p>
            <w:pPr>
              <w:spacing w:before="40" w:after="40"/>
            </w:pPr>
            <w:r>
              <w:rPr>
                <w:rFonts w:ascii="Segoe UI" w:hAnsi="Segoe UI"/>
                <w:color w:val="282828"/>
                <w:sz w:val="16"/>
              </w:rPr>
              <w:t>Chapter 3: Methodology (Architecture)</w:t>
            </w:r>
          </w:p>
        </w:tc>
        <w:tc>
          <w:tcPr>
            <w:tcW w:type="dxa" w:w="1008"/>
            <w:shd w:val="clear" w:color="auto" w:fill="FAFAFA"/>
            <w:tcMar>
              <w:top w:w="60" w:type="dxa"/>
              <w:bottom w:w="60" w:type="dxa"/>
              <w:left w:w="100" w:type="dxa"/>
              <w:right w:w="100" w:type="dxa"/>
            </w:tcMar>
          </w:tcPr>
          <w:p>
            <w:pPr>
              <w:spacing w:before="40" w:after="40"/>
            </w:pPr>
            <w:r>
              <w:rPr>
                <w:rFonts w:ascii="Segoe UI" w:hAnsi="Segoe UI"/>
                <w:color w:val="282828"/>
                <w:sz w:val="16"/>
              </w:rPr>
              <w:t>Figures 20, 29, 30</w:t>
            </w:r>
          </w:p>
        </w:tc>
      </w:tr>
      <w:tr>
        <w:tc>
          <w:tcPr>
            <w:tcW w:type="dxa" w:w="864"/>
            <w:shd w:val="clear" w:color="auto" w:fill="FFFFFF"/>
            <w:tcMar>
              <w:top w:w="60" w:type="dxa"/>
              <w:bottom w:w="60" w:type="dxa"/>
              <w:left w:w="100" w:type="dxa"/>
              <w:right w:w="100" w:type="dxa"/>
            </w:tcMar>
          </w:tcPr>
          <w:p>
            <w:pPr>
              <w:spacing w:before="40" w:after="40"/>
            </w:pPr>
            <w:r>
              <w:rPr>
                <w:rFonts w:ascii="Segoe UI" w:hAnsi="Segoe UI"/>
                <w:color w:val="282828"/>
                <w:sz w:val="16"/>
              </w:rPr>
              <w:t>05</w:t>
            </w:r>
          </w:p>
        </w:tc>
        <w:tc>
          <w:tcPr>
            <w:tcW w:type="dxa" w:w="3312"/>
            <w:shd w:val="clear" w:color="auto" w:fill="FFFFFF"/>
            <w:tcMar>
              <w:top w:w="60" w:type="dxa"/>
              <w:bottom w:w="60" w:type="dxa"/>
              <w:left w:w="100" w:type="dxa"/>
              <w:right w:w="100" w:type="dxa"/>
            </w:tcMar>
          </w:tcPr>
          <w:p>
            <w:pPr>
              <w:spacing w:before="40" w:after="40"/>
            </w:pPr>
            <w:r>
              <w:rPr>
                <w:rFonts w:ascii="Segoe UI" w:hAnsi="Segoe UI"/>
                <w:color w:val="282828"/>
                <w:sz w:val="16"/>
              </w:rPr>
              <w:t>05_UML_Class_Diagram.docx</w:t>
            </w:r>
          </w:p>
        </w:tc>
        <w:tc>
          <w:tcPr>
            <w:tcW w:type="dxa" w:w="3312"/>
            <w:shd w:val="clear" w:color="auto" w:fill="FFFFFF"/>
            <w:tcMar>
              <w:top w:w="60" w:type="dxa"/>
              <w:bottom w:w="60" w:type="dxa"/>
              <w:left w:w="100" w:type="dxa"/>
              <w:right w:w="100" w:type="dxa"/>
            </w:tcMar>
          </w:tcPr>
          <w:p>
            <w:pPr>
              <w:spacing w:before="40" w:after="40"/>
            </w:pPr>
            <w:r>
              <w:rPr>
                <w:rFonts w:ascii="Segoe UI" w:hAnsi="Segoe UI"/>
                <w:color w:val="282828"/>
                <w:sz w:val="16"/>
              </w:rPr>
              <w:t>Domain Models, Service Layer, Custom Painters</w:t>
            </w:r>
          </w:p>
        </w:tc>
        <w:tc>
          <w:tcPr>
            <w:tcW w:type="dxa" w:w="2304"/>
            <w:shd w:val="clear" w:color="auto" w:fill="FFFFFF"/>
            <w:tcMar>
              <w:top w:w="60" w:type="dxa"/>
              <w:bottom w:w="60" w:type="dxa"/>
              <w:left w:w="100" w:type="dxa"/>
              <w:right w:w="100" w:type="dxa"/>
            </w:tcMar>
          </w:tcPr>
          <w:p>
            <w:pPr>
              <w:spacing w:before="40" w:after="40"/>
            </w:pPr>
            <w:r>
              <w:rPr>
                <w:rFonts w:ascii="Segoe UI" w:hAnsi="Segoe UI"/>
                <w:color w:val="282828"/>
                <w:sz w:val="16"/>
              </w:rPr>
              <w:t>Chapter 3: Methodology (Software Design)</w:t>
            </w:r>
          </w:p>
        </w:tc>
        <w:tc>
          <w:tcPr>
            <w:tcW w:type="dxa" w:w="1008"/>
            <w:shd w:val="clear" w:color="auto" w:fill="FFFFFF"/>
            <w:tcMar>
              <w:top w:w="60" w:type="dxa"/>
              <w:bottom w:w="60" w:type="dxa"/>
              <w:left w:w="100" w:type="dxa"/>
              <w:right w:w="100" w:type="dxa"/>
            </w:tcMar>
          </w:tcPr>
          <w:p>
            <w:pPr>
              <w:spacing w:before="40" w:after="40"/>
            </w:pPr>
            <w:r>
              <w:rPr>
                <w:rFonts w:ascii="Segoe UI" w:hAnsi="Segoe UI"/>
                <w:color w:val="282828"/>
                <w:sz w:val="16"/>
              </w:rPr>
              <w:t>Figure 33</w:t>
            </w:r>
          </w:p>
        </w:tc>
      </w:tr>
      <w:tr>
        <w:tc>
          <w:tcPr>
            <w:tcW w:type="dxa" w:w="864"/>
            <w:shd w:val="clear" w:color="auto" w:fill="FAFAFA"/>
            <w:tcMar>
              <w:top w:w="60" w:type="dxa"/>
              <w:bottom w:w="60" w:type="dxa"/>
              <w:left w:w="100" w:type="dxa"/>
              <w:right w:w="100" w:type="dxa"/>
            </w:tcMar>
          </w:tcPr>
          <w:p>
            <w:pPr>
              <w:spacing w:before="40" w:after="40"/>
            </w:pPr>
            <w:r>
              <w:rPr>
                <w:rFonts w:ascii="Segoe UI" w:hAnsi="Segoe UI"/>
                <w:color w:val="282828"/>
                <w:sz w:val="16"/>
              </w:rPr>
              <w:t>06</w:t>
            </w:r>
          </w:p>
        </w:tc>
        <w:tc>
          <w:tcPr>
            <w:tcW w:type="dxa" w:w="3312"/>
            <w:shd w:val="clear" w:color="auto" w:fill="FAFAFA"/>
            <w:tcMar>
              <w:top w:w="60" w:type="dxa"/>
              <w:bottom w:w="60" w:type="dxa"/>
              <w:left w:w="100" w:type="dxa"/>
              <w:right w:w="100" w:type="dxa"/>
            </w:tcMar>
          </w:tcPr>
          <w:p>
            <w:pPr>
              <w:spacing w:before="40" w:after="40"/>
            </w:pPr>
            <w:r>
              <w:rPr>
                <w:rFonts w:ascii="Segoe UI" w:hAnsi="Segoe UI"/>
                <w:color w:val="282828"/>
                <w:sz w:val="16"/>
              </w:rPr>
              <w:t>06_UML_Use_Case_Diagram.docx</w:t>
            </w:r>
          </w:p>
        </w:tc>
        <w:tc>
          <w:tcPr>
            <w:tcW w:type="dxa" w:w="3312"/>
            <w:shd w:val="clear" w:color="auto" w:fill="FAFAFA"/>
            <w:tcMar>
              <w:top w:w="60" w:type="dxa"/>
              <w:bottom w:w="60" w:type="dxa"/>
              <w:left w:w="100" w:type="dxa"/>
              <w:right w:w="100" w:type="dxa"/>
            </w:tcMar>
          </w:tcPr>
          <w:p>
            <w:pPr>
              <w:spacing w:before="40" w:after="40"/>
            </w:pPr>
            <w:r>
              <w:rPr>
                <w:rFonts w:ascii="Segoe UI" w:hAnsi="Segoe UI"/>
                <w:color w:val="282828"/>
                <w:sz w:val="16"/>
              </w:rPr>
              <w:t>Actors, 12 Use Cases, Boundary, Specifications</w:t>
            </w:r>
          </w:p>
        </w:tc>
        <w:tc>
          <w:tcPr>
            <w:tcW w:type="dxa" w:w="2304"/>
            <w:shd w:val="clear" w:color="auto" w:fill="FAFAFA"/>
            <w:tcMar>
              <w:top w:w="60" w:type="dxa"/>
              <w:bottom w:w="60" w:type="dxa"/>
              <w:left w:w="100" w:type="dxa"/>
              <w:right w:w="100" w:type="dxa"/>
            </w:tcMar>
          </w:tcPr>
          <w:p>
            <w:pPr>
              <w:spacing w:before="40" w:after="40"/>
            </w:pPr>
            <w:r>
              <w:rPr>
                <w:rFonts w:ascii="Segoe UI" w:hAnsi="Segoe UI"/>
                <w:color w:val="282828"/>
                <w:sz w:val="16"/>
              </w:rPr>
              <w:t>Chapter 3: Methodology (Requirements)</w:t>
            </w:r>
          </w:p>
        </w:tc>
        <w:tc>
          <w:tcPr>
            <w:tcW w:type="dxa" w:w="1008"/>
            <w:shd w:val="clear" w:color="auto" w:fill="FAFAFA"/>
            <w:tcMar>
              <w:top w:w="60" w:type="dxa"/>
              <w:bottom w:w="60" w:type="dxa"/>
              <w:left w:w="100" w:type="dxa"/>
              <w:right w:w="100" w:type="dxa"/>
            </w:tcMar>
          </w:tcPr>
          <w:p>
            <w:pPr>
              <w:spacing w:before="40" w:after="40"/>
            </w:pPr>
            <w:r>
              <w:rPr>
                <w:rFonts w:ascii="Segoe UI" w:hAnsi="Segoe UI"/>
                <w:color w:val="282828"/>
                <w:sz w:val="16"/>
              </w:rPr>
              <w:t>Figure 34</w:t>
            </w:r>
          </w:p>
        </w:tc>
      </w:tr>
      <w:tr>
        <w:tc>
          <w:tcPr>
            <w:tcW w:type="dxa" w:w="864"/>
            <w:shd w:val="clear" w:color="auto" w:fill="FFFFFF"/>
            <w:tcMar>
              <w:top w:w="60" w:type="dxa"/>
              <w:bottom w:w="60" w:type="dxa"/>
              <w:left w:w="100" w:type="dxa"/>
              <w:right w:w="100" w:type="dxa"/>
            </w:tcMar>
          </w:tcPr>
          <w:p>
            <w:pPr>
              <w:spacing w:before="40" w:after="40"/>
            </w:pPr>
            <w:r>
              <w:rPr>
                <w:rFonts w:ascii="Segoe UI" w:hAnsi="Segoe UI"/>
                <w:color w:val="282828"/>
                <w:sz w:val="16"/>
              </w:rPr>
              <w:t>07</w:t>
            </w:r>
          </w:p>
        </w:tc>
        <w:tc>
          <w:tcPr>
            <w:tcW w:type="dxa" w:w="3312"/>
            <w:shd w:val="clear" w:color="auto" w:fill="FFFFFF"/>
            <w:tcMar>
              <w:top w:w="60" w:type="dxa"/>
              <w:bottom w:w="60" w:type="dxa"/>
              <w:left w:w="100" w:type="dxa"/>
              <w:right w:w="100" w:type="dxa"/>
            </w:tcMar>
          </w:tcPr>
          <w:p>
            <w:pPr>
              <w:spacing w:before="40" w:after="40"/>
            </w:pPr>
            <w:r>
              <w:rPr>
                <w:rFonts w:ascii="Segoe UI" w:hAnsi="Segoe UI"/>
                <w:color w:val="282828"/>
                <w:sz w:val="16"/>
              </w:rPr>
              <w:t>07_Sequence_Diagrams.docx</w:t>
            </w:r>
          </w:p>
        </w:tc>
        <w:tc>
          <w:tcPr>
            <w:tcW w:type="dxa" w:w="3312"/>
            <w:shd w:val="clear" w:color="auto" w:fill="FFFFFF"/>
            <w:tcMar>
              <w:top w:w="60" w:type="dxa"/>
              <w:bottom w:w="60" w:type="dxa"/>
              <w:left w:w="100" w:type="dxa"/>
              <w:right w:w="100" w:type="dxa"/>
            </w:tcMar>
          </w:tcPr>
          <w:p>
            <w:pPr>
              <w:spacing w:before="40" w:after="40"/>
            </w:pPr>
            <w:r>
              <w:rPr>
                <w:rFonts w:ascii="Segoe UI" w:hAnsi="Segoe UI"/>
                <w:color w:val="282828"/>
                <w:sz w:val="16"/>
              </w:rPr>
              <w:t>Login, Offline Fallback, Cloud Save, OTP Reset</w:t>
            </w:r>
          </w:p>
        </w:tc>
        <w:tc>
          <w:tcPr>
            <w:tcW w:type="dxa" w:w="2304"/>
            <w:shd w:val="clear" w:color="auto" w:fill="FFFFFF"/>
            <w:tcMar>
              <w:top w:w="60" w:type="dxa"/>
              <w:bottom w:w="60" w:type="dxa"/>
              <w:left w:w="100" w:type="dxa"/>
              <w:right w:w="100" w:type="dxa"/>
            </w:tcMar>
          </w:tcPr>
          <w:p>
            <w:pPr>
              <w:spacing w:before="40" w:after="40"/>
            </w:pPr>
            <w:r>
              <w:rPr>
                <w:rFonts w:ascii="Segoe UI" w:hAnsi="Segoe UI"/>
                <w:color w:val="282828"/>
                <w:sz w:val="16"/>
              </w:rPr>
              <w:t>Chapter 3: Methodology (Behavioral Models)</w:t>
            </w:r>
          </w:p>
        </w:tc>
        <w:tc>
          <w:tcPr>
            <w:tcW w:type="dxa" w:w="1008"/>
            <w:shd w:val="clear" w:color="auto" w:fill="FFFFFF"/>
            <w:tcMar>
              <w:top w:w="60" w:type="dxa"/>
              <w:bottom w:w="60" w:type="dxa"/>
              <w:left w:w="100" w:type="dxa"/>
              <w:right w:w="100" w:type="dxa"/>
            </w:tcMar>
          </w:tcPr>
          <w:p>
            <w:pPr>
              <w:spacing w:before="40" w:after="40"/>
            </w:pPr>
            <w:r>
              <w:rPr>
                <w:rFonts w:ascii="Segoe UI" w:hAnsi="Segoe UI"/>
                <w:color w:val="282828"/>
                <w:sz w:val="16"/>
              </w:rPr>
              <w:t>Figures 35–38</w:t>
            </w:r>
          </w:p>
        </w:tc>
      </w:tr>
      <w:tr>
        <w:tc>
          <w:tcPr>
            <w:tcW w:type="dxa" w:w="864"/>
            <w:shd w:val="clear" w:color="auto" w:fill="FAFAFA"/>
            <w:tcMar>
              <w:top w:w="60" w:type="dxa"/>
              <w:bottom w:w="60" w:type="dxa"/>
              <w:left w:w="100" w:type="dxa"/>
              <w:right w:w="100" w:type="dxa"/>
            </w:tcMar>
          </w:tcPr>
          <w:p>
            <w:pPr>
              <w:spacing w:before="40" w:after="40"/>
            </w:pPr>
            <w:r>
              <w:rPr>
                <w:rFonts w:ascii="Segoe UI" w:hAnsi="Segoe UI"/>
                <w:color w:val="282828"/>
                <w:sz w:val="16"/>
              </w:rPr>
              <w:t>08</w:t>
            </w:r>
          </w:p>
        </w:tc>
        <w:tc>
          <w:tcPr>
            <w:tcW w:type="dxa" w:w="3312"/>
            <w:shd w:val="clear" w:color="auto" w:fill="FAFAFA"/>
            <w:tcMar>
              <w:top w:w="60" w:type="dxa"/>
              <w:bottom w:w="60" w:type="dxa"/>
              <w:left w:w="100" w:type="dxa"/>
              <w:right w:w="100" w:type="dxa"/>
            </w:tcMar>
          </w:tcPr>
          <w:p>
            <w:pPr>
              <w:spacing w:before="40" w:after="40"/>
            </w:pPr>
            <w:r>
              <w:rPr>
                <w:rFonts w:ascii="Segoe UI" w:hAnsi="Segoe UI"/>
                <w:color w:val="282828"/>
                <w:sz w:val="16"/>
              </w:rPr>
              <w:t>08_System_Topology_and_Network_Diagram.docx</w:t>
            </w:r>
          </w:p>
        </w:tc>
        <w:tc>
          <w:tcPr>
            <w:tcW w:type="dxa" w:w="3312"/>
            <w:shd w:val="clear" w:color="auto" w:fill="FAFAFA"/>
            <w:tcMar>
              <w:top w:w="60" w:type="dxa"/>
              <w:bottom w:w="60" w:type="dxa"/>
              <w:left w:w="100" w:type="dxa"/>
              <w:right w:w="100" w:type="dxa"/>
            </w:tcMar>
          </w:tcPr>
          <w:p>
            <w:pPr>
              <w:spacing w:before="40" w:after="40"/>
            </w:pPr>
            <w:r>
              <w:rPr>
                <w:rFonts w:ascii="Segoe UI" w:hAnsi="Segoe UI"/>
                <w:color w:val="282828"/>
                <w:sz w:val="16"/>
              </w:rPr>
              <w:t>Physical Nodes, Telecom RAN, Cloud BaaS, Protocols</w:t>
            </w:r>
          </w:p>
        </w:tc>
        <w:tc>
          <w:tcPr>
            <w:tcW w:type="dxa" w:w="2304"/>
            <w:shd w:val="clear" w:color="auto" w:fill="FAFAFA"/>
            <w:tcMar>
              <w:top w:w="60" w:type="dxa"/>
              <w:bottom w:w="60" w:type="dxa"/>
              <w:left w:w="100" w:type="dxa"/>
              <w:right w:w="100" w:type="dxa"/>
            </w:tcMar>
          </w:tcPr>
          <w:p>
            <w:pPr>
              <w:spacing w:before="40" w:after="40"/>
            </w:pPr>
            <w:r>
              <w:rPr>
                <w:rFonts w:ascii="Segoe UI" w:hAnsi="Segoe UI"/>
                <w:color w:val="282828"/>
                <w:sz w:val="16"/>
              </w:rPr>
              <w:t>Chapter 3: Methodology (Deployment)</w:t>
            </w:r>
          </w:p>
        </w:tc>
        <w:tc>
          <w:tcPr>
            <w:tcW w:type="dxa" w:w="1008"/>
            <w:shd w:val="clear" w:color="auto" w:fill="FAFAFA"/>
            <w:tcMar>
              <w:top w:w="60" w:type="dxa"/>
              <w:bottom w:w="60" w:type="dxa"/>
              <w:left w:w="100" w:type="dxa"/>
              <w:right w:w="100" w:type="dxa"/>
            </w:tcMar>
          </w:tcPr>
          <w:p>
            <w:pPr>
              <w:spacing w:before="40" w:after="40"/>
            </w:pPr>
            <w:r>
              <w:rPr>
                <w:rFonts w:ascii="Segoe UI" w:hAnsi="Segoe UI"/>
                <w:color w:val="282828"/>
                <w:sz w:val="16"/>
              </w:rPr>
              <w:t>Figure 39</w:t>
            </w:r>
          </w:p>
        </w:tc>
      </w:tr>
      <w:tr>
        <w:tc>
          <w:tcPr>
            <w:tcW w:type="dxa" w:w="864"/>
            <w:shd w:val="clear" w:color="auto" w:fill="FFFFFF"/>
            <w:tcMar>
              <w:top w:w="60" w:type="dxa"/>
              <w:bottom w:w="60" w:type="dxa"/>
              <w:left w:w="100" w:type="dxa"/>
              <w:right w:w="100" w:type="dxa"/>
            </w:tcMar>
          </w:tcPr>
          <w:p>
            <w:pPr>
              <w:spacing w:before="40" w:after="40"/>
            </w:pPr>
            <w:r>
              <w:rPr>
                <w:rFonts w:ascii="Segoe UI" w:hAnsi="Segoe UI"/>
                <w:color w:val="282828"/>
                <w:sz w:val="16"/>
              </w:rPr>
              <w:t>09</w:t>
            </w:r>
          </w:p>
        </w:tc>
        <w:tc>
          <w:tcPr>
            <w:tcW w:type="dxa" w:w="3312"/>
            <w:shd w:val="clear" w:color="auto" w:fill="FFFFFF"/>
            <w:tcMar>
              <w:top w:w="60" w:type="dxa"/>
              <w:bottom w:w="60" w:type="dxa"/>
              <w:left w:w="100" w:type="dxa"/>
              <w:right w:w="100" w:type="dxa"/>
            </w:tcMar>
          </w:tcPr>
          <w:p>
            <w:pPr>
              <w:spacing w:before="40" w:after="40"/>
            </w:pPr>
            <w:r>
              <w:rPr>
                <w:rFonts w:ascii="Segoe UI" w:hAnsi="Segoe UI"/>
                <w:color w:val="282828"/>
                <w:sz w:val="16"/>
              </w:rPr>
              <w:t>09_FarmIn_User_Manual.docx</w:t>
            </w:r>
          </w:p>
        </w:tc>
        <w:tc>
          <w:tcPr>
            <w:tcW w:type="dxa" w:w="3312"/>
            <w:shd w:val="clear" w:color="auto" w:fill="FFFFFF"/>
            <w:tcMar>
              <w:top w:w="60" w:type="dxa"/>
              <w:bottom w:w="60" w:type="dxa"/>
              <w:left w:w="100" w:type="dxa"/>
              <w:right w:w="100" w:type="dxa"/>
            </w:tcMar>
          </w:tcPr>
          <w:p>
            <w:pPr>
              <w:spacing w:before="40" w:after="40"/>
            </w:pPr>
            <w:r>
              <w:rPr>
                <w:rFonts w:ascii="Segoe UI" w:hAnsi="Segoe UI"/>
                <w:color w:val="282828"/>
                <w:sz w:val="16"/>
              </w:rPr>
              <w:t>Comprehensive End-User Guide, Feature Walkthrough, FAQ</w:t>
            </w:r>
          </w:p>
        </w:tc>
        <w:tc>
          <w:tcPr>
            <w:tcW w:type="dxa" w:w="2304"/>
            <w:shd w:val="clear" w:color="auto" w:fill="FFFFFF"/>
            <w:tcMar>
              <w:top w:w="60" w:type="dxa"/>
              <w:bottom w:w="60" w:type="dxa"/>
              <w:left w:w="100" w:type="dxa"/>
              <w:right w:w="100" w:type="dxa"/>
            </w:tcMar>
          </w:tcPr>
          <w:p>
            <w:pPr>
              <w:spacing w:before="40" w:after="40"/>
            </w:pPr>
            <w:r>
              <w:rPr>
                <w:rFonts w:ascii="Segoe UI" w:hAnsi="Segoe UI"/>
                <w:color w:val="282828"/>
                <w:sz w:val="16"/>
              </w:rPr>
              <w:t>Appendix: System Operations &amp; User Manual</w:t>
            </w:r>
          </w:p>
        </w:tc>
        <w:tc>
          <w:tcPr>
            <w:tcW w:type="dxa" w:w="1008"/>
            <w:shd w:val="clear" w:color="auto" w:fill="FFFFFF"/>
            <w:tcMar>
              <w:top w:w="60" w:type="dxa"/>
              <w:bottom w:w="60" w:type="dxa"/>
              <w:left w:w="100" w:type="dxa"/>
              <w:right w:w="100" w:type="dxa"/>
            </w:tcMar>
          </w:tcPr>
          <w:p>
            <w:pPr>
              <w:spacing w:before="40" w:after="40"/>
            </w:pPr>
            <w:r>
              <w:rPr>
                <w:rFonts w:ascii="Segoe UI" w:hAnsi="Segoe UI"/>
                <w:color w:val="282828"/>
                <w:sz w:val="16"/>
              </w:rPr>
              <w:t>User Manual</w:t>
            </w:r>
          </w:p>
        </w:tc>
      </w:tr>
    </w:tbl>
    <w:p>
      <w:pPr>
        <w:spacing w:before="80" w:after="80"/>
      </w:pPr>
    </w:p>
    <w:p>
      <w:pPr>
        <w:keepNext/>
        <w:spacing w:before="280" w:after="80"/>
      </w:pPr>
      <w:r>
        <w:rPr>
          <w:rFonts w:ascii="Segoe UI" w:hAnsi="Segoe UI"/>
          <w:b/>
          <w:color w:val="1B5E20"/>
          <w:sz w:val="25"/>
        </w:rPr>
        <w:t>3. Thesis Chapter Mapping &amp; Placement Recommendations</w:t>
      </w:r>
    </w:p>
    <w:p>
      <w:pPr>
        <w:keepNext/>
        <w:spacing w:before="200" w:after="60"/>
      </w:pPr>
      <w:r>
        <w:rPr>
          <w:rFonts w:ascii="Segoe UI" w:hAnsi="Segoe UI"/>
          <w:b/>
          <w:color w:val="2E7D32"/>
          <w:sz w:val="21"/>
        </w:rPr>
        <w:t>Chapter 3: Methodology (Design &amp; Development Phase)</w:t>
      </w:r>
    </w:p>
    <w:p>
      <w:pPr>
        <w:pStyle w:val="ListBullet"/>
        <w:spacing w:before="0" w:after="40" w:line="240" w:lineRule="exact"/>
      </w:pPr>
      <w:r>
        <w:rPr>
          <w:rFonts w:ascii="Segoe UI" w:hAnsi="Segoe UI"/>
          <w:b/>
          <w:color w:val="212121"/>
          <w:sz w:val="18"/>
        </w:rPr>
        <w:t xml:space="preserve">System Requirements: </w:t>
      </w:r>
      <w:r>
        <w:rPr>
          <w:rFonts w:ascii="Segoe UI" w:hAnsi="Segoe UI"/>
          <w:color w:val="323232"/>
          <w:sz w:val="18"/>
        </w:rPr>
        <w:t>Insert Document 06 (UML Use Case Diagram &amp; Specifications) to formally establish functional user requirements and actor roles.</w:t>
      </w:r>
    </w:p>
    <w:p>
      <w:pPr>
        <w:pStyle w:val="ListBullet"/>
        <w:spacing w:before="0" w:after="40" w:line="240" w:lineRule="exact"/>
      </w:pPr>
      <w:r>
        <w:rPr>
          <w:rFonts w:ascii="Segoe UI" w:hAnsi="Segoe UI"/>
          <w:b/>
          <w:color w:val="212121"/>
          <w:sz w:val="18"/>
        </w:rPr>
        <w:t xml:space="preserve">System Architecture &amp; DFD: </w:t>
      </w:r>
      <w:r>
        <w:rPr>
          <w:rFonts w:ascii="Segoe UI" w:hAnsi="Segoe UI"/>
          <w:color w:val="323232"/>
          <w:sz w:val="18"/>
        </w:rPr>
        <w:t>Insert Document 04 (System Architecture, DFD Level 0, and DFD Level 1) to explain how agricultural data flows into the system and how the 4-tier decoupled pipeline operates.</w:t>
      </w:r>
    </w:p>
    <w:p>
      <w:pPr>
        <w:pStyle w:val="ListBullet"/>
        <w:spacing w:before="0" w:after="40" w:line="240" w:lineRule="exact"/>
      </w:pPr>
      <w:r>
        <w:rPr>
          <w:rFonts w:ascii="Segoe UI" w:hAnsi="Segoe UI"/>
          <w:b/>
          <w:color w:val="212121"/>
          <w:sz w:val="18"/>
        </w:rPr>
        <w:t xml:space="preserve">Database Design: </w:t>
      </w:r>
      <w:r>
        <w:rPr>
          <w:rFonts w:ascii="Segoe UI" w:hAnsi="Segoe UI"/>
          <w:color w:val="323232"/>
          <w:sz w:val="18"/>
        </w:rPr>
        <w:t>Insert Document 01 (ERD &amp; Data Dictionary) to detail the relational PostgreSQL database tables, foreign keys, data types, and Row-Level Security rules.</w:t>
      </w:r>
    </w:p>
    <w:p>
      <w:pPr>
        <w:pStyle w:val="ListBullet"/>
        <w:spacing w:before="0" w:after="40" w:line="240" w:lineRule="exact"/>
      </w:pPr>
      <w:r>
        <w:rPr>
          <w:rFonts w:ascii="Segoe UI" w:hAnsi="Segoe UI"/>
          <w:b/>
          <w:color w:val="212121"/>
          <w:sz w:val="18"/>
        </w:rPr>
        <w:t xml:space="preserve">Software Architecture: </w:t>
      </w:r>
      <w:r>
        <w:rPr>
          <w:rFonts w:ascii="Segoe UI" w:hAnsi="Segoe UI"/>
          <w:color w:val="323232"/>
          <w:sz w:val="18"/>
        </w:rPr>
        <w:t>Insert Document 05 (UML Class Diagram) and Document 02 (Application Flowchart) to document the object-oriented structure and decision-support algorithms.</w:t>
      </w:r>
    </w:p>
    <w:p>
      <w:pPr>
        <w:pStyle w:val="ListBullet"/>
        <w:spacing w:before="0" w:after="40" w:line="240" w:lineRule="exact"/>
      </w:pPr>
      <w:r>
        <w:rPr>
          <w:rFonts w:ascii="Segoe UI" w:hAnsi="Segoe UI"/>
          <w:b/>
          <w:color w:val="212121"/>
          <w:sz w:val="18"/>
        </w:rPr>
        <w:t xml:space="preserve">Behavioral Modeling: </w:t>
      </w:r>
      <w:r>
        <w:rPr>
          <w:rFonts w:ascii="Segoe UI" w:hAnsi="Segoe UI"/>
          <w:color w:val="323232"/>
          <w:sz w:val="18"/>
        </w:rPr>
        <w:t>Insert Document 07 (Sequence Diagrams) to demonstrate step-by-step behavioral message passing for authentication, forecast fallback, and financial logging.</w:t>
      </w:r>
    </w:p>
    <w:p>
      <w:pPr>
        <w:pStyle w:val="ListBullet"/>
        <w:spacing w:before="0" w:after="40" w:line="240" w:lineRule="exact"/>
      </w:pPr>
      <w:r>
        <w:rPr>
          <w:rFonts w:ascii="Segoe UI" w:hAnsi="Segoe UI"/>
          <w:b/>
          <w:color w:val="212121"/>
          <w:sz w:val="18"/>
        </w:rPr>
        <w:t xml:space="preserve">Deployment Architecture: </w:t>
      </w:r>
      <w:r>
        <w:rPr>
          <w:rFonts w:ascii="Segoe UI" w:hAnsi="Segoe UI"/>
          <w:color w:val="323232"/>
          <w:sz w:val="18"/>
        </w:rPr>
        <w:t>Insert Document 08 (System Topology &amp; Network Diagram) to explain the physical hosting, telecommunication carrier networks, and secure protocols.</w:t>
      </w:r>
    </w:p>
    <w:p>
      <w:pPr>
        <w:keepNext/>
        <w:spacing w:before="200" w:after="60"/>
      </w:pPr>
      <w:r>
        <w:rPr>
          <w:rFonts w:ascii="Segoe UI" w:hAnsi="Segoe UI"/>
          <w:b/>
          <w:color w:val="2E7D32"/>
          <w:sz w:val="21"/>
        </w:rPr>
        <w:t>Chapter 4: Results and Discussion (System Implementation &amp; Evaluation)</w:t>
      </w:r>
    </w:p>
    <w:p>
      <w:pPr>
        <w:pStyle w:val="ListBullet"/>
        <w:spacing w:before="0" w:after="40" w:line="240" w:lineRule="exact"/>
      </w:pPr>
      <w:r>
        <w:rPr>
          <w:rFonts w:ascii="Segoe UI" w:hAnsi="Segoe UI"/>
          <w:b/>
          <w:color w:val="212121"/>
          <w:sz w:val="18"/>
        </w:rPr>
        <w:t xml:space="preserve">User Interface Walkthrough: </w:t>
      </w:r>
      <w:r>
        <w:rPr>
          <w:rFonts w:ascii="Segoe UI" w:hAnsi="Segoe UI"/>
          <w:color w:val="323232"/>
          <w:sz w:val="18"/>
        </w:rPr>
        <w:t>Insert Document 03 (Wireframes &amp; UI Screenshot Guide). Capture the 16 screens using the step-by-step instructions, paste the images into the placeholder boxes, and present the UI walkthrough.</w:t>
      </w:r>
    </w:p>
    <w:p>
      <w:pPr>
        <w:pStyle w:val="ListBullet"/>
        <w:spacing w:before="0" w:after="40" w:line="240" w:lineRule="exact"/>
      </w:pPr>
      <w:r>
        <w:rPr>
          <w:rFonts w:ascii="Segoe UI" w:hAnsi="Segoe UI"/>
          <w:b/>
          <w:color w:val="212121"/>
          <w:sz w:val="18"/>
        </w:rPr>
        <w:t xml:space="preserve">Usability Findings: </w:t>
      </w:r>
      <w:r>
        <w:rPr>
          <w:rFonts w:ascii="Segoe UI" w:hAnsi="Segoe UI"/>
          <w:color w:val="323232"/>
          <w:sz w:val="18"/>
        </w:rPr>
        <w:t>Highlight how the UI implements bilingual accessibility (English and Ilokano) and provides actionable decision-making for farmers with low digital literacy.</w:t>
      </w:r>
    </w:p>
    <w:p>
      <w:pPr>
        <w:keepNext/>
        <w:spacing w:before="200" w:after="60"/>
      </w:pPr>
      <w:r>
        <w:rPr>
          <w:rFonts w:ascii="Segoe UI" w:hAnsi="Segoe UI"/>
          <w:b/>
          <w:color w:val="2E7D32"/>
          <w:sz w:val="21"/>
        </w:rPr>
        <w:t>Appendices (System Manual &amp; Supporting Documentation)</w:t>
      </w:r>
    </w:p>
    <w:p>
      <w:pPr>
        <w:pStyle w:val="ListBullet"/>
        <w:spacing w:before="0" w:after="40" w:line="240" w:lineRule="exact"/>
      </w:pPr>
      <w:r>
        <w:rPr>
          <w:rFonts w:ascii="Segoe UI" w:hAnsi="Segoe UI"/>
          <w:b/>
          <w:color w:val="212121"/>
          <w:sz w:val="18"/>
        </w:rPr>
        <w:t xml:space="preserve">User Manual Appendix: </w:t>
      </w:r>
      <w:r>
        <w:rPr>
          <w:rFonts w:ascii="Segoe UI" w:hAnsi="Segoe UI"/>
          <w:color w:val="323232"/>
          <w:sz w:val="18"/>
        </w:rPr>
        <w:t>Insert Document 09 (FarmIn User Manual) as a dedicated Appendix section (e.g., Appendix B or C: System User Manual). This provides the panel with the complete operational guide, farmer troubleshooting protocols, and bilingual onboarding steps.</w:t>
      </w:r>
    </w:p>
    <w:p>
      <w:pPr>
        <w:keepNext/>
        <w:spacing w:before="280" w:after="80"/>
      </w:pPr>
      <w:r>
        <w:rPr>
          <w:rFonts w:ascii="Segoe UI" w:hAnsi="Segoe UI"/>
          <w:b/>
          <w:color w:val="1B5E20"/>
          <w:sz w:val="25"/>
        </w:rPr>
        <w:t>4. Physical File Storage Locations</w:t>
      </w:r>
    </w:p>
    <w:p>
      <w:pPr>
        <w:spacing w:before="0" w:after="80" w:line="250" w:lineRule="exact"/>
      </w:pPr>
      <w:r>
        <w:rPr>
          <w:rFonts w:ascii="Segoe UI" w:hAnsi="Segoe UI"/>
          <w:i w:val="0"/>
          <w:color w:val="323232"/>
          <w:sz w:val="19"/>
        </w:rPr>
        <w:t>All files are synchronized across two mirror directories within the workspace:</w:t>
      </w:r>
    </w:p>
    <w:p>
      <w:pPr>
        <w:pStyle w:val="ListBullet"/>
        <w:spacing w:before="0" w:after="40" w:line="240" w:lineRule="exact"/>
      </w:pPr>
      <w:r>
        <w:rPr>
          <w:rFonts w:ascii="Segoe UI" w:hAnsi="Segoe UI"/>
          <w:b/>
          <w:color w:val="212121"/>
          <w:sz w:val="18"/>
        </w:rPr>
        <w:t xml:space="preserve">Thesis Folder: </w:t>
      </w:r>
      <w:r>
        <w:rPr>
          <w:rFonts w:ascii="Segoe UI" w:hAnsi="Segoe UI"/>
          <w:color w:val="323232"/>
          <w:sz w:val="18"/>
        </w:rPr>
        <w:t>c:\Users\cryzb\OneDrive\Desktop\MJ\Clyde_Thesis\MJ\mj_app\layout_idea\THESIS_PAPER\Diagrams\</w:t>
      </w:r>
    </w:p>
    <w:p>
      <w:pPr>
        <w:pStyle w:val="ListBullet"/>
        <w:spacing w:before="0" w:after="40" w:line="240" w:lineRule="exact"/>
      </w:pPr>
      <w:r>
        <w:rPr>
          <w:rFonts w:ascii="Segoe UI" w:hAnsi="Segoe UI"/>
          <w:b/>
          <w:color w:val="212121"/>
          <w:sz w:val="18"/>
        </w:rPr>
        <w:t xml:space="preserve">Root Workspace Folder: </w:t>
      </w:r>
      <w:r>
        <w:rPr>
          <w:rFonts w:ascii="Segoe UI" w:hAnsi="Segoe UI"/>
          <w:color w:val="323232"/>
          <w:sz w:val="18"/>
        </w:rPr>
        <w:t>c:\Users\cryzb\OneDrive\Desktop\MJ\Clyde_Thesis\MJ\mj_app\layout_idea\Diagrams\</w:t>
      </w:r>
    </w:p>
    <w:sectPr w:rsidR="00FC693F" w:rsidRPr="0006063C" w:rsidSect="00034616">
      <w:headerReference w:type="default" r:id="rId9"/>
      <w:footerReference w:type="default" r:id="rId10"/>
      <w:pgSz w:w="12240" w:h="15840"/>
      <w:pgMar w:top="1080" w:right="1080" w:bottom="1080" w:left="1080"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color w:val="808080"/>
        <w:sz w:val="16"/>
      </w:rPr>
      <w:t xml:space="preserve">Page </w:t>
      <w:fldSimple w:instr="PAGE"/>
    </w:r>
    <w:r>
      <w:rPr>
        <w:rFonts w:ascii="Segoe UI" w:hAnsi="Segoe UI"/>
        <w:color w:val="808080"/>
        <w:sz w:val="16"/>
      </w:rPr>
      <w:t xml:space="preserve"> of </w:t>
      <w:fldSimple w:instr="NUMPAGES"/>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color w:val="808080"/>
        <w:sz w:val="16"/>
      </w:rPr>
      <w:t>FarmIn — Thesis Technical Diagrams Master Index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