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B5E20"/>
          <w:sz w:val="32"/>
        </w:rPr>
        <w:t>APPLICATION FLOWCHART &amp; SYSTEM DECISION LOGIC</w:t>
      </w:r>
    </w:p>
    <w:p>
      <w:pPr>
        <w:spacing w:before="0" w:after="120"/>
      </w:pPr>
      <w:r>
        <w:rPr>
          <w:rFonts w:ascii="Segoe UI" w:hAnsi="Segoe UI"/>
          <w:i/>
          <w:color w:val="505050"/>
          <w:sz w:val="20"/>
        </w:rPr>
        <w:t>Comprehensive Execution Flow, Routing Logic, and Algorithmic Branches of the FarmIn Application</w:t>
      </w:r>
    </w:p>
    <w:p>
      <w:pPr>
        <w:spacing w:before="0" w:after="280"/>
        <w:pBdr>
          <w:bottom w:val="single" w:sz="6" w:space="4" w:color="81C784"/>
        </w:pBdr>
      </w:pPr>
      <w:r>
        <w:rPr>
          <w:rFonts w:ascii="Segoe UI" w:hAnsi="Segoe UI"/>
          <w:color w:val="646464"/>
          <w:sz w:val="17"/>
        </w:rPr>
        <w:t>System: FarmIn (Farm-in-Ilocos)  |  Study: Rice Supply, Demand &amp; Price Forecasting  |  STI College Laoag</w:t>
      </w:r>
    </w:p>
    <w:p>
      <w:pPr>
        <w:keepNext/>
        <w:spacing w:before="280" w:after="80"/>
      </w:pPr>
      <w:r>
        <w:rPr>
          <w:rFonts w:ascii="Segoe UI" w:hAnsi="Segoe UI"/>
          <w:b/>
          <w:color w:val="1B5E20"/>
          <w:sz w:val="25"/>
        </w:rPr>
        <w:t>1. System Flow Overview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The FarmIn mobile application follows a structured lifecycle architecture designed for rural environments with intermittent internet connectivity. The flow encompasses cold-start session initialization, multi-tier authentication with a 6-digit OTP recovery mechanism, an unauthenticated Guest browsing mode, a 4-tab navigation shell, offline-resilient data provenance resolution, and interactive agronomic calculators.</w:t>
      </w:r>
    </w:p>
    <w:p>
      <w:pPr>
        <w:keepNext/>
        <w:spacing w:before="280" w:after="80"/>
      </w:pPr>
      <w:r>
        <w:rPr>
          <w:rFonts w:ascii="Segoe UI" w:hAnsi="Segoe UI"/>
          <w:b/>
          <w:color w:val="1B5E20"/>
          <w:sz w:val="25"/>
        </w:rPr>
        <w:t>2. High-Level Application Flowchart</w:t>
      </w:r>
    </w:p>
    <w:p>
      <w:pPr>
        <w:spacing w:before="0" w:after="80" w:line="250" w:lineRule="exact"/>
      </w:pPr>
      <w:r>
        <w:rPr>
          <w:rFonts w:ascii="Segoe UI" w:hAnsi="Segoe UI"/>
          <w:i w:val="0"/>
          <w:color w:val="323232"/>
          <w:sz w:val="19"/>
        </w:rPr>
        <w:t>Figure 32 outlines the end-to-end navigational and operational flow of the application from launch to exit.</w:t>
      </w:r>
    </w:p>
    <w:p>
      <w:pPr>
        <w:spacing w:before="80" w:after="160" w:line="210" w:lineRule="exact"/>
        <w:shd w:val="clear" w:color="auto" w:fill="F5F5F5"/>
        <w:pBdr>
          <w:left w:val="single" w:sz="18" w:space="6" w:color="2E7D32"/>
        </w:pBdr>
      </w:pPr>
      <w:r>
        <w:rPr>
          <w:rFonts w:ascii="Consolas" w:hAnsi="Consolas"/>
          <w:color w:val="212121"/>
          <w:sz w:val="16"/>
        </w:rPr>
        <w:t>+--------------------------------------------------------------------------------------------------+</w:t>
        <w:br/>
        <w:t>|                                    FARMIN APPLICATION FLOWCHART                                  |</w:t>
        <w:br/>
        <w:t>+--------------------------------------------------------------------------------------------------+</w:t>
        <w:br/>
        <w:br/>
        <w:t xml:space="preserve">                                     [ START: Launch Application ]</w:t>
        <w:br/>
        <w:t xml:space="preserve">                                                   |</w:t>
        <w:br/>
        <w:t xml:space="preserve">                                                   v</w:t>
        <w:br/>
        <w:t xml:space="preserve">                                        [ Display SplashScreen ]</w:t>
        <w:br/>
        <w:t xml:space="preserve">                                     (Animate Logo, Warm-up Ping)</w:t>
        <w:br/>
        <w:t xml:space="preserve">                                                   |</w:t>
        <w:br/>
        <w:t xml:space="preserve">                                                   v</w:t>
        <w:br/>
        <w:t xml:space="preserve">                                       &lt; Existing Auth Session? &gt;</w:t>
        <w:br/>
        <w:t xml:space="preserve">                                        /                      \</w:t>
        <w:br/>
        <w:t xml:space="preserve">                                  YES  /                        \  NO</w:t>
        <w:br/>
        <w:t xml:space="preserve">                                      v                          v</w:t>
        <w:br/>
        <w:t xml:space="preserve">                        +---------------------------+   [ Display AuthScreen ]</w:t>
        <w:br/>
        <w:t xml:space="preserve">                        | Restore Supabase Session  |   - Email &amp; Password Login</w:t>
        <w:br/>
        <w:t xml:space="preserve">                        +---------------------------+   - User Registration</w:t>
        <w:br/>
        <w:t xml:space="preserve">                                      |                 - Forgot Password (OTP)</w:t>
        <w:br/>
        <w:t xml:space="preserve">                                      |                 - Continue as Guest</w:t>
        <w:br/>
        <w:t xml:space="preserve">                                      |                          |</w:t>
        <w:br/>
        <w:t xml:space="preserve">                                      |          +---------------+---------------+</w:t>
        <w:br/>
        <w:t xml:space="preserve">                                      |          |               |               |</w:t>
        <w:br/>
        <w:t xml:space="preserve">                                      |          v               v               v</w:t>
        <w:br/>
        <w:t xml:space="preserve">                                      |     [ Sign In ]     [ Sign Up ]     [ Guest Mode ]</w:t>
        <w:br/>
        <w:t xml:space="preserve">                                      |     (Auth Check)   (Create User)   (Set Flag=True)</w:t>
        <w:br/>
        <w:t xml:space="preserve">                                      |          |               |               |</w:t>
        <w:br/>
        <w:t xml:space="preserve">                                      |   Valid? |        Verify |               |</w:t>
        <w:br/>
        <w:t xml:space="preserve">                                      |   +------+               |               |</w:t>
        <w:br/>
        <w:t xml:space="preserve">                                      |   |                      |               |</w:t>
        <w:br/>
        <w:t xml:space="preserve">                                      v   v                      v               v</w:t>
        <w:br/>
        <w:t xml:space="preserve">                        ===================================================================</w:t>
        <w:br/>
        <w:t xml:space="preserve">                                          MAIN NAVIGATION SHELL (4 TABS)</w:t>
        <w:br/>
        <w:t xml:space="preserve">                        ===================================================================</w:t>
        <w:br/>
        <w:t xml:space="preserve">                                |                  |                  |                  |</w:t>
        <w:br/>
        <w:t xml:space="preserve">                                v                  v                  v                  v</w:t>
        <w:br/>
        <w:t xml:space="preserve">                          [ TAB 1: HOME ]    [ TAB 2: CALENDAR] [ TAB 3: TOOLS ]  [ TAB 4: PROFILE ]</w:t>
        <w:br/>
        <w:t xml:space="preserve">                          - Live Forecast    - Rice Phases      - Profit Calc     - Farmer Details</w:t>
        <w:br/>
        <w:t xml:space="preserve">                          - Sell/Hold Alert  - Laoag Weather    - Fert Calculator - Language Toggle</w:t>
        <w:br/>
        <w:t xml:space="preserve">                          - Supply/Demand    - Advisory Cards   - Seed Calculator - Meet the Team</w:t>
        <w:br/>
        <w:t xml:space="preserve">                          - Variety Carousel                    - Harvest Records - Sign Out</w:t>
        <w:br/>
        <w:t xml:space="preserve">                                |                                     |                  |</w:t>
        <w:br/>
        <w:t xml:space="preserve">                                v                                     v                  v</w:t>
        <w:br/>
        <w:t xml:space="preserve">                        &lt; Network State &gt;                      &lt; User Authenticated? &gt;  [ Terminate Session ]</w:t>
        <w:br/>
        <w:t xml:space="preserve">                         /      |      \                        /                  \    (Clear Token -&gt; Exit)</w:t>
        <w:br/>
        <w:t xml:space="preserve">                   LIVE / CACHED|       \ DEMO            YES  /                    \ GUEST</w:t>
        <w:br/>
        <w:t xml:space="preserve">                       v        v        v                    v                      v</w:t>
        <w:br/>
        <w:t xml:space="preserve">                  [Remote]  [Local]   [Fallback]      [Save Record to Cloud]   [Show Login Gate]</w:t>
        <w:br/>
        <w:t xml:space="preserve">                  (200 OK)  (Storage) (Bundled)       (Insert to FarmInputs)   (Block Cloud Save)</w:t>
        <w:br/>
        <w:t>+--------------------------------------------------------------------------------------------------+</w:t>
      </w: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Mermaid Diagram Code (High-Resolution Diagram)</w:t>
      </w:r>
    </w:p>
    <w:p>
      <w:pPr>
        <w:spacing w:before="80" w:after="160" w:line="210" w:lineRule="exact"/>
        <w:shd w:val="clear" w:color="auto" w:fill="F5F5F5"/>
        <w:pBdr>
          <w:left w:val="single" w:sz="18" w:space="6" w:color="2E7D32"/>
        </w:pBdr>
      </w:pPr>
      <w:r>
        <w:rPr>
          <w:rFonts w:ascii="Consolas" w:hAnsi="Consolas"/>
          <w:color w:val="212121"/>
          <w:sz w:val="16"/>
        </w:rPr>
        <w:t>graph TD</w:t>
        <w:br/>
        <w:t xml:space="preserve">    A([Start: Launch App]) --&gt; B[SplashScreen: Hero Animation &amp; Warmup]</w:t>
        <w:br/>
        <w:t xml:space="preserve">    B --&gt; C{Active Supabase Session?}</w:t>
        <w:br/>
        <w:t xml:space="preserve">    </w:t>
        <w:br/>
        <w:t xml:space="preserve">    C -- Yes --&gt; D[Restore Auth Token &amp; Profile]</w:t>
        <w:br/>
        <w:t xml:space="preserve">    C -- No --&gt; E[AuthScreen: Login / Sign-Up / Guest]</w:t>
        <w:br/>
        <w:t xml:space="preserve">    </w:t>
        <w:br/>
        <w:t xml:space="preserve">    E --&gt; E1[Action: Email Login]</w:t>
        <w:br/>
        <w:t xml:space="preserve">    E --&gt; E2[Action: New Account Sign-Up]</w:t>
        <w:br/>
        <w:t xml:space="preserve">    E --&gt; E3[Action: Forgot Password]</w:t>
        <w:br/>
        <w:t xml:space="preserve">    E --&gt; E4[Action: Continue as Guest]</w:t>
        <w:br/>
        <w:t xml:space="preserve">    </w:t>
        <w:br/>
        <w:t xml:space="preserve">    E1 --&gt; E1_Val{Credentials Valid?}</w:t>
        <w:br/>
        <w:t xml:space="preserve">    E1_Val -- Yes --&gt; D</w:t>
        <w:br/>
        <w:t xml:space="preserve">    E1_Val -- No --&gt; E1_Err[Display SnackBar Error] --&gt; E</w:t>
        <w:br/>
        <w:t xml:space="preserve">    </w:t>
        <w:br/>
        <w:t xml:space="preserve">    E2 --&gt; E2_Val{Fields Valid?}</w:t>
        <w:br/>
        <w:t xml:space="preserve">    E2_Val -- Yes --&gt; E2_Done[Create Account in auth.users] --&gt; D</w:t>
        <w:br/>
        <w:t xml:space="preserve">    E2_Val -- No --&gt; E2_Err[Validation Errors] --&gt; E</w:t>
        <w:br/>
        <w:t xml:space="preserve">    </w:t>
        <w:br/>
        <w:t xml:space="preserve">    E3 --&gt; E3_OTP[Send 6-Digit Email OTP]</w:t>
        <w:br/>
        <w:t xml:space="preserve">    E3_OTP --&gt; E3_Ver{OTP Code Correct?}</w:t>
        <w:br/>
        <w:t xml:space="preserve">    E3_Ver -- Yes --&gt; E3_New[Enter New Password &amp; Save] --&gt; D</w:t>
        <w:br/>
        <w:t xml:space="preserve">    E3_Ver -- No --&gt; E3_Err[Code Invalid] --&gt; E</w:t>
        <w:br/>
        <w:t xml:space="preserve">    </w:t>
        <w:br/>
        <w:t xml:space="preserve">    E4 --&gt; F[Set isGuest = true] --&gt; G[NavigationShell: Custom Bottom Nav]</w:t>
        <w:br/>
        <w:t xml:space="preserve">    D --&gt; G</w:t>
        <w:br/>
        <w:t xml:space="preserve">    </w:t>
        <w:br/>
        <w:t xml:space="preserve">    G --&gt; T1[Tab 1: Market Dashboard]</w:t>
        <w:br/>
        <w:t xml:space="preserve">    G --&gt; T2[Tab 2: Planting Calendar]</w:t>
        <w:br/>
        <w:t xml:space="preserve">    G --&gt; T3[Tab 3: Agricultural Tools Hub]</w:t>
        <w:br/>
        <w:t xml:space="preserve">    G --&gt; T4[Tab 4: Farmer Profile &amp; Settings]</w:t>
        <w:br/>
        <w:t xml:space="preserve">    </w:t>
        <w:br/>
        <w:t xml:space="preserve">    %% Tab 1 Subflow</w:t>
        <w:br/>
        <w:t xml:space="preserve">    T1 --&gt; T1_Net{Check Data Source}</w:t>
        <w:br/>
        <w:t xml:space="preserve">    T1_Net -- Online Live --&gt; T1_Live[Fetch forecast.json from CDN / API] --&gt; T1_SaveCache[Save to SharedPreferences] --&gt; T1_Render[Render Dashboard]</w:t>
        <w:br/>
        <w:t xml:space="preserve">    T1_Net -- Offline Cached --&gt; T1_Cache[Load SharedPreferences Cache] --&gt; T1_Badge[Display Cached Data Badge] --&gt; T1_Render</w:t>
        <w:br/>
        <w:t xml:space="preserve">    T1_Net -- First Launch Offline --&gt; T1_Demo[Load Bundled Demo Series] --&gt; T1_DemoBadge[Display Demo Mode Banner] --&gt; T1_Render</w:t>
        <w:br/>
        <w:t xml:space="preserve">    </w:t>
        <w:br/>
        <w:t xml:space="preserve">    T1_Render --&gt; D1[Tap Price Forecast -&gt; Forecast Detail Screen]</w:t>
        <w:br/>
        <w:t xml:space="preserve">    T1_Render --&gt; D2[Tap Sell Recommendation -&gt; Sell Alert Advisory Screen]</w:t>
        <w:br/>
        <w:t xml:space="preserve">    T1_Render --&gt; D3[Tap Supply-Demand -&gt; Balance Meter Screen]</w:t>
        <w:br/>
        <w:t xml:space="preserve">    T1_Render --&gt; D4[Tap Variety -&gt; Rice Variety Carousel Detail]</w:t>
        <w:br/>
        <w:t xml:space="preserve">    </w:t>
        <w:br/>
        <w:t xml:space="preserve">    %% Tab 2 Subflow</w:t>
        <w:br/>
        <w:t xml:space="preserve">    T2 --&gt; T2_W[Fetch Live OpenWeather Laoag API]</w:t>
        <w:br/>
        <w:t xml:space="preserve">    T2 --&gt; T2_P[Query PlantingSchedule Phases]</w:t>
        <w:br/>
        <w:t xml:space="preserve">    T2_W &amp; T2_P --&gt; T2_Render[Render Timeline &amp; Weather Advisory]</w:t>
        <w:br/>
        <w:t xml:space="preserve">    </w:t>
        <w:br/>
        <w:t xml:space="preserve">    %% Tab 3 Subflow</w:t>
        <w:br/>
        <w:t xml:space="preserve">    T3 --&gt; T3_1[Profit &amp; Margin Calculator]</w:t>
        <w:br/>
        <w:t xml:space="preserve">    T3 --&gt; T3_2[Fertilizer N-P-K Calculator]</w:t>
        <w:br/>
        <w:t xml:space="preserve">    T3 --&gt; T3_3[Certified Seed Rate Calculator]</w:t>
        <w:br/>
        <w:t xml:space="preserve">    T3 --&gt; T3_4[Harvest &amp; Expense Records]</w:t>
        <w:br/>
        <w:t xml:space="preserve">    </w:t>
        <w:br/>
        <w:t xml:space="preserve">    T3_1 --&gt; T3_Calc[Adjust Sliders -&gt; Instant Net Profit &amp; Breakeven Calc]</w:t>
        <w:br/>
        <w:t xml:space="preserve">    T3_Calc --&gt; T3_Gate{User is Guest?}</w:t>
        <w:br/>
        <w:t xml:space="preserve">    T3_Gate -- No: Authenticated --&gt; T3_Save[Save to Supabase FarmInputs]</w:t>
        <w:br/>
        <w:t xml:space="preserve">    T3_Gate -- Yes: Guest --&gt; T3_Prompt[Display GuestSignInPanel Prompt]</w:t>
        <w:br/>
        <w:t xml:space="preserve">    </w:t>
        <w:br/>
        <w:t xml:space="preserve">    %% Tab 4 Subflow</w:t>
        <w:br/>
        <w:t xml:space="preserve">    T4 --&gt; T4_Lang[Toggle Language: English &lt;-&gt; Ilokano]</w:t>
        <w:br/>
        <w:t xml:space="preserve">    T4 --&gt; T4_Credits[View Meet the Team / STI Credits]</w:t>
        <w:br/>
        <w:t xml:space="preserve">    T4 --&gt; T4_Out[Sign Out -&gt; Clear Session -&gt; Redirect to Splash]</w:t>
      </w:r>
    </w:p>
    <w:p>
      <w:pPr>
        <w:keepNext/>
        <w:spacing w:before="280" w:after="80"/>
      </w:pPr>
      <w:r>
        <w:rPr>
          <w:rFonts w:ascii="Segoe UI" w:hAnsi="Segoe UI"/>
          <w:b/>
          <w:color w:val="1B5E20"/>
          <w:sz w:val="25"/>
        </w:rPr>
        <w:t>3. Detailed Step-by-Step Flow Descriptions</w:t>
      </w: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Stage 1: Launch &amp; Session Bootstrap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Initialization: </w:t>
      </w:r>
      <w:r>
        <w:rPr>
          <w:rFonts w:ascii="Segoe UI" w:hAnsi="Segoe UI"/>
          <w:color w:val="323232"/>
          <w:sz w:val="18"/>
        </w:rPr>
        <w:t>The app launches on SplashScreen, running a 1,500ms hero scale-and-fade animation while firing an asynchronous warmup probe to the remote forecasting service.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Session Check: </w:t>
      </w:r>
      <w:r>
        <w:rPr>
          <w:rFonts w:ascii="Segoe UI" w:hAnsi="Segoe UI"/>
          <w:color w:val="323232"/>
          <w:sz w:val="18"/>
        </w:rPr>
        <w:t>AuthGate inspects supabase.auth.currentSession. If a stored cryptographic JWT exists, the user bypasses login directly to NavigationShell.</w:t>
      </w: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Stage 2: Authentication &amp; Multi-Role Access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Standard Login: </w:t>
      </w:r>
      <w:r>
        <w:rPr>
          <w:rFonts w:ascii="Segoe UI" w:hAnsi="Segoe UI"/>
          <w:color w:val="323232"/>
          <w:sz w:val="18"/>
        </w:rPr>
        <w:t>Farmers log in using email and password. Passwords are never stored in application code; verification is executed by Supabase GoTrue over HTTPS.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OTP Password Recovery: </w:t>
      </w:r>
      <w:r>
        <w:rPr>
          <w:rFonts w:ascii="Segoe UI" w:hAnsi="Segoe UI"/>
          <w:color w:val="323232"/>
          <w:sz w:val="18"/>
        </w:rPr>
        <w:t>To prevent farmers from being locked out due to mobile deep-link inconsistencies, the app uses a reliable 6-digit email OTP (One-Time Password) code flow via ResetPasswordScreen.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Guest Bypass: </w:t>
      </w:r>
      <w:r>
        <w:rPr>
          <w:rFonts w:ascii="Segoe UI" w:hAnsi="Segoe UI"/>
          <w:color w:val="323232"/>
          <w:sz w:val="18"/>
        </w:rPr>
        <w:t>Farmers or evaluators can click 'Continue as Guest' to immediately explore forecasts, weather, calculators, and variety information without signing up.</w:t>
      </w: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Stage 3: Decision-Support Algorithmic Flows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Data Provenance: </w:t>
      </w:r>
      <w:r>
        <w:rPr>
          <w:rFonts w:ascii="Segoe UI" w:hAnsi="Segoe UI"/>
          <w:color w:val="323232"/>
          <w:sz w:val="18"/>
        </w:rPr>
        <w:t>Forecast Resolution Flow: The app attempts a 3-tier fetch: Tier 1 (live HTTPS static forecast from GitHub CDN) -&gt; Tier 2 (device local cache in SharedPreferences) -&gt; Tier 3 (embedded fallback dataset). Provenance is clearly displayed on-screen.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Sell/Hold Engine: </w:t>
      </w:r>
      <w:r>
        <w:rPr>
          <w:rFonts w:ascii="Segoe UI" w:hAnsi="Segoe UI"/>
          <w:color w:val="323232"/>
          <w:sz w:val="18"/>
        </w:rPr>
        <w:t>Best-Time-to-Sell Logic: Evaluates upcoming forecast price points over a 12-month horizon. If the maximum predicted price occurs in the immediate upcoming month (Month + 1), the system raises a green 'SELL NOW' advisory. Otherwise, an amber 'HOLD / WAIT' advisory is displayed indicating the peak target month.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Supply/Demand Meter: </w:t>
      </w:r>
      <w:r>
        <w:rPr>
          <w:rFonts w:ascii="Segoe UI" w:hAnsi="Segoe UI"/>
          <w:color w:val="323232"/>
          <w:sz w:val="18"/>
        </w:rPr>
        <w:t>Supply-Demand Baseline Smoothing: Evaluates quarterly harvest volumes from palay_production. Quarters are aggregated to annual sums and passed through single exponential smoothing (alpha = 0.3). Deviations greater than +2.5% register as SURPLUS, while deficits below -2.5% register as DEFICIT.</w:t>
      </w:r>
    </w:p>
    <w:p>
      <w:pPr>
        <w:keepNext/>
        <w:spacing w:before="200" w:after="60"/>
      </w:pPr>
      <w:r>
        <w:rPr>
          <w:rFonts w:ascii="Segoe UI" w:hAnsi="Segoe UI"/>
          <w:b/>
          <w:color w:val="2E7D32"/>
          <w:sz w:val="21"/>
        </w:rPr>
        <w:t>Stage 4: Agricultural Calculation &amp; Financial Ledger Flow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Profit &amp; Margin: </w:t>
      </w:r>
      <w:r>
        <w:rPr>
          <w:rFonts w:ascii="Segoe UI" w:hAnsi="Segoe UI"/>
          <w:color w:val="323232"/>
          <w:sz w:val="18"/>
        </w:rPr>
        <w:t>Profit Calculator: Dynamic sliders recalculate expected gross income and total input costs in real time using: Net Margin = (Expected Yield × Farmgate Price) − Total Costs. The result is compared against the PSA regional cost benchmark (₱14.88/kg in Region I).</w:t>
      </w:r>
    </w:p>
    <w:p>
      <w:pPr>
        <w:pStyle w:val="ListBullet"/>
        <w:spacing w:before="0" w:after="40" w:line="240" w:lineRule="exact"/>
      </w:pPr>
      <w:r>
        <w:rPr>
          <w:rFonts w:ascii="Segoe UI" w:hAnsi="Segoe UI"/>
          <w:b/>
          <w:color w:val="212121"/>
          <w:sz w:val="18"/>
        </w:rPr>
        <w:t xml:space="preserve">Data Gate: </w:t>
      </w:r>
      <w:r>
        <w:rPr>
          <w:rFonts w:ascii="Segoe UI" w:hAnsi="Segoe UI"/>
          <w:color w:val="323232"/>
          <w:sz w:val="18"/>
        </w:rPr>
        <w:t>Cloud Persistence Gate: If the user is authenticated, clicking 'Save Record' inserts a row into Supabase `FarmInputs` secured by RLS. If the user is a Guest, a non-blocking bottom sheet modal prompts sign-in.</w:t>
      </w:r>
    </w:p>
    <w:p>
      <w:pPr>
        <w:keepNext/>
        <w:spacing w:before="280" w:after="80"/>
      </w:pPr>
      <w:r>
        <w:rPr>
          <w:rFonts w:ascii="Segoe UI" w:hAnsi="Segoe UI"/>
          <w:b/>
          <w:color w:val="1B5E20"/>
          <w:sz w:val="25"/>
        </w:rPr>
        <w:t>4. Summary Table of Flow Decisions &amp;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Decision Point</w:t>
            </w:r>
          </w:p>
        </w:tc>
        <w:tc>
          <w:tcPr>
            <w:tcW w:type="dxa" w:w="2880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Condition / Rule Evaluated</w:t>
            </w:r>
          </w:p>
        </w:tc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True / Match Path</w:t>
            </w:r>
          </w:p>
        </w:tc>
        <w:tc>
          <w:tcPr>
            <w:tcW w:type="dxa" w:w="2592"/>
            <w:shd w:val="clear" w:color="auto"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1B5E20"/>
                <w:sz w:val="17"/>
              </w:rPr>
              <w:t>False / Else Path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AuthGate Session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supabase.auth.currentSession != null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CustomNavPrototype (Direct Entry)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AuthScreen (Login Options)</w:t>
            </w:r>
          </w:p>
        </w:tc>
      </w:tr>
      <w:tr>
        <w:tc>
          <w:tcPr>
            <w:tcW w:type="dxa" w:w="216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Forecast Provenance</w:t>
            </w:r>
          </w:p>
        </w:tc>
        <w:tc>
          <w:tcPr>
            <w:tcW w:type="dxa" w:w="288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HTTP 200 OK from Static URL</w:t>
            </w:r>
          </w:p>
        </w:tc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Parse &amp; cache live forecast</w:t>
            </w:r>
          </w:p>
        </w:tc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Fallback to local storage cache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Local Storage Cache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SharedPreferences carries valid JSON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Render cached series + badge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Fallback to embedded demo data</w:t>
            </w:r>
          </w:p>
        </w:tc>
      </w:tr>
      <w:tr>
        <w:tc>
          <w:tcPr>
            <w:tcW w:type="dxa" w:w="216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Best-Time-to-Sell</w:t>
            </w:r>
          </w:p>
        </w:tc>
        <w:tc>
          <w:tcPr>
            <w:tcW w:type="dxa" w:w="288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predicted_peak_month == upcoming_month</w:t>
            </w:r>
          </w:p>
        </w:tc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Flag 'SELL NOW' (Green badge)</w:t>
            </w:r>
          </w:p>
        </w:tc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Flag 'HOLD' (Target peak month)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Supply-Demand Meter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annual_volume &gt; (smoothed_baseline * 1.025)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Meter: SURPLUS (+3% High Supply)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Meter: BALANCED or DEFICIT</w:t>
            </w:r>
          </w:p>
        </w:tc>
      </w:tr>
      <w:tr>
        <w:tc>
          <w:tcPr>
            <w:tcW w:type="dxa" w:w="216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Harvest Save Gate</w:t>
            </w:r>
          </w:p>
        </w:tc>
        <w:tc>
          <w:tcPr>
            <w:tcW w:type="dxa" w:w="2880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currentUser.isGuest == false</w:t>
            </w:r>
          </w:p>
        </w:tc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Execute Supabase INSERT to FarmInputs</w:t>
            </w:r>
          </w:p>
        </w:tc>
        <w:tc>
          <w:tcPr>
            <w:tcW w:type="dxa" w:w="2592"/>
            <w:shd w:val="clear" w:color="auto"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Trigger GuestSignInPanel Sheet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Bilingual Switch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User taps English / Ilokano toggle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Switch locale to 'ilo' via Provider</w:t>
            </w:r>
          </w:p>
        </w:tc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82828"/>
                <w:sz w:val="16"/>
              </w:rPr>
              <w:t>Switch locale to 'en' via Provider</w:t>
            </w:r>
          </w:p>
        </w:tc>
      </w:tr>
    </w:tbl>
    <w:p>
      <w:pPr>
        <w:spacing w:before="8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808080"/>
        <w:sz w:val="16"/>
      </w:rPr>
      <w:t xml:space="preserve">Page </w:t>
      <w:fldSimple w:instr="PAGE"/>
    </w:r>
    <w:r>
      <w:rPr>
        <w:rFonts w:ascii="Segoe UI" w:hAnsi="Segoe UI"/>
        <w:color w:val="808080"/>
        <w:sz w:val="16"/>
      </w:rPr>
      <w:t xml:space="preserve"> of </w:t>
      <w:fldSimple w:instr="NUMPAGES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808080"/>
        <w:sz w:val="16"/>
      </w:rPr>
      <w:t>FarmIn — Application Flowchart &amp; Decision Logic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