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5E20"/>
          <w:sz w:val="32"/>
        </w:rPr>
        <w:t>FARMIN (FARM-IN-ILOCOS) USER MANUAL</w:t>
      </w:r>
    </w:p>
    <w:p>
      <w:pPr>
        <w:spacing w:before="0" w:after="120"/>
      </w:pPr>
      <w:r>
        <w:rPr>
          <w:rFonts w:ascii="Segoe UI" w:hAnsi="Segoe UI"/>
          <w:i/>
          <w:color w:val="505050"/>
          <w:sz w:val="20"/>
        </w:rPr>
        <w:t>Comprehensive End-User Guide, Functional Walkthrough, and Troubleshooting Manual for Rice Farmers</w:t>
      </w:r>
    </w:p>
    <w:p>
      <w:pPr>
        <w:spacing w:before="0" w:after="280"/>
        <w:pBdr>
          <w:bottom w:val="single" w:sz="6" w:space="4" w:color="81C784"/>
        </w:pBdr>
      </w:pPr>
      <w:r>
        <w:rPr>
          <w:rFonts w:ascii="Segoe UI" w:hAnsi="Segoe UI"/>
          <w:color w:val="646464"/>
          <w:sz w:val="17"/>
        </w:rPr>
        <w:t>System: FarmIn (Farm-in-Ilocos)  |  Study: Rice Supply, Demand &amp; Price Forecasting  |  STI College Laoag</w:t>
      </w:r>
    </w:p>
    <w:p>
      <w:pPr>
        <w:keepNext/>
        <w:spacing w:before="280" w:after="80"/>
      </w:pPr>
      <w:r>
        <w:rPr>
          <w:rFonts w:ascii="Segoe UI" w:hAnsi="Segoe UI"/>
          <w:b/>
          <w:color w:val="1B5E20"/>
          <w:sz w:val="25"/>
        </w:rPr>
        <w:t>1. Welcome &amp; System Overview</w:t>
      </w:r>
    </w:p>
    <w:p>
      <w:pPr>
        <w:spacing w:before="0" w:after="80" w:line="250" w:lineRule="exact"/>
      </w:pPr>
      <w:r>
        <w:rPr>
          <w:rFonts w:ascii="Segoe UI" w:hAnsi="Segoe UI"/>
          <w:i w:val="0"/>
          <w:color w:val="323232"/>
          <w:sz w:val="19"/>
        </w:rPr>
        <w:t>Welcome to FarmIn (Farm-in-Ilocos), an intelligent agricultural decision-support mobile application developed specifically for rice farmers, agricultural extension workers, and local traders in the province of Ilocos Norte. The system empowers farmers to transition from traditional speculative selling to data-driven commercial timing by combining cutting-edge Auto-ARIMA price forecasting, provincial supply-demand balance monitoring, agrometeorological weather intelligence, and localized agronomic calculators.</w:t>
      </w:r>
    </w:p>
    <w:p>
      <w:pPr>
        <w:spacing w:before="0" w:after="80" w:line="250" w:lineRule="exact"/>
      </w:pPr>
      <w:r>
        <w:rPr>
          <w:rFonts w:ascii="Segoe UI" w:hAnsi="Segoe UI"/>
          <w:i w:val="0"/>
          <w:color w:val="323232"/>
          <w:sz w:val="19"/>
        </w:rPr>
        <w:t>FarmIn is designed to operate seamlessly under rural connectivity constraints, featuring an offline-first caching engine and full bilingual localization in both English and Ilokano (Ti Pagsasao nga Ilokano).</w:t>
      </w:r>
    </w:p>
    <w:p>
      <w:pPr>
        <w:keepNext/>
        <w:spacing w:before="280" w:after="80"/>
      </w:pPr>
      <w:r>
        <w:rPr>
          <w:rFonts w:ascii="Segoe UI" w:hAnsi="Segoe UI"/>
          <w:b/>
          <w:color w:val="1B5E20"/>
          <w:sz w:val="25"/>
        </w:rPr>
        <w:t>2. System Requirements &amp; Installation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val="clear" w:color="auto" w:fill="E8F5E9"/>
            <w:tcMar>
              <w:top w:w="80" w:type="dxa"/>
              <w:bottom w:w="80" w:type="dxa"/>
              <w:left w:w="120" w:type="dxa"/>
              <w:right w:w="120" w:type="dxa"/>
            </w:tcMar>
          </w:tcPr>
          <w:p>
            <w:pPr>
              <w:spacing w:before="60" w:after="60"/>
            </w:pPr>
            <w:r>
              <w:rPr>
                <w:rFonts w:ascii="Segoe UI" w:hAnsi="Segoe UI"/>
                <w:b/>
                <w:color w:val="1B5E20"/>
                <w:sz w:val="17"/>
              </w:rPr>
              <w:t>Requirement Category</w:t>
            </w:r>
          </w:p>
        </w:tc>
        <w:tc>
          <w:tcPr>
            <w:tcW w:type="dxa" w:w="3600"/>
            <w:shd w:val="clear" w:color="auto" w:fill="E8F5E9"/>
            <w:tcMar>
              <w:top w:w="80" w:type="dxa"/>
              <w:bottom w:w="80" w:type="dxa"/>
              <w:left w:w="120" w:type="dxa"/>
              <w:right w:w="120" w:type="dxa"/>
            </w:tcMar>
          </w:tcPr>
          <w:p>
            <w:pPr>
              <w:spacing w:before="60" w:after="60"/>
            </w:pPr>
            <w:r>
              <w:rPr>
                <w:rFonts w:ascii="Segoe UI" w:hAnsi="Segoe UI"/>
                <w:b/>
                <w:color w:val="1B5E20"/>
                <w:sz w:val="17"/>
              </w:rPr>
              <w:t>Minimum Specification</w:t>
            </w:r>
          </w:p>
        </w:tc>
        <w:tc>
          <w:tcPr>
            <w:tcW w:type="dxa" w:w="3600"/>
            <w:shd w:val="clear" w:color="auto" w:fill="E8F5E9"/>
            <w:tcMar>
              <w:top w:w="80" w:type="dxa"/>
              <w:bottom w:w="80" w:type="dxa"/>
              <w:left w:w="120" w:type="dxa"/>
              <w:right w:w="120" w:type="dxa"/>
            </w:tcMar>
          </w:tcPr>
          <w:p>
            <w:pPr>
              <w:spacing w:before="60" w:after="60"/>
            </w:pPr>
            <w:r>
              <w:rPr>
                <w:rFonts w:ascii="Segoe UI" w:hAnsi="Segoe UI"/>
                <w:b/>
                <w:color w:val="1B5E20"/>
                <w:sz w:val="17"/>
              </w:rPr>
              <w:t>Recommended Specification</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Operating System</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Android 5.0 (Lollipop / API 21)</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Android 10.0 or higher (API 29–35)</w:t>
            </w:r>
          </w:p>
        </w:tc>
      </w:tr>
      <w:tr>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RAM Memory</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2.0 GB RAM</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4.0 GB RAM or higher</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Storage Space</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120 MB free internal storage</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250 MB free internal storage</w:t>
            </w:r>
          </w:p>
        </w:tc>
      </w:tr>
      <w:tr>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Connectivity</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Periodic 3G/4G or Wi-Fi (for sync)</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Active 4G/LTE or 5G mobile data</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Screen Resolution</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720 × 1280 pixels (HD)</w:t>
            </w:r>
          </w:p>
        </w:tc>
        <w:tc>
          <w:tcPr>
            <w:tcW w:type="dxa" w:w="3600"/>
            <w:shd w:val="clear" w:color="auto" w:fill="FFFFFF"/>
            <w:tcMar>
              <w:top w:w="60" w:type="dxa"/>
              <w:bottom w:w="60" w:type="dxa"/>
              <w:left w:w="100" w:type="dxa"/>
              <w:right w:w="100" w:type="dxa"/>
            </w:tcMar>
          </w:tcPr>
          <w:p>
            <w:pPr>
              <w:spacing w:before="40" w:after="40"/>
            </w:pPr>
            <w:r>
              <w:rPr>
                <w:rFonts w:ascii="Segoe UI" w:hAnsi="Segoe UI"/>
                <w:color w:val="282828"/>
                <w:sz w:val="16"/>
              </w:rPr>
              <w:t>1080 × 2400 pixels (FHD+), 18:9 or 20:9 ratio</w:t>
            </w:r>
          </w:p>
        </w:tc>
      </w:tr>
      <w:tr>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Application Package</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io.farmin.app (Release APK, 82.5 MB)</w:t>
            </w:r>
          </w:p>
        </w:tc>
        <w:tc>
          <w:tcPr>
            <w:tcW w:type="dxa" w:w="3600"/>
            <w:shd w:val="clear" w:color="auto" w:fill="FAFAFA"/>
            <w:tcMar>
              <w:top w:w="60" w:type="dxa"/>
              <w:bottom w:w="60" w:type="dxa"/>
              <w:left w:w="100" w:type="dxa"/>
              <w:right w:w="100" w:type="dxa"/>
            </w:tcMar>
          </w:tcPr>
          <w:p>
            <w:pPr>
              <w:spacing w:before="40" w:after="40"/>
            </w:pPr>
            <w:r>
              <w:rPr>
                <w:rFonts w:ascii="Segoe UI" w:hAnsi="Segoe UI"/>
                <w:color w:val="282828"/>
                <w:sz w:val="16"/>
              </w:rPr>
              <w:t>Official signed release APK</w:t>
            </w:r>
          </w:p>
        </w:tc>
      </w:tr>
    </w:tbl>
    <w:p>
      <w:pPr>
        <w:spacing w:before="80" w:after="80"/>
      </w:pPr>
    </w:p>
    <w:p>
      <w:pPr>
        <w:keepNext/>
        <w:spacing w:before="200" w:after="60"/>
      </w:pPr>
      <w:r>
        <w:rPr>
          <w:rFonts w:ascii="Segoe UI" w:hAnsi="Segoe UI"/>
          <w:b/>
          <w:color w:val="2E7D32"/>
          <w:sz w:val="21"/>
        </w:rPr>
        <w:t>Step-by-Step Installation Instructions</w:t>
      </w:r>
    </w:p>
    <w:p>
      <w:pPr>
        <w:pStyle w:val="ListBullet"/>
        <w:spacing w:before="0" w:after="40" w:line="240" w:lineRule="exact"/>
      </w:pPr>
      <w:r>
        <w:rPr>
          <w:rFonts w:ascii="Segoe UI" w:hAnsi="Segoe UI"/>
          <w:b/>
          <w:color w:val="212121"/>
          <w:sz w:val="18"/>
        </w:rPr>
        <w:t xml:space="preserve">Step 1: </w:t>
      </w:r>
      <w:r>
        <w:rPr>
          <w:rFonts w:ascii="Segoe UI" w:hAnsi="Segoe UI"/>
          <w:color w:val="323232"/>
          <w:sz w:val="18"/>
        </w:rPr>
        <w:t>Locate the provided APK file (`app-release.apk`) on your Android device (in Downloads or shared via Bluetooth/Flash Drive).</w:t>
      </w:r>
    </w:p>
    <w:p>
      <w:pPr>
        <w:pStyle w:val="ListBullet"/>
        <w:spacing w:before="0" w:after="40" w:line="240" w:lineRule="exact"/>
      </w:pPr>
      <w:r>
        <w:rPr>
          <w:rFonts w:ascii="Segoe UI" w:hAnsi="Segoe UI"/>
          <w:b/>
          <w:color w:val="212121"/>
          <w:sz w:val="18"/>
        </w:rPr>
        <w:t xml:space="preserve">Step 2: </w:t>
      </w:r>
      <w:r>
        <w:rPr>
          <w:rFonts w:ascii="Segoe UI" w:hAnsi="Segoe UI"/>
          <w:color w:val="323232"/>
          <w:sz w:val="18"/>
        </w:rPr>
        <w:t>Tap the APK file. If prompted by Android Security, enable 'Allow from this source' under Unknown App Settings.</w:t>
      </w:r>
    </w:p>
    <w:p>
      <w:pPr>
        <w:pStyle w:val="ListBullet"/>
        <w:spacing w:before="0" w:after="40" w:line="240" w:lineRule="exact"/>
      </w:pPr>
      <w:r>
        <w:rPr>
          <w:rFonts w:ascii="Segoe UI" w:hAnsi="Segoe UI"/>
          <w:b/>
          <w:color w:val="212121"/>
          <w:sz w:val="18"/>
        </w:rPr>
        <w:t xml:space="preserve">Step 3: </w:t>
      </w:r>
      <w:r>
        <w:rPr>
          <w:rFonts w:ascii="Segoe UI" w:hAnsi="Segoe UI"/>
          <w:color w:val="323232"/>
          <w:sz w:val="18"/>
        </w:rPr>
        <w:t>Tap 'Install'. The system will install 'Farm-In-Ilocos' with the green leaf shield logo.</w:t>
      </w:r>
    </w:p>
    <w:p>
      <w:pPr>
        <w:pStyle w:val="ListBullet"/>
        <w:spacing w:before="0" w:after="40" w:line="240" w:lineRule="exact"/>
      </w:pPr>
      <w:r>
        <w:rPr>
          <w:rFonts w:ascii="Segoe UI" w:hAnsi="Segoe UI"/>
          <w:b/>
          <w:color w:val="212121"/>
          <w:sz w:val="18"/>
        </w:rPr>
        <w:t xml:space="preserve">Step 4: </w:t>
      </w:r>
      <w:r>
        <w:rPr>
          <w:rFonts w:ascii="Segoe UI" w:hAnsi="Segoe UI"/>
          <w:color w:val="323232"/>
          <w:sz w:val="18"/>
        </w:rPr>
        <w:t>Tap 'Open' to launch the application.</w:t>
      </w:r>
    </w:p>
    <w:p>
      <w:pPr>
        <w:keepNext/>
        <w:spacing w:before="280" w:after="80"/>
      </w:pPr>
      <w:r>
        <w:rPr>
          <w:rFonts w:ascii="Segoe UI" w:hAnsi="Segoe UI"/>
          <w:b/>
          <w:color w:val="1B5E20"/>
          <w:sz w:val="25"/>
        </w:rPr>
        <w:t>3. First Launch, Authentication &amp; Guest Mode</w:t>
      </w:r>
    </w:p>
    <w:p>
      <w:pPr>
        <w:spacing w:before="0" w:after="80" w:line="250" w:lineRule="exact"/>
      </w:pPr>
      <w:r>
        <w:rPr>
          <w:rFonts w:ascii="Segoe UI" w:hAnsi="Segoe UI"/>
          <w:i w:val="0"/>
          <w:color w:val="323232"/>
          <w:sz w:val="19"/>
        </w:rPr>
        <w:t>Upon launching FarmIn, you will see the animated Splash Screen for approximately 1.5 seconds. The app checks whether you have an existing session saved on your phone. If not, the Authentication Screen appears.</w:t>
      </w:r>
    </w:p>
    <w:p>
      <w:pPr>
        <w:keepNext/>
        <w:spacing w:before="200" w:after="60"/>
      </w:pPr>
      <w:r>
        <w:rPr>
          <w:rFonts w:ascii="Segoe UI" w:hAnsi="Segoe UI"/>
          <w:b/>
          <w:color w:val="2E7D32"/>
          <w:sz w:val="21"/>
        </w:rPr>
        <w:t>Option A: Signing In with an Existing Account</w:t>
      </w:r>
    </w:p>
    <w:p>
      <w:pPr>
        <w:pStyle w:val="ListBullet"/>
        <w:spacing w:before="0" w:after="40" w:line="240" w:lineRule="exact"/>
      </w:pPr>
      <w:r>
        <w:rPr>
          <w:rFonts w:ascii="Segoe UI" w:hAnsi="Segoe UI"/>
          <w:b/>
          <w:color w:val="212121"/>
          <w:sz w:val="18"/>
        </w:rPr>
        <w:t xml:space="preserve">1. </w:t>
      </w:r>
      <w:r>
        <w:rPr>
          <w:rFonts w:ascii="Segoe UI" w:hAnsi="Segoe UI"/>
          <w:color w:val="323232"/>
          <w:sz w:val="18"/>
        </w:rPr>
        <w:t>Enter your registered Email Address in the top text box.</w:t>
      </w:r>
    </w:p>
    <w:p>
      <w:pPr>
        <w:pStyle w:val="ListBullet"/>
        <w:spacing w:before="0" w:after="40" w:line="240" w:lineRule="exact"/>
      </w:pPr>
      <w:r>
        <w:rPr>
          <w:rFonts w:ascii="Segoe UI" w:hAnsi="Segoe UI"/>
          <w:b/>
          <w:color w:val="212121"/>
          <w:sz w:val="18"/>
        </w:rPr>
        <w:t xml:space="preserve">2. </w:t>
      </w:r>
      <w:r>
        <w:rPr>
          <w:rFonts w:ascii="Segoe UI" w:hAnsi="Segoe UI"/>
          <w:color w:val="323232"/>
          <w:sz w:val="18"/>
        </w:rPr>
        <w:t>Enter your Password in the second box (tap the Eye icon to reveal characters).</w:t>
      </w:r>
    </w:p>
    <w:p>
      <w:pPr>
        <w:pStyle w:val="ListBullet"/>
        <w:spacing w:before="0" w:after="40" w:line="240" w:lineRule="exact"/>
      </w:pPr>
      <w:r>
        <w:rPr>
          <w:rFonts w:ascii="Segoe UI" w:hAnsi="Segoe UI"/>
          <w:b/>
          <w:color w:val="212121"/>
          <w:sz w:val="18"/>
        </w:rPr>
        <w:t xml:space="preserve">3. </w:t>
      </w:r>
      <w:r>
        <w:rPr>
          <w:rFonts w:ascii="Segoe UI" w:hAnsi="Segoe UI"/>
          <w:color w:val="323232"/>
          <w:sz w:val="18"/>
        </w:rPr>
        <w:t>Tap the golden [ Sign In ] button. You will be redirected straight to your Market Dashboard.</w:t>
      </w:r>
    </w:p>
    <w:p>
      <w:pPr>
        <w:keepNext/>
        <w:spacing w:before="200" w:after="60"/>
      </w:pPr>
      <w:r>
        <w:rPr>
          <w:rFonts w:ascii="Segoe UI" w:hAnsi="Segoe UI"/>
          <w:b/>
          <w:color w:val="2E7D32"/>
          <w:sz w:val="21"/>
        </w:rPr>
        <w:t>Option B: Registering a New Farmer Account</w:t>
      </w:r>
    </w:p>
    <w:p>
      <w:pPr>
        <w:pStyle w:val="ListBullet"/>
        <w:spacing w:before="0" w:after="40" w:line="240" w:lineRule="exact"/>
      </w:pPr>
      <w:r>
        <w:rPr>
          <w:rFonts w:ascii="Segoe UI" w:hAnsi="Segoe UI"/>
          <w:b/>
          <w:color w:val="212121"/>
          <w:sz w:val="18"/>
        </w:rPr>
        <w:t xml:space="preserve">1. </w:t>
      </w:r>
      <w:r>
        <w:rPr>
          <w:rFonts w:ascii="Segoe UI" w:hAnsi="Segoe UI"/>
          <w:color w:val="323232"/>
          <w:sz w:val="18"/>
        </w:rPr>
        <w:t>Tap the 'Sign Up' tab at the top of the form.</w:t>
      </w:r>
    </w:p>
    <w:p>
      <w:pPr>
        <w:pStyle w:val="ListBullet"/>
        <w:spacing w:before="0" w:after="40" w:line="240" w:lineRule="exact"/>
      </w:pPr>
      <w:r>
        <w:rPr>
          <w:rFonts w:ascii="Segoe UI" w:hAnsi="Segoe UI"/>
          <w:b/>
          <w:color w:val="212121"/>
          <w:sz w:val="18"/>
        </w:rPr>
        <w:t xml:space="preserve">2. </w:t>
      </w:r>
      <w:r>
        <w:rPr>
          <w:rFonts w:ascii="Segoe UI" w:hAnsi="Segoe UI"/>
          <w:color w:val="323232"/>
          <w:sz w:val="18"/>
        </w:rPr>
        <w:t>Enter your Full Name, Email Address, and desired Password (minimum 6 characters).</w:t>
      </w:r>
    </w:p>
    <w:p>
      <w:pPr>
        <w:pStyle w:val="ListBullet"/>
        <w:spacing w:before="0" w:after="40" w:line="240" w:lineRule="exact"/>
      </w:pPr>
      <w:r>
        <w:rPr>
          <w:rFonts w:ascii="Segoe UI" w:hAnsi="Segoe UI"/>
          <w:b/>
          <w:color w:val="212121"/>
          <w:sz w:val="18"/>
        </w:rPr>
        <w:t xml:space="preserve">3. </w:t>
      </w:r>
      <w:r>
        <w:rPr>
          <w:rFonts w:ascii="Segoe UI" w:hAnsi="Segoe UI"/>
          <w:color w:val="323232"/>
          <w:sz w:val="18"/>
        </w:rPr>
        <w:t>Tap [ Create Account ]. Your account is created instantly and you are automatically signed in.</w:t>
      </w:r>
    </w:p>
    <w:p>
      <w:pPr>
        <w:keepNext/>
        <w:spacing w:before="200" w:after="60"/>
      </w:pPr>
      <w:r>
        <w:rPr>
          <w:rFonts w:ascii="Segoe UI" w:hAnsi="Segoe UI"/>
          <w:b/>
          <w:color w:val="2E7D32"/>
          <w:sz w:val="21"/>
        </w:rPr>
        <w:t>Option C: Exploring as a Guest User (No Sign-In Required)</w:t>
      </w:r>
    </w:p>
    <w:p>
      <w:pPr>
        <w:pStyle w:val="ListBullet"/>
        <w:spacing w:before="0" w:after="40" w:line="240" w:lineRule="exact"/>
      </w:pPr>
      <w:r>
        <w:rPr>
          <w:rFonts w:ascii="Segoe UI" w:hAnsi="Segoe UI"/>
          <w:b/>
          <w:color w:val="212121"/>
          <w:sz w:val="18"/>
        </w:rPr>
        <w:t xml:space="preserve">1. </w:t>
      </w:r>
      <w:r>
        <w:rPr>
          <w:rFonts w:ascii="Segoe UI" w:hAnsi="Segoe UI"/>
          <w:color w:val="323232"/>
          <w:sz w:val="18"/>
        </w:rPr>
        <w:t>If you want to quickly inspect forecasts, weather, or calculators without creating an account, tap 'Continue as Guest' at the bottom of the screen.</w:t>
      </w:r>
    </w:p>
    <w:p>
      <w:pPr>
        <w:pStyle w:val="ListBullet"/>
        <w:spacing w:before="0" w:after="40" w:line="240" w:lineRule="exact"/>
      </w:pPr>
      <w:r>
        <w:rPr>
          <w:rFonts w:ascii="Segoe UI" w:hAnsi="Segoe UI"/>
          <w:b/>
          <w:color w:val="212121"/>
          <w:sz w:val="18"/>
        </w:rPr>
        <w:t xml:space="preserve">2. </w:t>
      </w:r>
      <w:r>
        <w:rPr>
          <w:rFonts w:ascii="Segoe UI" w:hAnsi="Segoe UI"/>
          <w:color w:val="323232"/>
          <w:sz w:val="18"/>
        </w:rPr>
        <w:t>Guest Mode allows full access to price forecasts, sell advisories, calculators, weather, and variety cards.</w:t>
      </w:r>
    </w:p>
    <w:p>
      <w:pPr>
        <w:pStyle w:val="ListBullet"/>
        <w:spacing w:before="0" w:after="40" w:line="240" w:lineRule="exact"/>
      </w:pPr>
      <w:r>
        <w:rPr>
          <w:rFonts w:ascii="Segoe UI" w:hAnsi="Segoe UI"/>
          <w:b/>
          <w:color w:val="212121"/>
          <w:sz w:val="18"/>
        </w:rPr>
        <w:t xml:space="preserve">3. </w:t>
      </w:r>
      <w:r>
        <w:rPr>
          <w:rFonts w:ascii="Segoe UI" w:hAnsi="Segoe UI"/>
          <w:color w:val="323232"/>
          <w:sz w:val="18"/>
        </w:rPr>
        <w:t>Note: Guest users cannot save records to the permanent cloud ledger. When tapping 'Save Record', a prompt will invite you to sign in.</w:t>
      </w:r>
    </w:p>
    <w:p>
      <w:pPr>
        <w:keepNext/>
        <w:spacing w:before="200" w:after="60"/>
      </w:pPr>
      <w:r>
        <w:rPr>
          <w:rFonts w:ascii="Segoe UI" w:hAnsi="Segoe UI"/>
          <w:b/>
          <w:color w:val="2E7D32"/>
          <w:sz w:val="21"/>
        </w:rPr>
        <w:t>Option D: Forgot Password? (Self-Service 6-Digit OTP Recovery)</w:t>
      </w:r>
    </w:p>
    <w:p>
      <w:pPr>
        <w:pStyle w:val="ListBullet"/>
        <w:spacing w:before="0" w:after="40" w:line="240" w:lineRule="exact"/>
      </w:pPr>
      <w:r>
        <w:rPr>
          <w:rFonts w:ascii="Segoe UI" w:hAnsi="Segoe UI"/>
          <w:b/>
          <w:color w:val="212121"/>
          <w:sz w:val="18"/>
        </w:rPr>
        <w:t xml:space="preserve">1. </w:t>
      </w:r>
      <w:r>
        <w:rPr>
          <w:rFonts w:ascii="Segoe UI" w:hAnsi="Segoe UI"/>
          <w:color w:val="323232"/>
          <w:sz w:val="18"/>
        </w:rPr>
        <w:t>On the Sign In screen, tap 'Forgot Password?'.</w:t>
      </w:r>
    </w:p>
    <w:p>
      <w:pPr>
        <w:pStyle w:val="ListBullet"/>
        <w:spacing w:before="0" w:after="40" w:line="240" w:lineRule="exact"/>
      </w:pPr>
      <w:r>
        <w:rPr>
          <w:rFonts w:ascii="Segoe UI" w:hAnsi="Segoe UI"/>
          <w:b/>
          <w:color w:val="212121"/>
          <w:sz w:val="18"/>
        </w:rPr>
        <w:t xml:space="preserve">2. </w:t>
      </w:r>
      <w:r>
        <w:rPr>
          <w:rFonts w:ascii="Segoe UI" w:hAnsi="Segoe UI"/>
          <w:color w:val="323232"/>
          <w:sz w:val="18"/>
        </w:rPr>
        <w:t>Enter your registered email address and tap [ Send Code ].</w:t>
      </w:r>
    </w:p>
    <w:p>
      <w:pPr>
        <w:pStyle w:val="ListBullet"/>
        <w:spacing w:before="0" w:after="40" w:line="240" w:lineRule="exact"/>
      </w:pPr>
      <w:r>
        <w:rPr>
          <w:rFonts w:ascii="Segoe UI" w:hAnsi="Segoe UI"/>
          <w:b/>
          <w:color w:val="212121"/>
          <w:sz w:val="18"/>
        </w:rPr>
        <w:t xml:space="preserve">3. </w:t>
      </w:r>
      <w:r>
        <w:rPr>
          <w:rFonts w:ascii="Segoe UI" w:hAnsi="Segoe UI"/>
          <w:color w:val="323232"/>
          <w:sz w:val="18"/>
        </w:rPr>
        <w:t>Check your email inbox for a message from FarmIn containing your 6-digit verification code.</w:t>
      </w:r>
    </w:p>
    <w:p>
      <w:pPr>
        <w:pStyle w:val="ListBullet"/>
        <w:spacing w:before="0" w:after="40" w:line="240" w:lineRule="exact"/>
      </w:pPr>
      <w:r>
        <w:rPr>
          <w:rFonts w:ascii="Segoe UI" w:hAnsi="Segoe UI"/>
          <w:b/>
          <w:color w:val="212121"/>
          <w:sz w:val="18"/>
        </w:rPr>
        <w:t xml:space="preserve">4. </w:t>
      </w:r>
      <w:r>
        <w:rPr>
          <w:rFonts w:ascii="Segoe UI" w:hAnsi="Segoe UI"/>
          <w:color w:val="323232"/>
          <w:sz w:val="18"/>
        </w:rPr>
        <w:t>Enter the 6-digit code on the Reset Screen, type your New Password, and tap [ Verify &amp; Update ]. Your password is reset immediately without needing email confirmation links.</w:t>
      </w:r>
    </w:p>
    <w:tbl>
      <w:tblPr>
        <w:tblW w:type="auto" w:w="0"/>
        <w:jc w:val="center"/>
        <w:tblLook w:firstColumn="1" w:firstRow="1" w:lastColumn="0" w:lastRow="0" w:noHBand="0" w:noVBand="1" w:val="04A0"/>
      </w:tblPr>
      <w:tblGrid>
        <w:gridCol w:w="10080"/>
      </w:tblGrid>
      <w:tr>
        <w:tc>
          <w:tcPr>
            <w:tcW w:type="dxa" w:w="10080"/>
            <w:shd w:val="clear" w:color="auto" w:fill="E8F5E9"/>
            <w:tcMar>
              <w:top w:w="100" w:type="dxa"/>
              <w:bottom w:w="100" w:type="dxa"/>
              <w:left w:w="150" w:type="dxa"/>
              <w:right w:w="150" w:type="dxa"/>
            </w:tcMar>
            <w:tcBorders>
              <w:left w:val="single" w:sz="24" w:space="4" w:color="2E7D32"/>
              <w:top w:val="none"/>
              <w:bottom w:val="none"/>
              <w:right w:val="none"/>
            </w:tcBorders>
          </w:tcPr>
          <w:p>
            <w:pPr>
              <w:spacing w:before="40" w:after="40"/>
            </w:pPr>
            <w:r>
              <w:rPr>
                <w:rFonts w:ascii="Segoe UI" w:hAnsi="Segoe UI"/>
                <w:b/>
                <w:color w:val="1B5E20"/>
                <w:sz w:val="19"/>
              </w:rPr>
              <w:t>📌 NO INTERNET AT LOGIN?</w:t>
              <w:br/>
            </w:r>
            <w:r>
              <w:rPr>
                <w:rFonts w:ascii="Segoe UI" w:hAnsi="Segoe UI"/>
                <w:color w:val="282828"/>
                <w:sz w:val="18"/>
              </w:rPr>
              <w:t>If you previously logged in on your phone, FarmIn remembers your session offline! You will bypass the login screen automatically and access your cached forecasts and calculators even in the middle of a remote rice field.</w:t>
            </w:r>
          </w:p>
        </w:tc>
      </w:tr>
    </w:tbl>
    <w:p>
      <w:pPr>
        <w:spacing w:before="40" w:after="40"/>
      </w:pPr>
    </w:p>
    <w:p>
      <w:pPr>
        <w:keepNext/>
        <w:spacing w:before="280" w:after="80"/>
      </w:pPr>
      <w:r>
        <w:rPr>
          <w:rFonts w:ascii="Segoe UI" w:hAnsi="Segoe UI"/>
          <w:b/>
          <w:color w:val="1B5E20"/>
          <w:sz w:val="25"/>
        </w:rPr>
        <w:t>4. Exploring the Market Dashboard</w:t>
      </w:r>
    </w:p>
    <w:p>
      <w:pPr>
        <w:spacing w:before="0" w:after="80" w:line="250" w:lineRule="exact"/>
      </w:pPr>
      <w:r>
        <w:rPr>
          <w:rFonts w:ascii="Segoe UI" w:hAnsi="Segoe UI"/>
          <w:i w:val="0"/>
          <w:color w:val="323232"/>
          <w:sz w:val="19"/>
        </w:rPr>
        <w:t>The Market Dashboard (Tab 1) is the core operational screen of FarmIn. It provides an immediate pulse of current and anticipated market conditions:</w:t>
      </w:r>
    </w:p>
    <w:p>
      <w:pPr>
        <w:pStyle w:val="ListBullet"/>
        <w:spacing w:before="0" w:after="40" w:line="240" w:lineRule="exact"/>
      </w:pPr>
      <w:r>
        <w:rPr>
          <w:rFonts w:ascii="Segoe UI" w:hAnsi="Segoe UI"/>
          <w:b/>
          <w:color w:val="212121"/>
          <w:sz w:val="18"/>
        </w:rPr>
        <w:t xml:space="preserve">1. Header: </w:t>
      </w:r>
      <w:r>
        <w:rPr>
          <w:rFonts w:ascii="Segoe UI" w:hAnsi="Segoe UI"/>
          <w:color w:val="323232"/>
          <w:sz w:val="18"/>
        </w:rPr>
        <w:t>Top Header: Displays your personalized greeting, online/offline data badge, and a bilingual Language Switcher button (EN / ILO).</w:t>
      </w:r>
    </w:p>
    <w:p>
      <w:pPr>
        <w:pStyle w:val="ListBullet"/>
        <w:spacing w:before="0" w:after="40" w:line="240" w:lineRule="exact"/>
      </w:pPr>
      <w:r>
        <w:rPr>
          <w:rFonts w:ascii="Segoe UI" w:hAnsi="Segoe UI"/>
          <w:b/>
          <w:color w:val="212121"/>
          <w:sz w:val="18"/>
        </w:rPr>
        <w:t xml:space="preserve">2. Weather: </w:t>
      </w:r>
      <w:r>
        <w:rPr>
          <w:rFonts w:ascii="Segoe UI" w:hAnsi="Segoe UI"/>
          <w:color w:val="323232"/>
          <w:sz w:val="18"/>
        </w:rPr>
        <w:t>Live Weather Card: Shows current ambient temperature (°C), relative humidity, precipitation probability, and wind conditions for Laoag City.</w:t>
      </w:r>
    </w:p>
    <w:p>
      <w:pPr>
        <w:pStyle w:val="ListBullet"/>
        <w:spacing w:before="0" w:after="40" w:line="240" w:lineRule="exact"/>
      </w:pPr>
      <w:r>
        <w:rPr>
          <w:rFonts w:ascii="Segoe UI" w:hAnsi="Segoe UI"/>
          <w:b/>
          <w:color w:val="212121"/>
          <w:sz w:val="18"/>
        </w:rPr>
        <w:t xml:space="preserve">3. Price: </w:t>
      </w:r>
      <w:r>
        <w:rPr>
          <w:rFonts w:ascii="Segoe UI" w:hAnsi="Segoe UI"/>
          <w:color w:val="323232"/>
          <w:sz w:val="18"/>
        </w:rPr>
        <w:t>Price Forecast Headline: Displays today's forecasted farmgate palay price per kilogram (e.g., ₱23.50 / kg) with an directional trend chip (Rising / Falling / Stable).</w:t>
      </w:r>
    </w:p>
    <w:p>
      <w:pPr>
        <w:pStyle w:val="ListBullet"/>
        <w:spacing w:before="0" w:after="40" w:line="240" w:lineRule="exact"/>
      </w:pPr>
      <w:r>
        <w:rPr>
          <w:rFonts w:ascii="Segoe UI" w:hAnsi="Segoe UI"/>
          <w:b/>
          <w:color w:val="212121"/>
          <w:sz w:val="18"/>
        </w:rPr>
        <w:t xml:space="preserve">4. Advisor: </w:t>
      </w:r>
      <w:r>
        <w:rPr>
          <w:rFonts w:ascii="Segoe UI" w:hAnsi="Segoe UI"/>
          <w:color w:val="323232"/>
          <w:sz w:val="18"/>
        </w:rPr>
        <w:t>Today's Advisor Card: Highlights an immediate actionable recommendation (SELL NOW or HOLD / WAIT) based on the 12-month ARIMA forecasting model.</w:t>
      </w:r>
    </w:p>
    <w:p>
      <w:pPr>
        <w:pStyle w:val="ListBullet"/>
        <w:spacing w:before="0" w:after="40" w:line="240" w:lineRule="exact"/>
      </w:pPr>
      <w:r>
        <w:rPr>
          <w:rFonts w:ascii="Segoe UI" w:hAnsi="Segoe UI"/>
          <w:b/>
          <w:color w:val="212121"/>
          <w:sz w:val="18"/>
        </w:rPr>
        <w:t xml:space="preserve">5. Market Balance: </w:t>
      </w:r>
      <w:r>
        <w:rPr>
          <w:rFonts w:ascii="Segoe UI" w:hAnsi="Segoe UI"/>
          <w:color w:val="323232"/>
          <w:sz w:val="18"/>
        </w:rPr>
        <w:t>Supply &amp; Demand Card: Shows whether the provincial palay supply is in Surplus, Balanced, or Deficit.</w:t>
      </w:r>
    </w:p>
    <w:p>
      <w:pPr>
        <w:pStyle w:val="ListBullet"/>
        <w:spacing w:before="0" w:after="40" w:line="240" w:lineRule="exact"/>
      </w:pPr>
      <w:r>
        <w:rPr>
          <w:rFonts w:ascii="Segoe UI" w:hAnsi="Segoe UI"/>
          <w:b/>
          <w:color w:val="212121"/>
          <w:sz w:val="18"/>
        </w:rPr>
        <w:t xml:space="preserve">6. Varieties: </w:t>
      </w:r>
      <w:r>
        <w:rPr>
          <w:rFonts w:ascii="Segoe UI" w:hAnsi="Segoe UI"/>
          <w:color w:val="323232"/>
          <w:sz w:val="18"/>
        </w:rPr>
        <w:t>Rice Variety Carousel: A horizontal gallery of recommended rice varieties with certified field trial photos.</w:t>
      </w:r>
    </w:p>
    <w:p>
      <w:pPr>
        <w:keepNext/>
        <w:spacing w:before="280" w:after="80"/>
      </w:pPr>
      <w:r>
        <w:rPr>
          <w:rFonts w:ascii="Segoe UI" w:hAnsi="Segoe UI"/>
          <w:b/>
          <w:color w:val="1B5E20"/>
          <w:sz w:val="25"/>
        </w:rPr>
        <w:t>5. Understanding Best-Time-to-Sell Advisories</w:t>
      </w:r>
    </w:p>
    <w:p>
      <w:pPr>
        <w:spacing w:before="0" w:after="80" w:line="250" w:lineRule="exact"/>
      </w:pPr>
      <w:r>
        <w:rPr>
          <w:rFonts w:ascii="Segoe UI" w:hAnsi="Segoe UI"/>
          <w:i w:val="0"/>
          <w:color w:val="323232"/>
          <w:sz w:val="19"/>
        </w:rPr>
        <w:t>One of FarmIn's primary innovations is converting raw time-series numbers into actionable commercial advice. Tap the 'Today's Advisor' card to open the Best-Time-to-Sell advisory screen.</w:t>
      </w:r>
    </w:p>
    <w:p>
      <w:pPr>
        <w:keepNext/>
        <w:spacing w:before="200" w:after="60"/>
      </w:pPr>
      <w:r>
        <w:rPr>
          <w:rFonts w:ascii="Segoe UI" w:hAnsi="Segoe UI"/>
          <w:b/>
          <w:color w:val="2E7D32"/>
          <w:sz w:val="21"/>
        </w:rPr>
        <w:t>How the Sell/Hold Engine Works:</w:t>
      </w:r>
    </w:p>
    <w:p>
      <w:pPr>
        <w:pStyle w:val="ListBullet"/>
        <w:spacing w:before="0" w:after="40" w:line="240" w:lineRule="exact"/>
      </w:pPr>
      <w:r>
        <w:rPr>
          <w:rFonts w:ascii="Segoe UI" w:hAnsi="Segoe UI"/>
          <w:b/>
          <w:color w:val="212121"/>
          <w:sz w:val="18"/>
        </w:rPr>
        <w:t xml:space="preserve">When you see 'SELL NOW': </w:t>
      </w:r>
      <w:r>
        <w:rPr>
          <w:rFonts w:ascii="Segoe UI" w:hAnsi="Segoe UI"/>
          <w:color w:val="323232"/>
          <w:sz w:val="18"/>
        </w:rPr>
        <w:t>SELL NOW (Green Badge): The ARIMA model projects that the highest anticipated farmgate price will occur during the current or immediately upcoming month. Farmers are advised to sell dry palay now to capitalize on peak pricing before subsequent harvest influxes depress the market.</w:t>
      </w:r>
    </w:p>
    <w:p>
      <w:pPr>
        <w:pStyle w:val="ListBullet"/>
        <w:spacing w:before="0" w:after="40" w:line="240" w:lineRule="exact"/>
      </w:pPr>
      <w:r>
        <w:rPr>
          <w:rFonts w:ascii="Segoe UI" w:hAnsi="Segoe UI"/>
          <w:b/>
          <w:color w:val="212121"/>
          <w:sz w:val="18"/>
        </w:rPr>
        <w:t xml:space="preserve">When you see 'HOLD': </w:t>
      </w:r>
      <w:r>
        <w:rPr>
          <w:rFonts w:ascii="Segoe UI" w:hAnsi="Segoe UI"/>
          <w:color w:val="323232"/>
          <w:sz w:val="18"/>
        </w:rPr>
        <w:t>HOLD / WAIT (Amber Badge): The model projects that local prices will climb higher in future months (e.g., a peak in September or October). Farmers with access to safe, dry on-farm storage facilities are advised to hold clean, dried palay to achieve higher margins later.</w:t>
      </w:r>
    </w:p>
    <w:p>
      <w:pPr>
        <w:pStyle w:val="ListBullet"/>
        <w:spacing w:before="0" w:after="40" w:line="240" w:lineRule="exact"/>
      </w:pPr>
      <w:r>
        <w:rPr>
          <w:rFonts w:ascii="Segoe UI" w:hAnsi="Segoe UI"/>
          <w:b/>
          <w:color w:val="212121"/>
          <w:sz w:val="18"/>
        </w:rPr>
        <w:t xml:space="preserve">Economic Gain: </w:t>
      </w:r>
      <w:r>
        <w:rPr>
          <w:rFonts w:ascii="Segoe UI" w:hAnsi="Segoe UI"/>
          <w:color w:val="323232"/>
          <w:sz w:val="18"/>
        </w:rPr>
        <w:t>Price Delta Indicator: Shows the exact projected price difference (e.g., '+₱2.40 / kg in October'). Multiply this delta by your harvest volume (e.g., 5,000 kg × ₱2.40 = +₱12,000 additional gross revenue) to evaluate storage profitability.</w:t>
      </w:r>
    </w:p>
    <w:tbl>
      <w:tblPr>
        <w:tblW w:type="auto" w:w="0"/>
        <w:jc w:val="center"/>
        <w:tblLook w:firstColumn="1" w:firstRow="1" w:lastColumn="0" w:lastRow="0" w:noHBand="0" w:noVBand="1" w:val="04A0"/>
      </w:tblPr>
      <w:tblGrid>
        <w:gridCol w:w="10080"/>
      </w:tblGrid>
      <w:tr>
        <w:tc>
          <w:tcPr>
            <w:tcW w:type="dxa" w:w="10080"/>
            <w:shd w:val="clear" w:color="auto" w:fill="E8F5E9"/>
            <w:tcMar>
              <w:top w:w="100" w:type="dxa"/>
              <w:bottom w:w="100" w:type="dxa"/>
              <w:left w:w="150" w:type="dxa"/>
              <w:right w:w="150" w:type="dxa"/>
            </w:tcMar>
            <w:tcBorders>
              <w:left w:val="single" w:sz="24" w:space="4" w:color="B71C1C"/>
              <w:top w:val="none"/>
              <w:bottom w:val="none"/>
              <w:right w:val="none"/>
            </w:tcBorders>
          </w:tcPr>
          <w:p>
            <w:pPr>
              <w:spacing w:before="40" w:after="40"/>
            </w:pPr>
            <w:r>
              <w:rPr>
                <w:rFonts w:ascii="Segoe UI" w:hAnsi="Segoe UI"/>
                <w:b/>
                <w:color w:val="B71C1C"/>
                <w:sz w:val="19"/>
              </w:rPr>
              <w:t>📌 IMPORTANT STORAGE ADVISORY</w:t>
              <w:br/>
            </w:r>
            <w:r>
              <w:rPr>
                <w:rFonts w:ascii="Segoe UI" w:hAnsi="Segoe UI"/>
                <w:color w:val="282828"/>
                <w:sz w:val="18"/>
              </w:rPr>
              <w:t>Only hold palay if your grains are properly dried down to 14% moisture content or below. Storing wet palay (basa) leads to fungal rotting, discoloration, and rapid quality deductions that erase any future price gains!</w:t>
            </w:r>
          </w:p>
        </w:tc>
      </w:tr>
    </w:tbl>
    <w:p>
      <w:pPr>
        <w:spacing w:before="40" w:after="40"/>
      </w:pPr>
    </w:p>
    <w:p>
      <w:pPr>
        <w:keepNext/>
        <w:spacing w:before="280" w:after="80"/>
      </w:pPr>
      <w:r>
        <w:rPr>
          <w:rFonts w:ascii="Segoe UI" w:hAnsi="Segoe UI"/>
          <w:b/>
          <w:color w:val="1B5E20"/>
          <w:sz w:val="25"/>
        </w:rPr>
        <w:t>6. Agricultural Calculators (Tools Hub)</w:t>
      </w:r>
    </w:p>
    <w:p>
      <w:pPr>
        <w:spacing w:before="0" w:after="80" w:line="250" w:lineRule="exact"/>
      </w:pPr>
      <w:r>
        <w:rPr>
          <w:rFonts w:ascii="Segoe UI" w:hAnsi="Segoe UI"/>
          <w:i w:val="0"/>
          <w:color w:val="323232"/>
          <w:sz w:val="19"/>
        </w:rPr>
        <w:t>Tap 'Tools' (Tab 3 in the bottom navigation bar) to open the Agricultural Tools Hub. The hub contains four dedicated calculators tailored to field budgeting and crop management.</w:t>
      </w:r>
    </w:p>
    <w:p>
      <w:pPr>
        <w:keepNext/>
        <w:spacing w:before="200" w:after="60"/>
      </w:pPr>
      <w:r>
        <w:rPr>
          <w:rFonts w:ascii="Segoe UI" w:hAnsi="Segoe UI"/>
          <w:b/>
          <w:color w:val="2E7D32"/>
          <w:sz w:val="21"/>
        </w:rPr>
        <w:t>Tool 1: Net Profit &amp; Margin Calculator</w:t>
      </w:r>
    </w:p>
    <w:p>
      <w:pPr>
        <w:spacing w:before="0" w:after="80" w:line="250" w:lineRule="exact"/>
      </w:pPr>
      <w:r>
        <w:rPr>
          <w:rFonts w:ascii="Segoe UI" w:hAnsi="Segoe UI"/>
          <w:i w:val="0"/>
          <w:color w:val="323232"/>
          <w:sz w:val="19"/>
        </w:rPr>
        <w:t>Simulates your farm finances and tells you whether your planned crop cycle will be profitable before you spend money on inputs.</w:t>
      </w:r>
    </w:p>
    <w:p>
      <w:pPr>
        <w:pStyle w:val="ListBullet"/>
        <w:spacing w:before="0" w:after="40" w:line="240" w:lineRule="exact"/>
      </w:pPr>
      <w:r>
        <w:rPr>
          <w:rFonts w:ascii="Segoe UI" w:hAnsi="Segoe UI"/>
          <w:b/>
          <w:color w:val="212121"/>
          <w:sz w:val="18"/>
        </w:rPr>
        <w:t xml:space="preserve">Step 1: </w:t>
      </w:r>
      <w:r>
        <w:rPr>
          <w:rFonts w:ascii="Segoe UI" w:hAnsi="Segoe UI"/>
          <w:color w:val="323232"/>
          <w:sz w:val="18"/>
        </w:rPr>
        <w:t>Adjust the 'Farm Area' slider to match your cultivated land size in hectares (e.g., 1.0 ha).</w:t>
      </w:r>
    </w:p>
    <w:p>
      <w:pPr>
        <w:pStyle w:val="ListBullet"/>
        <w:spacing w:before="0" w:after="40" w:line="240" w:lineRule="exact"/>
      </w:pPr>
      <w:r>
        <w:rPr>
          <w:rFonts w:ascii="Segoe UI" w:hAnsi="Segoe UI"/>
          <w:b/>
          <w:color w:val="212121"/>
          <w:sz w:val="18"/>
        </w:rPr>
        <w:t xml:space="preserve">Step 2: </w:t>
      </w:r>
      <w:r>
        <w:rPr>
          <w:rFonts w:ascii="Segoe UI" w:hAnsi="Segoe UI"/>
          <w:color w:val="323232"/>
          <w:sz w:val="18"/>
        </w:rPr>
        <w:t>Adjust 'Expected Yield' (default is 5,000 kg / ha for standard lowland irrigated fields).</w:t>
      </w:r>
    </w:p>
    <w:p>
      <w:pPr>
        <w:pStyle w:val="ListBullet"/>
        <w:spacing w:before="0" w:after="40" w:line="240" w:lineRule="exact"/>
      </w:pPr>
      <w:r>
        <w:rPr>
          <w:rFonts w:ascii="Segoe UI" w:hAnsi="Segoe UI"/>
          <w:b/>
          <w:color w:val="212121"/>
          <w:sz w:val="18"/>
        </w:rPr>
        <w:t xml:space="preserve">Step 3: </w:t>
      </w:r>
      <w:r>
        <w:rPr>
          <w:rFonts w:ascii="Segoe UI" w:hAnsi="Segoe UI"/>
          <w:color w:val="323232"/>
          <w:sz w:val="18"/>
        </w:rPr>
        <w:t>The 'Farmgate Price' automatically adopts today's ARIMA forecasted price (you can manually slide it to test 'what-if' scenarios).</w:t>
      </w:r>
    </w:p>
    <w:p>
      <w:pPr>
        <w:pStyle w:val="ListBullet"/>
        <w:spacing w:before="0" w:after="40" w:line="240" w:lineRule="exact"/>
      </w:pPr>
      <w:r>
        <w:rPr>
          <w:rFonts w:ascii="Segoe UI" w:hAnsi="Segoe UI"/>
          <w:b/>
          <w:color w:val="212121"/>
          <w:sz w:val="18"/>
        </w:rPr>
        <w:t xml:space="preserve">Step 4: </w:t>
      </w:r>
      <w:r>
        <w:rPr>
          <w:rFonts w:ascii="Segoe UI" w:hAnsi="Segoe UI"/>
          <w:color w:val="323232"/>
          <w:sz w:val="18"/>
        </w:rPr>
        <w:t>Enter your estimated input expenses: Seeds, Fertilizer, Fuel/Electricity, Labor/Plowing, and Other Costs.</w:t>
      </w:r>
    </w:p>
    <w:p>
      <w:pPr>
        <w:pStyle w:val="ListBullet"/>
        <w:spacing w:before="0" w:after="40" w:line="240" w:lineRule="exact"/>
      </w:pPr>
      <w:r>
        <w:rPr>
          <w:rFonts w:ascii="Segoe UI" w:hAnsi="Segoe UI"/>
          <w:b/>
          <w:color w:val="212121"/>
          <w:sz w:val="18"/>
        </w:rPr>
        <w:t xml:space="preserve">Step 5: </w:t>
      </w:r>
      <w:r>
        <w:rPr>
          <w:rFonts w:ascii="Segoe UI" w:hAnsi="Segoe UI"/>
          <w:color w:val="323232"/>
          <w:sz w:val="18"/>
        </w:rPr>
        <w:t>Inspect the Results Card: The app displays your Total Gross Revenue, Total Expenses, Net Profit, and Margin per Kilo.</w:t>
      </w:r>
    </w:p>
    <w:p>
      <w:pPr>
        <w:pStyle w:val="ListBullet"/>
        <w:spacing w:before="0" w:after="40" w:line="240" w:lineRule="exact"/>
      </w:pPr>
      <w:r>
        <w:rPr>
          <w:rFonts w:ascii="Segoe UI" w:hAnsi="Segoe UI"/>
          <w:b/>
          <w:color w:val="212121"/>
          <w:sz w:val="18"/>
        </w:rPr>
        <w:t xml:space="preserve">Step 6: </w:t>
      </w:r>
      <w:r>
        <w:rPr>
          <w:rFonts w:ascii="Segoe UI" w:hAnsi="Segoe UI"/>
          <w:color w:val="323232"/>
          <w:sz w:val="18"/>
        </w:rPr>
        <w:t>PSA Regional Benchmark Comparison: The app compares your production cost against the official Philippine Statistics Authority benchmark (₱14.88/kg in Region I). If your cost is below ₱14.88, your efficiency is above regional average!</w:t>
      </w:r>
    </w:p>
    <w:p>
      <w:pPr>
        <w:pStyle w:val="ListBullet"/>
        <w:spacing w:before="0" w:after="40" w:line="240" w:lineRule="exact"/>
      </w:pPr>
      <w:r>
        <w:rPr>
          <w:rFonts w:ascii="Segoe UI" w:hAnsi="Segoe UI"/>
          <w:b/>
          <w:color w:val="212121"/>
          <w:sz w:val="18"/>
        </w:rPr>
        <w:t xml:space="preserve">Step 7: </w:t>
      </w:r>
      <w:r>
        <w:rPr>
          <w:rFonts w:ascii="Segoe UI" w:hAnsi="Segoe UI"/>
          <w:color w:val="323232"/>
          <w:sz w:val="18"/>
        </w:rPr>
        <w:t>Tap [ Save Record ]: If signed in, commits your calculation to your digital notebook.</w:t>
      </w:r>
    </w:p>
    <w:p>
      <w:pPr>
        <w:keepNext/>
        <w:spacing w:before="200" w:after="60"/>
      </w:pPr>
      <w:r>
        <w:rPr>
          <w:rFonts w:ascii="Segoe UI" w:hAnsi="Segoe UI"/>
          <w:b/>
          <w:color w:val="2E7D32"/>
          <w:sz w:val="21"/>
        </w:rPr>
        <w:t>Tool 2: Recommended Fertilizer (N-P-K) Dosage Calculator</w:t>
      </w:r>
    </w:p>
    <w:p>
      <w:pPr>
        <w:spacing w:before="0" w:after="80" w:line="250" w:lineRule="exact"/>
      </w:pPr>
      <w:r>
        <w:rPr>
          <w:rFonts w:ascii="Segoe UI" w:hAnsi="Segoe UI"/>
          <w:i w:val="0"/>
          <w:color w:val="323232"/>
          <w:sz w:val="19"/>
        </w:rPr>
        <w:t>Calculates commercial fertilizer bag requirements to prevent over-fertilization and reduce input costs.</w:t>
      </w:r>
    </w:p>
    <w:p>
      <w:pPr>
        <w:pStyle w:val="ListBullet"/>
        <w:spacing w:before="0" w:after="40" w:line="240" w:lineRule="exact"/>
      </w:pPr>
      <w:r>
        <w:rPr>
          <w:rFonts w:ascii="Segoe UI" w:hAnsi="Segoe UI"/>
          <w:b/>
          <w:color w:val="212121"/>
          <w:sz w:val="18"/>
        </w:rPr>
        <w:t xml:space="preserve">Step 1: </w:t>
      </w:r>
      <w:r>
        <w:rPr>
          <w:rFonts w:ascii="Segoe UI" w:hAnsi="Segoe UI"/>
          <w:color w:val="323232"/>
          <w:sz w:val="18"/>
        </w:rPr>
        <w:t>Enter your Farm Area in hectares.</w:t>
      </w:r>
    </w:p>
    <w:p>
      <w:pPr>
        <w:pStyle w:val="ListBullet"/>
        <w:spacing w:before="0" w:after="40" w:line="240" w:lineRule="exact"/>
      </w:pPr>
      <w:r>
        <w:rPr>
          <w:rFonts w:ascii="Segoe UI" w:hAnsi="Segoe UI"/>
          <w:b/>
          <w:color w:val="212121"/>
          <w:sz w:val="18"/>
        </w:rPr>
        <w:t xml:space="preserve">Step 2: </w:t>
      </w:r>
      <w:r>
        <w:rPr>
          <w:rFonts w:ascii="Segoe UI" w:hAnsi="Segoe UI"/>
          <w:color w:val="323232"/>
          <w:sz w:val="18"/>
        </w:rPr>
        <w:t>Select your Soil Fertility Level (Low, Medium, or High) based on previous harvest performance or soil analysis.</w:t>
      </w:r>
    </w:p>
    <w:p>
      <w:pPr>
        <w:pStyle w:val="ListBullet"/>
        <w:spacing w:before="0" w:after="40" w:line="240" w:lineRule="exact"/>
      </w:pPr>
      <w:r>
        <w:rPr>
          <w:rFonts w:ascii="Segoe UI" w:hAnsi="Segoe UI"/>
          <w:b/>
          <w:color w:val="212121"/>
          <w:sz w:val="18"/>
        </w:rPr>
        <w:t xml:space="preserve">Step 3: </w:t>
      </w:r>
      <w:r>
        <w:rPr>
          <w:rFonts w:ascii="Segoe UI" w:hAnsi="Segoe UI"/>
          <w:color w:val="323232"/>
          <w:sz w:val="18"/>
        </w:rPr>
        <w:t>The calculator outputs exact 50-kg commercial bags needed: Urea (46-0-0), Complete (14-14-14), and Ammonium Phosphate (16-20-0).</w:t>
      </w:r>
    </w:p>
    <w:p>
      <w:pPr>
        <w:pStyle w:val="ListBullet"/>
        <w:spacing w:before="0" w:after="40" w:line="240" w:lineRule="exact"/>
      </w:pPr>
      <w:r>
        <w:rPr>
          <w:rFonts w:ascii="Segoe UI" w:hAnsi="Segoe UI"/>
          <w:b/>
          <w:color w:val="212121"/>
          <w:sz w:val="18"/>
        </w:rPr>
        <w:t xml:space="preserve">Step 4: </w:t>
      </w:r>
      <w:r>
        <w:rPr>
          <w:rFonts w:ascii="Segoe UI" w:hAnsi="Segoe UI"/>
          <w:color w:val="323232"/>
          <w:sz w:val="18"/>
        </w:rPr>
        <w:t>Refer to the on-screen Split-Application Guide: Apply basal fertilizer during land preparation and topdress nitrogen at early panicle initiation.</w:t>
      </w:r>
    </w:p>
    <w:p>
      <w:pPr>
        <w:keepNext/>
        <w:spacing w:before="200" w:after="60"/>
      </w:pPr>
      <w:r>
        <w:rPr>
          <w:rFonts w:ascii="Segoe UI" w:hAnsi="Segoe UI"/>
          <w:b/>
          <w:color w:val="2E7D32"/>
          <w:sz w:val="21"/>
        </w:rPr>
        <w:t>Tool 3: Certified Rice Seed Rate Calculator</w:t>
      </w:r>
    </w:p>
    <w:p>
      <w:pPr>
        <w:spacing w:before="0" w:after="80" w:line="250" w:lineRule="exact"/>
      </w:pPr>
      <w:r>
        <w:rPr>
          <w:rFonts w:ascii="Segoe UI" w:hAnsi="Segoe UI"/>
          <w:i w:val="0"/>
          <w:color w:val="323232"/>
          <w:sz w:val="19"/>
        </w:rPr>
        <w:t>Helps farmers calculate exact certified seed quantities based on variety genetics and sowing method.</w:t>
      </w:r>
    </w:p>
    <w:p>
      <w:pPr>
        <w:pStyle w:val="ListBullet"/>
        <w:spacing w:before="0" w:after="40" w:line="240" w:lineRule="exact"/>
      </w:pPr>
      <w:r>
        <w:rPr>
          <w:rFonts w:ascii="Segoe UI" w:hAnsi="Segoe UI"/>
          <w:b/>
          <w:color w:val="212121"/>
          <w:sz w:val="18"/>
        </w:rPr>
        <w:t xml:space="preserve">Step 1: </w:t>
      </w:r>
      <w:r>
        <w:rPr>
          <w:rFonts w:ascii="Segoe UI" w:hAnsi="Segoe UI"/>
          <w:color w:val="323232"/>
          <w:sz w:val="18"/>
        </w:rPr>
        <w:t>Select Variety Type: Inbred (e.g., NSIC Rc222, open-pollinated) or Hybrid (e.g., Mestiso 20, F1 seed).</w:t>
      </w:r>
    </w:p>
    <w:p>
      <w:pPr>
        <w:pStyle w:val="ListBullet"/>
        <w:spacing w:before="0" w:after="40" w:line="240" w:lineRule="exact"/>
      </w:pPr>
      <w:r>
        <w:rPr>
          <w:rFonts w:ascii="Segoe UI" w:hAnsi="Segoe UI"/>
          <w:b/>
          <w:color w:val="212121"/>
          <w:sz w:val="18"/>
        </w:rPr>
        <w:t xml:space="preserve">Step 2: </w:t>
      </w:r>
      <w:r>
        <w:rPr>
          <w:rFonts w:ascii="Segoe UI" w:hAnsi="Segoe UI"/>
          <w:color w:val="323232"/>
          <w:sz w:val="18"/>
        </w:rPr>
        <w:t>Select Planting Method: Transplanted (Lipat-tanim) or Direct Seeded (Sabog-tanim).</w:t>
      </w:r>
    </w:p>
    <w:p>
      <w:pPr>
        <w:pStyle w:val="ListBullet"/>
        <w:spacing w:before="0" w:after="40" w:line="240" w:lineRule="exact"/>
      </w:pPr>
      <w:r>
        <w:rPr>
          <w:rFonts w:ascii="Segoe UI" w:hAnsi="Segoe UI"/>
          <w:b/>
          <w:color w:val="212121"/>
          <w:sz w:val="18"/>
        </w:rPr>
        <w:t xml:space="preserve">Step 3: </w:t>
      </w:r>
      <w:r>
        <w:rPr>
          <w:rFonts w:ascii="Segoe UI" w:hAnsi="Segoe UI"/>
          <w:color w:val="323232"/>
          <w:sz w:val="18"/>
        </w:rPr>
        <w:t>View Output: Displays total kilograms and recommended bags (20-kg or 40-kg certified sacks). Notice that Hybrids require only 15–20 kg/ha compared to 40 kg/ha for Inbreds, offsetting the higher bag price.</w:t>
      </w:r>
    </w:p>
    <w:p>
      <w:pPr>
        <w:keepNext/>
        <w:spacing w:before="200" w:after="60"/>
      </w:pPr>
      <w:r>
        <w:rPr>
          <w:rFonts w:ascii="Segoe UI" w:hAnsi="Segoe UI"/>
          <w:b/>
          <w:color w:val="2E7D32"/>
          <w:sz w:val="21"/>
        </w:rPr>
        <w:t>Tool 4: My Harvest &amp; Expense Records (Digital Notebook)</w:t>
      </w:r>
    </w:p>
    <w:p>
      <w:pPr>
        <w:spacing w:before="0" w:after="80" w:line="250" w:lineRule="exact"/>
      </w:pPr>
      <w:r>
        <w:rPr>
          <w:rFonts w:ascii="Segoe UI" w:hAnsi="Segoe UI"/>
          <w:i w:val="0"/>
          <w:color w:val="323232"/>
          <w:sz w:val="19"/>
        </w:rPr>
        <w:t>A secure cloud ledger replacing paper logbooks. Authenticated farmers can review previous seasons, track yield trends across years, and audit operational spending.</w:t>
      </w:r>
    </w:p>
    <w:p>
      <w:pPr>
        <w:pStyle w:val="ListBullet"/>
        <w:spacing w:before="0" w:after="40" w:line="240" w:lineRule="exact"/>
      </w:pPr>
      <w:r>
        <w:rPr>
          <w:rFonts w:ascii="Segoe UI" w:hAnsi="Segoe UI"/>
          <w:b/>
          <w:color w:val="212121"/>
          <w:sz w:val="18"/>
        </w:rPr>
        <w:t xml:space="preserve">To Add a Record: </w:t>
      </w:r>
      <w:r>
        <w:rPr>
          <w:rFonts w:ascii="Segoe UI" w:hAnsi="Segoe UI"/>
          <w:color w:val="323232"/>
          <w:sz w:val="18"/>
        </w:rPr>
        <w:t>Tap the floating [+] button to log a completed harvest.</w:t>
      </w:r>
    </w:p>
    <w:p>
      <w:pPr>
        <w:pStyle w:val="ListBullet"/>
        <w:spacing w:before="0" w:after="40" w:line="240" w:lineRule="exact"/>
      </w:pPr>
      <w:r>
        <w:rPr>
          <w:rFonts w:ascii="Segoe UI" w:hAnsi="Segoe UI"/>
          <w:b/>
          <w:color w:val="212121"/>
          <w:sz w:val="18"/>
        </w:rPr>
        <w:t xml:space="preserve">Details: </w:t>
      </w:r>
      <w:r>
        <w:rPr>
          <w:rFonts w:ascii="Segoe UI" w:hAnsi="Segoe UI"/>
          <w:color w:val="323232"/>
          <w:sz w:val="18"/>
        </w:rPr>
        <w:t>Select the Season (Wet Season / Dry Season) and Crop Variety planted.</w:t>
      </w:r>
    </w:p>
    <w:p>
      <w:pPr>
        <w:pStyle w:val="ListBullet"/>
        <w:spacing w:before="0" w:after="40" w:line="240" w:lineRule="exact"/>
      </w:pPr>
      <w:r>
        <w:rPr>
          <w:rFonts w:ascii="Segoe UI" w:hAnsi="Segoe UI"/>
          <w:b/>
          <w:color w:val="212121"/>
          <w:sz w:val="18"/>
        </w:rPr>
        <w:t xml:space="preserve">Financials: </w:t>
      </w:r>
      <w:r>
        <w:rPr>
          <w:rFonts w:ascii="Segoe UI" w:hAnsi="Segoe UI"/>
          <w:color w:val="323232"/>
          <w:sz w:val="18"/>
        </w:rPr>
        <w:t>Enter actual kilograms harvested and total expenses incurred.</w:t>
      </w:r>
    </w:p>
    <w:p>
      <w:pPr>
        <w:pStyle w:val="ListBullet"/>
        <w:spacing w:before="0" w:after="40" w:line="240" w:lineRule="exact"/>
      </w:pPr>
      <w:r>
        <w:rPr>
          <w:rFonts w:ascii="Segoe UI" w:hAnsi="Segoe UI"/>
          <w:b/>
          <w:color w:val="212121"/>
          <w:sz w:val="18"/>
        </w:rPr>
        <w:t xml:space="preserve">Commit: </w:t>
      </w:r>
      <w:r>
        <w:rPr>
          <w:rFonts w:ascii="Segoe UI" w:hAnsi="Segoe UI"/>
          <w:color w:val="323232"/>
          <w:sz w:val="18"/>
        </w:rPr>
        <w:t>Tap [ Save ]. The record is permanently synchronized with the Supabase cloud database.</w:t>
      </w:r>
    </w:p>
    <w:p>
      <w:pPr>
        <w:keepNext/>
        <w:spacing w:before="280" w:after="80"/>
      </w:pPr>
      <w:r>
        <w:rPr>
          <w:rFonts w:ascii="Segoe UI" w:hAnsi="Segoe UI"/>
          <w:b/>
          <w:color w:val="1B5E20"/>
          <w:sz w:val="25"/>
        </w:rPr>
        <w:t>7. Planting Calendar &amp; Laoag Weather Advisories</w:t>
      </w:r>
    </w:p>
    <w:p>
      <w:pPr>
        <w:spacing w:before="0" w:after="80" w:line="250" w:lineRule="exact"/>
      </w:pPr>
      <w:r>
        <w:rPr>
          <w:rFonts w:ascii="Segoe UI" w:hAnsi="Segoe UI"/>
          <w:i w:val="0"/>
          <w:color w:val="323232"/>
          <w:sz w:val="19"/>
        </w:rPr>
        <w:t>Tap 'Calendar' (Tab 2 in the bottom navigation bar) to review the recommended seasonal rice timeline for Ilocos Norte.</w:t>
      </w:r>
    </w:p>
    <w:p>
      <w:pPr>
        <w:pStyle w:val="ListBullet"/>
        <w:spacing w:before="0" w:after="40" w:line="240" w:lineRule="exact"/>
      </w:pPr>
      <w:r>
        <w:rPr>
          <w:rFonts w:ascii="Segoe UI" w:hAnsi="Segoe UI"/>
          <w:b/>
          <w:color w:val="212121"/>
          <w:sz w:val="18"/>
        </w:rPr>
        <w:t xml:space="preserve">Crop Phases: </w:t>
      </w:r>
      <w:r>
        <w:rPr>
          <w:rFonts w:ascii="Segoe UI" w:hAnsi="Segoe UI"/>
          <w:color w:val="323232"/>
          <w:sz w:val="18"/>
        </w:rPr>
        <w:t>Timeline Stages: Tracks Land Preparation (15 days) -&gt; Seed Sowing (7 days) -&gt; Transplanting (7 days) -&gt; Vegetative Growth (45 days) -&gt; Harvesting (15 days).</w:t>
      </w:r>
    </w:p>
    <w:p>
      <w:pPr>
        <w:pStyle w:val="ListBullet"/>
        <w:spacing w:before="0" w:after="40" w:line="240" w:lineRule="exact"/>
      </w:pPr>
      <w:r>
        <w:rPr>
          <w:rFonts w:ascii="Segoe UI" w:hAnsi="Segoe UI"/>
          <w:b/>
          <w:color w:val="212121"/>
          <w:sz w:val="18"/>
        </w:rPr>
        <w:t xml:space="preserve">Visual Status: </w:t>
      </w:r>
      <w:r>
        <w:rPr>
          <w:rFonts w:ascii="Segoe UI" w:hAnsi="Segoe UI"/>
          <w:color w:val="323232"/>
          <w:sz w:val="18"/>
        </w:rPr>
        <w:t>Status Badges: Completed phases are marked 'Done'; the current phase is highlighted with a pulsing green 'Active' badge; upcoming stages are marked 'Upcoming'.</w:t>
      </w:r>
    </w:p>
    <w:p>
      <w:pPr>
        <w:pStyle w:val="ListBullet"/>
        <w:spacing w:before="0" w:after="40" w:line="240" w:lineRule="exact"/>
      </w:pPr>
      <w:r>
        <w:rPr>
          <w:rFonts w:ascii="Segoe UI" w:hAnsi="Segoe UI"/>
          <w:b/>
          <w:color w:val="212121"/>
          <w:sz w:val="18"/>
        </w:rPr>
        <w:t xml:space="preserve">Agro-Weather Alert: </w:t>
      </w:r>
      <w:r>
        <w:rPr>
          <w:rFonts w:ascii="Segoe UI" w:hAnsi="Segoe UI"/>
          <w:color w:val="323232"/>
          <w:sz w:val="18"/>
        </w:rPr>
        <w:t>Weather Hazard Warnings: If OpenWeather detects heavy rainfall or typhoon conditions during active transplanting or harvesting windows, an alert card flags the hazard to prevent crop lodging.</w:t>
      </w:r>
    </w:p>
    <w:p>
      <w:pPr>
        <w:keepNext/>
        <w:spacing w:before="280" w:after="80"/>
      </w:pPr>
      <w:r>
        <w:rPr>
          <w:rFonts w:ascii="Segoe UI" w:hAnsi="Segoe UI"/>
          <w:b/>
          <w:color w:val="1B5E20"/>
          <w:sz w:val="25"/>
        </w:rPr>
        <w:t>8. Switching Languages (English &amp; Ilokano)</w:t>
      </w:r>
    </w:p>
    <w:p>
      <w:pPr>
        <w:spacing w:before="0" w:after="80" w:line="250" w:lineRule="exact"/>
      </w:pPr>
      <w:r>
        <w:rPr>
          <w:rFonts w:ascii="Segoe UI" w:hAnsi="Segoe UI"/>
          <w:i w:val="0"/>
          <w:color w:val="323232"/>
          <w:sz w:val="19"/>
        </w:rPr>
        <w:t>FarmIn is fully bilingual to ensure accessible comprehension among elderly and native Ilokano farmers:</w:t>
      </w:r>
    </w:p>
    <w:p>
      <w:pPr>
        <w:pStyle w:val="ListBullet"/>
        <w:spacing w:before="0" w:after="40" w:line="240" w:lineRule="exact"/>
      </w:pPr>
      <w:r>
        <w:rPr>
          <w:rFonts w:ascii="Segoe UI" w:hAnsi="Segoe UI"/>
          <w:b/>
          <w:color w:val="212121"/>
          <w:sz w:val="18"/>
        </w:rPr>
        <w:t xml:space="preserve">How to Switch: </w:t>
      </w:r>
      <w:r>
        <w:rPr>
          <w:rFonts w:ascii="Segoe UI" w:hAnsi="Segoe UI"/>
          <w:color w:val="323232"/>
          <w:sz w:val="18"/>
        </w:rPr>
        <w:t>On the Dashboard header or Profile screen, tap the language toggle button: [ EN | ILO ].</w:t>
      </w:r>
    </w:p>
    <w:p>
      <w:pPr>
        <w:pStyle w:val="ListBullet"/>
        <w:spacing w:before="0" w:after="40" w:line="240" w:lineRule="exact"/>
      </w:pPr>
      <w:r>
        <w:rPr>
          <w:rFonts w:ascii="Segoe UI" w:hAnsi="Segoe UI"/>
          <w:b/>
          <w:color w:val="212121"/>
          <w:sz w:val="18"/>
        </w:rPr>
        <w:t xml:space="preserve">Instant Translation: </w:t>
      </w:r>
      <w:r>
        <w:rPr>
          <w:rFonts w:ascii="Segoe UI" w:hAnsi="Segoe UI"/>
          <w:color w:val="323232"/>
          <w:sz w:val="18"/>
        </w:rPr>
        <w:t>The entire application instantly transitions into Ilokano without requiring an app restart.</w:t>
      </w:r>
    </w:p>
    <w:p>
      <w:pPr>
        <w:pStyle w:val="ListBullet"/>
        <w:spacing w:before="0" w:after="40" w:line="240" w:lineRule="exact"/>
      </w:pPr>
      <w:r>
        <w:rPr>
          <w:rFonts w:ascii="Segoe UI" w:hAnsi="Segoe UI"/>
          <w:b/>
          <w:color w:val="212121"/>
          <w:sz w:val="18"/>
        </w:rPr>
        <w:t xml:space="preserve">Key Terms: </w:t>
      </w:r>
      <w:r>
        <w:rPr>
          <w:rFonts w:ascii="Segoe UI" w:hAnsi="Segoe UI"/>
          <w:color w:val="323232"/>
          <w:sz w:val="18"/>
        </w:rPr>
        <w:t>Common Ilokano Terms: 'Aglako Itan' (Sell Now), 'Idulin Pay' (Hold/Wait), 'Gannuat' (Activity/Tools), 'Apit' (Harvest), 'Magastos' (Expenses), 'Kadawyan a bin-i' (Inbred variety).</w:t>
      </w:r>
    </w:p>
    <w:p>
      <w:pPr>
        <w:keepNext/>
        <w:spacing w:before="280" w:after="80"/>
      </w:pPr>
      <w:r>
        <w:rPr>
          <w:rFonts w:ascii="Segoe UI" w:hAnsi="Segoe UI"/>
          <w:b/>
          <w:color w:val="1B5E20"/>
          <w:sz w:val="25"/>
        </w:rPr>
        <w:t>9. Frequently Asked Questions (FAQ) &amp;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val="clear" w:color="auto" w:fill="E8F5E9"/>
            <w:tcMar>
              <w:top w:w="80" w:type="dxa"/>
              <w:bottom w:w="80" w:type="dxa"/>
              <w:left w:w="120" w:type="dxa"/>
              <w:right w:w="120" w:type="dxa"/>
            </w:tcMar>
          </w:tcPr>
          <w:p>
            <w:pPr>
              <w:spacing w:before="60" w:after="60"/>
            </w:pPr>
            <w:r>
              <w:rPr>
                <w:rFonts w:ascii="Segoe UI" w:hAnsi="Segoe UI"/>
                <w:b/>
                <w:color w:val="1B5E20"/>
                <w:sz w:val="17"/>
              </w:rPr>
              <w:t>Symptom / Question</w:t>
            </w:r>
          </w:p>
        </w:tc>
        <w:tc>
          <w:tcPr>
            <w:tcW w:type="dxa" w:w="3168"/>
            <w:shd w:val="clear" w:color="auto" w:fill="E8F5E9"/>
            <w:tcMar>
              <w:top w:w="80" w:type="dxa"/>
              <w:bottom w:w="80" w:type="dxa"/>
              <w:left w:w="120" w:type="dxa"/>
              <w:right w:w="120" w:type="dxa"/>
            </w:tcMar>
          </w:tcPr>
          <w:p>
            <w:pPr>
              <w:spacing w:before="60" w:after="60"/>
            </w:pPr>
            <w:r>
              <w:rPr>
                <w:rFonts w:ascii="Segoe UI" w:hAnsi="Segoe UI"/>
                <w:b/>
                <w:color w:val="1B5E20"/>
                <w:sz w:val="17"/>
              </w:rPr>
              <w:t>Underlying Cause</w:t>
            </w:r>
          </w:p>
        </w:tc>
        <w:tc>
          <w:tcPr>
            <w:tcW w:type="dxa" w:w="4032"/>
            <w:shd w:val="clear" w:color="auto" w:fill="E8F5E9"/>
            <w:tcMar>
              <w:top w:w="80" w:type="dxa"/>
              <w:bottom w:w="80" w:type="dxa"/>
              <w:left w:w="120" w:type="dxa"/>
              <w:right w:w="120" w:type="dxa"/>
            </w:tcMar>
          </w:tcPr>
          <w:p>
            <w:pPr>
              <w:spacing w:before="60" w:after="60"/>
            </w:pPr>
            <w:r>
              <w:rPr>
                <w:rFonts w:ascii="Segoe UI" w:hAnsi="Segoe UI"/>
                <w:b/>
                <w:color w:val="1B5E20"/>
                <w:sz w:val="17"/>
              </w:rPr>
              <w:t>Recommended Resolution</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App shows 'Cached Data' badge</w:t>
            </w:r>
          </w:p>
        </w:tc>
        <w:tc>
          <w:tcPr>
            <w:tcW w:type="dxa" w:w="3168"/>
            <w:shd w:val="clear" w:color="auto" w:fill="FFFFFF"/>
            <w:tcMar>
              <w:top w:w="60" w:type="dxa"/>
              <w:bottom w:w="60" w:type="dxa"/>
              <w:left w:w="100" w:type="dxa"/>
              <w:right w:w="100" w:type="dxa"/>
            </w:tcMar>
          </w:tcPr>
          <w:p>
            <w:pPr>
              <w:spacing w:before="40" w:after="40"/>
            </w:pPr>
            <w:r>
              <w:rPr>
                <w:rFonts w:ascii="Segoe UI" w:hAnsi="Segoe UI"/>
                <w:color w:val="282828"/>
                <w:sz w:val="16"/>
              </w:rPr>
              <w:t>No active internet connection detected</w:t>
            </w:r>
          </w:p>
        </w:tc>
        <w:tc>
          <w:tcPr>
            <w:tcW w:type="dxa" w:w="4032"/>
            <w:shd w:val="clear" w:color="auto" w:fill="FFFFFF"/>
            <w:tcMar>
              <w:top w:w="60" w:type="dxa"/>
              <w:bottom w:w="60" w:type="dxa"/>
              <w:left w:w="100" w:type="dxa"/>
              <w:right w:w="100" w:type="dxa"/>
            </w:tcMar>
          </w:tcPr>
          <w:p>
            <w:pPr>
              <w:spacing w:before="40" w:after="40"/>
            </w:pPr>
            <w:r>
              <w:rPr>
                <w:rFonts w:ascii="Segoe UI" w:hAnsi="Segoe UI"/>
                <w:color w:val="282828"/>
                <w:sz w:val="16"/>
              </w:rPr>
              <w:t>Normal behavior! FarmIn is displaying your last downloaded forecast. Connect to Wi-Fi/4G to refresh.</w:t>
            </w:r>
          </w:p>
        </w:tc>
      </w:tr>
      <w:tr>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App shows 'Demo Mode' banner</w:t>
            </w:r>
          </w:p>
        </w:tc>
        <w:tc>
          <w:tcPr>
            <w:tcW w:type="dxa" w:w="3168"/>
            <w:shd w:val="clear" w:color="auto" w:fill="FAFAFA"/>
            <w:tcMar>
              <w:top w:w="60" w:type="dxa"/>
              <w:bottom w:w="60" w:type="dxa"/>
              <w:left w:w="100" w:type="dxa"/>
              <w:right w:w="100" w:type="dxa"/>
            </w:tcMar>
          </w:tcPr>
          <w:p>
            <w:pPr>
              <w:spacing w:before="40" w:after="40"/>
            </w:pPr>
            <w:r>
              <w:rPr>
                <w:rFonts w:ascii="Segoe UI" w:hAnsi="Segoe UI"/>
                <w:color w:val="282828"/>
                <w:sz w:val="16"/>
              </w:rPr>
              <w:t>First launch occurred without any internet</w:t>
            </w:r>
          </w:p>
        </w:tc>
        <w:tc>
          <w:tcPr>
            <w:tcW w:type="dxa" w:w="4032"/>
            <w:shd w:val="clear" w:color="auto" w:fill="FAFAFA"/>
            <w:tcMar>
              <w:top w:w="60" w:type="dxa"/>
              <w:bottom w:w="60" w:type="dxa"/>
              <w:left w:w="100" w:type="dxa"/>
              <w:right w:w="100" w:type="dxa"/>
            </w:tcMar>
          </w:tcPr>
          <w:p>
            <w:pPr>
              <w:spacing w:before="40" w:after="40"/>
            </w:pPr>
            <w:r>
              <w:rPr>
                <w:rFonts w:ascii="Segoe UI" w:hAnsi="Segoe UI"/>
                <w:color w:val="282828"/>
                <w:sz w:val="16"/>
              </w:rPr>
              <w:t>Connect to the internet once so FarmIn can download and store the live forecast series.</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I cannot save my Harvest Record</w:t>
            </w:r>
          </w:p>
        </w:tc>
        <w:tc>
          <w:tcPr>
            <w:tcW w:type="dxa" w:w="3168"/>
            <w:shd w:val="clear" w:color="auto" w:fill="FFFFFF"/>
            <w:tcMar>
              <w:top w:w="60" w:type="dxa"/>
              <w:bottom w:w="60" w:type="dxa"/>
              <w:left w:w="100" w:type="dxa"/>
              <w:right w:w="100" w:type="dxa"/>
            </w:tcMar>
          </w:tcPr>
          <w:p>
            <w:pPr>
              <w:spacing w:before="40" w:after="40"/>
            </w:pPr>
            <w:r>
              <w:rPr>
                <w:rFonts w:ascii="Segoe UI" w:hAnsi="Segoe UI"/>
                <w:color w:val="282828"/>
                <w:sz w:val="16"/>
              </w:rPr>
              <w:t>You are browsing in Guest Mode</w:t>
            </w:r>
          </w:p>
        </w:tc>
        <w:tc>
          <w:tcPr>
            <w:tcW w:type="dxa" w:w="4032"/>
            <w:shd w:val="clear" w:color="auto" w:fill="FFFFFF"/>
            <w:tcMar>
              <w:top w:w="60" w:type="dxa"/>
              <w:bottom w:w="60" w:type="dxa"/>
              <w:left w:w="100" w:type="dxa"/>
              <w:right w:w="100" w:type="dxa"/>
            </w:tcMar>
          </w:tcPr>
          <w:p>
            <w:pPr>
              <w:spacing w:before="40" w:after="40"/>
            </w:pPr>
            <w:r>
              <w:rPr>
                <w:rFonts w:ascii="Segoe UI" w:hAnsi="Segoe UI"/>
                <w:color w:val="282828"/>
                <w:sz w:val="16"/>
              </w:rPr>
              <w:t>Open Profile (Tab 4), sign up or log in, then return to Tools Hub to commit your records.</w:t>
            </w:r>
          </w:p>
        </w:tc>
      </w:tr>
      <w:tr>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Did not receive password reset OTP</w:t>
            </w:r>
          </w:p>
        </w:tc>
        <w:tc>
          <w:tcPr>
            <w:tcW w:type="dxa" w:w="3168"/>
            <w:shd w:val="clear" w:color="auto" w:fill="FAFAFA"/>
            <w:tcMar>
              <w:top w:w="60" w:type="dxa"/>
              <w:bottom w:w="60" w:type="dxa"/>
              <w:left w:w="100" w:type="dxa"/>
              <w:right w:w="100" w:type="dxa"/>
            </w:tcMar>
          </w:tcPr>
          <w:p>
            <w:pPr>
              <w:spacing w:before="40" w:after="40"/>
            </w:pPr>
            <w:r>
              <w:rPr>
                <w:rFonts w:ascii="Segoe UI" w:hAnsi="Segoe UI"/>
                <w:color w:val="282828"/>
                <w:sz w:val="16"/>
              </w:rPr>
              <w:t>Email entered incorrectly or in spam folder</w:t>
            </w:r>
          </w:p>
        </w:tc>
        <w:tc>
          <w:tcPr>
            <w:tcW w:type="dxa" w:w="4032"/>
            <w:shd w:val="clear" w:color="auto" w:fill="FAFAFA"/>
            <w:tcMar>
              <w:top w:w="60" w:type="dxa"/>
              <w:bottom w:w="60" w:type="dxa"/>
              <w:left w:w="100" w:type="dxa"/>
              <w:right w:w="100" w:type="dxa"/>
            </w:tcMar>
          </w:tcPr>
          <w:p>
            <w:pPr>
              <w:spacing w:before="40" w:after="40"/>
            </w:pPr>
            <w:r>
              <w:rPr>
                <w:rFonts w:ascii="Segoe UI" w:hAnsi="Segoe UI"/>
                <w:color w:val="282828"/>
                <w:sz w:val="16"/>
              </w:rPr>
              <w:t>Check your Spam/Junk folder. Ensure the email entered matches your registered account.</w:t>
            </w:r>
          </w:p>
        </w:tc>
      </w:tr>
      <w:tr>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Weather says Laoag City</w:t>
            </w:r>
          </w:p>
        </w:tc>
        <w:tc>
          <w:tcPr>
            <w:tcW w:type="dxa" w:w="3168"/>
            <w:shd w:val="clear" w:color="auto" w:fill="FFFFFF"/>
            <w:tcMar>
              <w:top w:w="60" w:type="dxa"/>
              <w:bottom w:w="60" w:type="dxa"/>
              <w:left w:w="100" w:type="dxa"/>
              <w:right w:w="100" w:type="dxa"/>
            </w:tcMar>
          </w:tcPr>
          <w:p>
            <w:pPr>
              <w:spacing w:before="40" w:after="40"/>
            </w:pPr>
            <w:r>
              <w:rPr>
                <w:rFonts w:ascii="Segoe UI" w:hAnsi="Segoe UI"/>
                <w:color w:val="282828"/>
                <w:sz w:val="16"/>
              </w:rPr>
              <w:t>Laoag is the primary reference station</w:t>
            </w:r>
          </w:p>
        </w:tc>
        <w:tc>
          <w:tcPr>
            <w:tcW w:type="dxa" w:w="4032"/>
            <w:shd w:val="clear" w:color="auto" w:fill="FFFFFF"/>
            <w:tcMar>
              <w:top w:w="60" w:type="dxa"/>
              <w:bottom w:w="60" w:type="dxa"/>
              <w:left w:w="100" w:type="dxa"/>
              <w:right w:w="100" w:type="dxa"/>
            </w:tcMar>
          </w:tcPr>
          <w:p>
            <w:pPr>
              <w:spacing w:before="40" w:after="40"/>
            </w:pPr>
            <w:r>
              <w:rPr>
                <w:rFonts w:ascii="Segoe UI" w:hAnsi="Segoe UI"/>
                <w:color w:val="282828"/>
                <w:sz w:val="16"/>
              </w:rPr>
              <w:t>Laoag City PAGASA/MMSU station provides the verified meteorological baseline for provincial modeling.</w:t>
            </w:r>
          </w:p>
        </w:tc>
      </w:tr>
    </w:tbl>
    <w:p>
      <w:pPr>
        <w:spacing w:before="80" w:after="80"/>
      </w:pP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6"/>
      </w:rPr>
      <w:t xml:space="preserve">Page </w:t>
      <w:fldSimple w:instr="PAGE"/>
    </w:r>
    <w:r>
      <w:rPr>
        <w:rFonts w:ascii="Segoe UI" w:hAnsi="Segoe UI"/>
        <w:color w:val="808080"/>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6"/>
      </w:rPr>
      <w:t>FarmIn — Illustrated User Manual &amp;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