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FF9B" w14:textId="0D86C69F" w:rsidR="004F6152" w:rsidRDefault="004F6152" w:rsidP="00D9438C">
      <w:pPr>
        <w:widowControl/>
        <w:spacing w:line="360" w:lineRule="atLeast"/>
        <w:rPr>
          <w:rFonts w:ascii="Calibri" w:hAnsi="Calibri"/>
          <w:sz w:val="24"/>
          <w:szCs w:val="24"/>
        </w:rPr>
      </w:pPr>
      <w:r w:rsidRPr="00D9438C">
        <w:rPr>
          <w:rFonts w:ascii="Calibri" w:hAnsi="Calibri" w:hint="eastAsia"/>
          <w:sz w:val="24"/>
          <w:szCs w:val="24"/>
        </w:rPr>
        <w:t>简答题：</w:t>
      </w:r>
      <w:r w:rsidR="00521DB4" w:rsidRPr="00D9438C">
        <w:rPr>
          <w:rFonts w:ascii="Calibri" w:hAnsi="Calibri" w:hint="eastAsia"/>
          <w:sz w:val="24"/>
          <w:szCs w:val="24"/>
        </w:rPr>
        <w:t>两轴轴线的偏移形式有哪几种</w:t>
      </w:r>
      <w:r w:rsidR="0009696D" w:rsidRPr="00D9438C">
        <w:rPr>
          <w:rFonts w:ascii="Calibri" w:hAnsi="Calibri" w:hint="eastAsia"/>
          <w:sz w:val="24"/>
          <w:szCs w:val="24"/>
        </w:rPr>
        <w:t>？</w:t>
      </w:r>
    </w:p>
    <w:p w14:paraId="62DF6F8F" w14:textId="3481EB79" w:rsidR="00D9438C" w:rsidRPr="00791DF1" w:rsidRDefault="006376E8" w:rsidP="00D9438C">
      <w:pPr>
        <w:widowControl/>
        <w:spacing w:line="360" w:lineRule="atLeast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轴向偏移、径向偏移、偏角偏移、综合偏移</w:t>
      </w:r>
    </w:p>
    <w:p w14:paraId="2DF1FAA7" w14:textId="0DA588D5" w:rsidR="00AA1096" w:rsidRDefault="00AA1096" w:rsidP="00D9438C">
      <w:pPr>
        <w:widowControl/>
        <w:spacing w:line="360" w:lineRule="atLeast"/>
        <w:rPr>
          <w:rFonts w:ascii="Calibri" w:hAnsi="Calibri"/>
          <w:sz w:val="24"/>
          <w:szCs w:val="24"/>
        </w:rPr>
      </w:pPr>
      <w:r w:rsidRPr="00D9438C">
        <w:rPr>
          <w:rFonts w:ascii="Calibri" w:hAnsi="Calibri" w:hint="eastAsia"/>
          <w:sz w:val="24"/>
          <w:szCs w:val="24"/>
        </w:rPr>
        <w:t>简答题：</w:t>
      </w:r>
      <w:r w:rsidR="00521DB4" w:rsidRPr="00D9438C">
        <w:rPr>
          <w:rFonts w:ascii="Calibri" w:hAnsi="Calibri" w:hint="eastAsia"/>
          <w:sz w:val="24"/>
          <w:szCs w:val="24"/>
        </w:rPr>
        <w:t>常用的联轴器有哪些类型</w:t>
      </w:r>
      <w:r w:rsidR="00732A34" w:rsidRPr="00D9438C">
        <w:rPr>
          <w:rFonts w:ascii="Calibri" w:hAnsi="Calibri" w:hint="eastAsia"/>
          <w:sz w:val="24"/>
          <w:szCs w:val="24"/>
        </w:rPr>
        <w:t>？</w:t>
      </w:r>
      <w:r w:rsidR="00521DB4" w:rsidRPr="00D9438C">
        <w:rPr>
          <w:rFonts w:ascii="Calibri" w:hAnsi="Calibri" w:hint="eastAsia"/>
          <w:sz w:val="24"/>
          <w:szCs w:val="24"/>
        </w:rPr>
        <w:t>它们的特点和使用条件如何？列举一个你所知道的应用实例</w:t>
      </w:r>
    </w:p>
    <w:p w14:paraId="0574B77C" w14:textId="20B775BF" w:rsidR="006376E8" w:rsidRPr="00791DF1" w:rsidRDefault="006376E8" w:rsidP="00D9438C">
      <w:pPr>
        <w:widowControl/>
        <w:spacing w:line="360" w:lineRule="atLeast"/>
        <w:rPr>
          <w:rFonts w:ascii="微软雅黑" w:eastAsia="微软雅黑" w:hAnsi="微软雅黑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联轴器分类：</w:t>
      </w:r>
    </w:p>
    <w:p w14:paraId="0CE47C1E" w14:textId="515B932D" w:rsidR="006376E8" w:rsidRPr="00791DF1" w:rsidRDefault="006376E8" w:rsidP="006376E8">
      <w:pPr>
        <w:widowControl/>
        <w:spacing w:line="360" w:lineRule="atLeast"/>
        <w:ind w:firstLineChars="200" w:firstLine="480"/>
        <w:rPr>
          <w:rFonts w:ascii="微软雅黑" w:eastAsia="微软雅黑" w:hAnsi="微软雅黑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刚性联轴器</w:t>
      </w:r>
    </w:p>
    <w:p w14:paraId="02694F09" w14:textId="0A543800" w:rsidR="006376E8" w:rsidRPr="00791DF1" w:rsidRDefault="006376E8" w:rsidP="006376E8">
      <w:pPr>
        <w:pStyle w:val="a7"/>
        <w:widowControl/>
        <w:numPr>
          <w:ilvl w:val="0"/>
          <w:numId w:val="2"/>
        </w:numPr>
        <w:spacing w:line="360" w:lineRule="atLeast"/>
        <w:ind w:firstLineChars="0"/>
        <w:rPr>
          <w:rFonts w:ascii="微软雅黑" w:eastAsia="微软雅黑" w:hAnsi="微软雅黑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特点：不能补偿两轴间的相对位移。无减震缓冲能力，要求两轴对中性好。</w:t>
      </w:r>
    </w:p>
    <w:p w14:paraId="22988E97" w14:textId="7BA2865E" w:rsidR="006376E8" w:rsidRPr="00791DF1" w:rsidRDefault="006376E8" w:rsidP="006376E8">
      <w:pPr>
        <w:pStyle w:val="a7"/>
        <w:widowControl/>
        <w:numPr>
          <w:ilvl w:val="0"/>
          <w:numId w:val="2"/>
        </w:numPr>
        <w:spacing w:line="360" w:lineRule="atLeast"/>
        <w:ind w:firstLineChars="0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使用条件：用于两轴能严格对中并在工作中不发生相对位移的场合。</w:t>
      </w:r>
    </w:p>
    <w:p w14:paraId="249FBB1F" w14:textId="1EDA65F0" w:rsidR="006376E8" w:rsidRPr="00791DF1" w:rsidRDefault="006376E8" w:rsidP="006376E8">
      <w:pPr>
        <w:widowControl/>
        <w:spacing w:line="360" w:lineRule="atLeast"/>
        <w:ind w:firstLineChars="200" w:firstLine="480"/>
        <w:rPr>
          <w:rFonts w:ascii="微软雅黑" w:eastAsia="微软雅黑" w:hAnsi="微软雅黑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挠性联轴器</w:t>
      </w:r>
    </w:p>
    <w:p w14:paraId="7FFE4233" w14:textId="77777777" w:rsidR="00841F87" w:rsidRPr="00791DF1" w:rsidRDefault="006376E8" w:rsidP="006376E8">
      <w:pPr>
        <w:pStyle w:val="a7"/>
        <w:widowControl/>
        <w:numPr>
          <w:ilvl w:val="0"/>
          <w:numId w:val="1"/>
        </w:numPr>
        <w:spacing w:line="360" w:lineRule="atLeast"/>
        <w:ind w:firstLineChars="0"/>
        <w:rPr>
          <w:rFonts w:ascii="微软雅黑" w:eastAsia="微软雅黑" w:hAnsi="微软雅黑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无弹性元件的挠性联轴器：</w:t>
      </w:r>
    </w:p>
    <w:p w14:paraId="14F104CC" w14:textId="0FB2791C" w:rsidR="00841F87" w:rsidRPr="00791DF1" w:rsidRDefault="006376E8" w:rsidP="00841F87">
      <w:pPr>
        <w:pStyle w:val="a7"/>
        <w:widowControl/>
        <w:spacing w:line="360" w:lineRule="atLeast"/>
        <w:ind w:left="1400" w:firstLine="480"/>
        <w:rPr>
          <w:rFonts w:ascii="微软雅黑" w:eastAsia="微软雅黑" w:hAnsi="微软雅黑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十字</w:t>
      </w:r>
      <w:r w:rsidR="00841F87" w:rsidRPr="00791DF1">
        <w:rPr>
          <w:rFonts w:ascii="微软雅黑" w:eastAsia="微软雅黑" w:hAnsi="微软雅黑" w:hint="eastAsia"/>
          <w:b/>
          <w:bCs/>
          <w:sz w:val="24"/>
          <w:szCs w:val="24"/>
        </w:rPr>
        <w:t>滑块</w:t>
      </w: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联轴器</w:t>
      </w:r>
      <w:r w:rsidR="00841F87" w:rsidRPr="00791DF1">
        <w:rPr>
          <w:rFonts w:ascii="微软雅黑" w:eastAsia="微软雅黑" w:hAnsi="微软雅黑" w:hint="eastAsia"/>
          <w:b/>
          <w:bCs/>
          <w:sz w:val="24"/>
          <w:szCs w:val="24"/>
        </w:rPr>
        <w:t xml:space="preserve"> 特点：可以补偿安装及运转时两轴间的相对位移。 使用条件：一般用于转速小于250r/min，轴的刚度较大，无剧烈冲击处。</w:t>
      </w:r>
    </w:p>
    <w:p w14:paraId="337F05CA" w14:textId="77777777" w:rsidR="00841F87" w:rsidRPr="00791DF1" w:rsidRDefault="006376E8" w:rsidP="00841F87">
      <w:pPr>
        <w:pStyle w:val="a7"/>
        <w:widowControl/>
        <w:spacing w:line="360" w:lineRule="atLeast"/>
        <w:ind w:left="1400" w:firstLine="480"/>
        <w:rPr>
          <w:rFonts w:ascii="微软雅黑" w:eastAsia="微软雅黑" w:hAnsi="微软雅黑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滑块联轴器</w:t>
      </w:r>
      <w:r w:rsidR="00841F87" w:rsidRPr="00791DF1">
        <w:rPr>
          <w:rFonts w:ascii="微软雅黑" w:eastAsia="微软雅黑" w:hAnsi="微软雅黑" w:hint="eastAsia"/>
          <w:b/>
          <w:bCs/>
          <w:sz w:val="24"/>
          <w:szCs w:val="24"/>
        </w:rPr>
        <w:t xml:space="preserve"> 特点：中间滑块质量较小，具有弹性，可应用于较高的转速。结构简单、紧凑。 使用条件：适用于小功率、高转速而无剧烈冲击处。</w:t>
      </w:r>
    </w:p>
    <w:p w14:paraId="717AE51C" w14:textId="77777777" w:rsidR="00841F87" w:rsidRPr="00791DF1" w:rsidRDefault="006376E8" w:rsidP="00841F87">
      <w:pPr>
        <w:pStyle w:val="a7"/>
        <w:widowControl/>
        <w:spacing w:line="360" w:lineRule="atLeast"/>
        <w:ind w:left="1400" w:firstLine="480"/>
        <w:rPr>
          <w:rFonts w:ascii="微软雅黑" w:eastAsia="微软雅黑" w:hAnsi="微软雅黑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齿式联轴器</w:t>
      </w:r>
      <w:r w:rsidR="00841F87" w:rsidRPr="00791DF1">
        <w:rPr>
          <w:rFonts w:ascii="微软雅黑" w:eastAsia="微软雅黑" w:hAnsi="微软雅黑" w:hint="eastAsia"/>
          <w:b/>
          <w:bCs/>
          <w:sz w:val="24"/>
          <w:szCs w:val="24"/>
        </w:rPr>
        <w:t xml:space="preserve"> 特点：能传递很大的转矩，并允许有较大的偏移量，安装精度要求不高。 使用条件：常用于重型机械中。</w:t>
      </w:r>
    </w:p>
    <w:p w14:paraId="0FF41B28" w14:textId="77777777" w:rsidR="00841F87" w:rsidRPr="00791DF1" w:rsidRDefault="00841F87" w:rsidP="00841F87">
      <w:pPr>
        <w:pStyle w:val="a7"/>
        <w:widowControl/>
        <w:spacing w:line="360" w:lineRule="atLeast"/>
        <w:ind w:left="1400" w:firstLine="480"/>
        <w:rPr>
          <w:rFonts w:ascii="微软雅黑" w:eastAsia="微软雅黑" w:hAnsi="微软雅黑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万向联轴器 特点：结构紧凑、维护方便。 使用条件：广泛应用于汽车、多头钻床等机器的转动系统。</w:t>
      </w:r>
    </w:p>
    <w:p w14:paraId="19AE28FB" w14:textId="77777777" w:rsidR="00841F87" w:rsidRPr="00791DF1" w:rsidRDefault="006376E8" w:rsidP="006376E8">
      <w:pPr>
        <w:pStyle w:val="a7"/>
        <w:widowControl/>
        <w:numPr>
          <w:ilvl w:val="0"/>
          <w:numId w:val="1"/>
        </w:numPr>
        <w:spacing w:line="360" w:lineRule="atLeast"/>
        <w:ind w:firstLineChars="0"/>
        <w:rPr>
          <w:rFonts w:ascii="微软雅黑" w:eastAsia="微软雅黑" w:hAnsi="微软雅黑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有弹性元件的挠性联轴器：</w:t>
      </w:r>
    </w:p>
    <w:p w14:paraId="5B319E52" w14:textId="77777777" w:rsidR="00841F87" w:rsidRPr="00791DF1" w:rsidRDefault="006376E8" w:rsidP="00841F87">
      <w:pPr>
        <w:pStyle w:val="a7"/>
        <w:widowControl/>
        <w:spacing w:line="360" w:lineRule="atLeast"/>
        <w:ind w:left="1400" w:firstLine="480"/>
        <w:rPr>
          <w:rFonts w:ascii="微软雅黑" w:eastAsia="微软雅黑" w:hAnsi="微软雅黑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lastRenderedPageBreak/>
        <w:t>弹性</w:t>
      </w:r>
      <w:r w:rsidR="00841F87" w:rsidRPr="00791DF1">
        <w:rPr>
          <w:rFonts w:ascii="微软雅黑" w:eastAsia="微软雅黑" w:hAnsi="微软雅黑" w:hint="eastAsia"/>
          <w:b/>
          <w:bCs/>
          <w:sz w:val="24"/>
          <w:szCs w:val="24"/>
        </w:rPr>
        <w:t>圈</w:t>
      </w: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柱</w:t>
      </w:r>
      <w:r w:rsidR="00841F87" w:rsidRPr="00791DF1">
        <w:rPr>
          <w:rFonts w:ascii="微软雅黑" w:eastAsia="微软雅黑" w:hAnsi="微软雅黑" w:hint="eastAsia"/>
          <w:b/>
          <w:bCs/>
          <w:sz w:val="24"/>
          <w:szCs w:val="24"/>
        </w:rPr>
        <w:t>销</w:t>
      </w: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联轴器</w:t>
      </w:r>
      <w:r w:rsidR="00841F87" w:rsidRPr="00791DF1">
        <w:rPr>
          <w:rFonts w:ascii="微软雅黑" w:eastAsia="微软雅黑" w:hAnsi="微软雅黑" w:hint="eastAsia"/>
          <w:b/>
          <w:bCs/>
          <w:sz w:val="24"/>
          <w:szCs w:val="24"/>
        </w:rPr>
        <w:t xml:space="preserve"> 特点：能吸收振动和补偿较大的轴向位移。 使用条件：多用于经常正反转、起动频繁、转速较高的场合。</w:t>
      </w:r>
    </w:p>
    <w:p w14:paraId="04D4BA2A" w14:textId="66D0E7BA" w:rsidR="00F34779" w:rsidRPr="00791DF1" w:rsidRDefault="00841F87" w:rsidP="00791DF1">
      <w:pPr>
        <w:pStyle w:val="a7"/>
        <w:widowControl/>
        <w:spacing w:line="360" w:lineRule="atLeast"/>
        <w:ind w:left="1400" w:firstLine="480"/>
        <w:rPr>
          <w:rFonts w:ascii="微软雅黑" w:eastAsia="微软雅黑" w:hAnsi="微软雅黑"/>
          <w:b/>
          <w:bCs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尼龙</w:t>
      </w:r>
      <w:r w:rsidR="006376E8" w:rsidRPr="00791DF1">
        <w:rPr>
          <w:rFonts w:ascii="微软雅黑" w:eastAsia="微软雅黑" w:hAnsi="微软雅黑" w:hint="eastAsia"/>
          <w:b/>
          <w:bCs/>
          <w:sz w:val="24"/>
          <w:szCs w:val="24"/>
        </w:rPr>
        <w:t>销联轴器</w:t>
      </w: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 xml:space="preserve"> 特点：结构简单，安装、制造方便，耐久性好，有吸振和补偿轴向位移的</w:t>
      </w:r>
      <w:r w:rsidR="00791DF1" w:rsidRPr="00791DF1">
        <w:rPr>
          <w:rFonts w:ascii="微软雅黑" w:eastAsia="微软雅黑" w:hAnsi="微软雅黑" w:hint="eastAsia"/>
          <w:b/>
          <w:bCs/>
          <w:sz w:val="24"/>
          <w:szCs w:val="24"/>
        </w:rPr>
        <w:t>功能。 使用条件：常用于轴向窜动量大、经常正反转、起动频繁、转速较高的场合。</w:t>
      </w:r>
      <w:r w:rsidR="00F85EFE" w:rsidRPr="00791DF1">
        <w:rPr>
          <w:rFonts w:ascii="微软雅黑" w:eastAsia="微软雅黑" w:hAnsi="微软雅黑" w:hint="eastAsia"/>
          <w:b/>
          <w:bCs/>
          <w:sz w:val="28"/>
          <w:szCs w:val="28"/>
        </w:rPr>
        <w:t xml:space="preserve">         </w:t>
      </w:r>
      <w:r w:rsidR="00F85EFE" w:rsidRPr="00791DF1">
        <w:rPr>
          <w:rFonts w:ascii="微软雅黑" w:eastAsia="微软雅黑" w:hAnsi="微软雅黑" w:hint="eastAsia"/>
          <w:b/>
          <w:bCs/>
          <w:sz w:val="32"/>
          <w:szCs w:val="32"/>
        </w:rPr>
        <w:t xml:space="preserve">       </w:t>
      </w:r>
      <w:r w:rsidR="00F85EFE" w:rsidRPr="00791DF1">
        <w:rPr>
          <w:rFonts w:ascii="微软雅黑" w:eastAsia="微软雅黑" w:hAnsi="微软雅黑" w:hint="eastAsia"/>
          <w:b/>
          <w:bCs/>
          <w:color w:val="000000"/>
          <w:sz w:val="28"/>
          <w:szCs w:val="28"/>
        </w:rPr>
        <w:t xml:space="preserve">                                                                </w:t>
      </w:r>
    </w:p>
    <w:p w14:paraId="155AD299" w14:textId="77777777" w:rsidR="00791DF1" w:rsidRPr="00791DF1" w:rsidRDefault="00791DF1" w:rsidP="00791DF1">
      <w:pPr>
        <w:widowControl/>
        <w:spacing w:line="360" w:lineRule="atLeast"/>
        <w:rPr>
          <w:rFonts w:ascii="微软雅黑" w:eastAsia="微软雅黑" w:hAnsi="微软雅黑"/>
          <w:b/>
          <w:bCs/>
          <w:sz w:val="24"/>
          <w:szCs w:val="24"/>
        </w:rPr>
      </w:pPr>
      <w:r w:rsidRPr="00791DF1">
        <w:rPr>
          <w:rFonts w:ascii="微软雅黑" w:eastAsia="微软雅黑" w:hAnsi="微软雅黑" w:hint="eastAsia"/>
          <w:b/>
          <w:bCs/>
          <w:sz w:val="24"/>
          <w:szCs w:val="24"/>
        </w:rPr>
        <w:t>应用实例：</w:t>
      </w:r>
      <w:r w:rsidRPr="00791DF1">
        <w:rPr>
          <w:rFonts w:ascii="微软雅黑" w:eastAsia="微软雅黑" w:hAnsi="微软雅黑"/>
          <w:b/>
          <w:bCs/>
          <w:sz w:val="24"/>
          <w:szCs w:val="24"/>
        </w:rPr>
        <w:t>由于汽车后桥与变速箱之间存在角度变化，万向联轴器可适应传动轴的角度偏移，确保动力平稳传递。</w:t>
      </w:r>
    </w:p>
    <w:p w14:paraId="7FE50B40" w14:textId="584DF8B2" w:rsidR="00791DF1" w:rsidRPr="00791DF1" w:rsidRDefault="00791DF1" w:rsidP="00791DF1">
      <w:pPr>
        <w:widowControl/>
        <w:spacing w:line="360" w:lineRule="atLeast"/>
        <w:rPr>
          <w:rFonts w:ascii="Calibri" w:hAnsi="Calibri" w:hint="eastAsia"/>
          <w:b/>
          <w:bCs/>
          <w:sz w:val="24"/>
          <w:szCs w:val="24"/>
        </w:rPr>
      </w:pPr>
    </w:p>
    <w:sectPr w:rsidR="00791DF1" w:rsidRPr="00791D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A19B8" w14:textId="77777777" w:rsidR="00375A5A" w:rsidRDefault="00375A5A" w:rsidP="00B74C2E">
      <w:pPr>
        <w:rPr>
          <w:rFonts w:hint="eastAsia"/>
        </w:rPr>
      </w:pPr>
      <w:r>
        <w:separator/>
      </w:r>
    </w:p>
  </w:endnote>
  <w:endnote w:type="continuationSeparator" w:id="0">
    <w:p w14:paraId="2766AE24" w14:textId="77777777" w:rsidR="00375A5A" w:rsidRDefault="00375A5A" w:rsidP="00B74C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0BDD5" w14:textId="77777777" w:rsidR="00375A5A" w:rsidRDefault="00375A5A" w:rsidP="00B74C2E">
      <w:pPr>
        <w:rPr>
          <w:rFonts w:hint="eastAsia"/>
        </w:rPr>
      </w:pPr>
      <w:r>
        <w:separator/>
      </w:r>
    </w:p>
  </w:footnote>
  <w:footnote w:type="continuationSeparator" w:id="0">
    <w:p w14:paraId="14DC705C" w14:textId="77777777" w:rsidR="00375A5A" w:rsidRDefault="00375A5A" w:rsidP="00B74C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471CB"/>
    <w:multiLevelType w:val="hybridMultilevel"/>
    <w:tmpl w:val="716CB730"/>
    <w:lvl w:ilvl="0" w:tplc="E4182CFA">
      <w:start w:val="1"/>
      <w:numFmt w:val="bullet"/>
      <w:lvlText w:val=""/>
      <w:lvlJc w:val="left"/>
      <w:pPr>
        <w:ind w:left="14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1" w15:restartNumberingAfterBreak="0">
    <w:nsid w:val="561825F4"/>
    <w:multiLevelType w:val="hybridMultilevel"/>
    <w:tmpl w:val="5A94792E"/>
    <w:lvl w:ilvl="0" w:tplc="E4182CFA">
      <w:start w:val="1"/>
      <w:numFmt w:val="bullet"/>
      <w:lvlText w:val=""/>
      <w:lvlJc w:val="left"/>
      <w:pPr>
        <w:ind w:left="14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2" w15:restartNumberingAfterBreak="0">
    <w:nsid w:val="654A0325"/>
    <w:multiLevelType w:val="multilevel"/>
    <w:tmpl w:val="B494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247957">
    <w:abstractNumId w:val="0"/>
  </w:num>
  <w:num w:numId="2" w16cid:durableId="1196114056">
    <w:abstractNumId w:val="1"/>
  </w:num>
  <w:num w:numId="3" w16cid:durableId="630090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223013"/>
    <w:rsid w:val="00375A5A"/>
    <w:rsid w:val="004F6152"/>
    <w:rsid w:val="00521DB4"/>
    <w:rsid w:val="006376E8"/>
    <w:rsid w:val="00732A34"/>
    <w:rsid w:val="00791DF1"/>
    <w:rsid w:val="00841F87"/>
    <w:rsid w:val="00900E50"/>
    <w:rsid w:val="00A56B7C"/>
    <w:rsid w:val="00AA1096"/>
    <w:rsid w:val="00B74C2E"/>
    <w:rsid w:val="00C155E4"/>
    <w:rsid w:val="00D029DD"/>
    <w:rsid w:val="00D9438C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4C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4C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4C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4C2E"/>
    <w:rPr>
      <w:sz w:val="18"/>
      <w:szCs w:val="18"/>
    </w:rPr>
  </w:style>
  <w:style w:type="paragraph" w:styleId="a7">
    <w:name w:val="List Paragraph"/>
    <w:basedOn w:val="a"/>
    <w:uiPriority w:val="34"/>
    <w:qFormat/>
    <w:rsid w:val="006376E8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791D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4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家兴 殷</cp:lastModifiedBy>
  <cp:revision>4</cp:revision>
  <dcterms:created xsi:type="dcterms:W3CDTF">2025-04-14T14:05:00Z</dcterms:created>
  <dcterms:modified xsi:type="dcterms:W3CDTF">2025-04-14T15:10:00Z</dcterms:modified>
</cp:coreProperties>
</file>