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16E5CB2A" w:rsidR="00705D42" w:rsidRPr="000B05B1" w:rsidRDefault="00113B60" w:rsidP="004609FD">
            <w:pPr>
              <w:suppressAutoHyphens/>
              <w:spacing w:after="0" w:line="240" w:lineRule="auto"/>
              <w:contextualSpacing/>
              <w:jc w:val="center"/>
              <w:rPr>
                <w:rFonts w:eastAsia="Times New Roman" w:cstheme="minorHAnsi"/>
                <w:b/>
                <w:bCs/>
              </w:rPr>
            </w:pPr>
            <w:r>
              <w:rPr>
                <w:rFonts w:eastAsia="Times New Roman" w:cstheme="minorHAnsi"/>
                <w:b/>
                <w:bCs/>
              </w:rPr>
              <w:t>07/21/24</w:t>
            </w:r>
          </w:p>
        </w:tc>
        <w:tc>
          <w:tcPr>
            <w:tcW w:w="2338" w:type="dxa"/>
            <w:tcMar>
              <w:left w:w="115" w:type="dxa"/>
              <w:right w:w="115" w:type="dxa"/>
            </w:tcMar>
          </w:tcPr>
          <w:p w14:paraId="3389EEA3" w14:textId="67BC922F" w:rsidR="00705D42" w:rsidRPr="000B05B1" w:rsidRDefault="00113B60" w:rsidP="004609FD">
            <w:pPr>
              <w:suppressAutoHyphens/>
              <w:spacing w:after="0" w:line="240" w:lineRule="auto"/>
              <w:contextualSpacing/>
              <w:jc w:val="center"/>
              <w:rPr>
                <w:rFonts w:eastAsia="Times New Roman" w:cstheme="minorHAnsi"/>
                <w:b/>
                <w:bCs/>
              </w:rPr>
            </w:pPr>
            <w:r>
              <w:rPr>
                <w:rFonts w:eastAsia="Times New Roman" w:cstheme="minorHAnsi"/>
                <w:b/>
                <w:bCs/>
              </w:rPr>
              <w:t>Jonathan C. Sanchez</w:t>
            </w:r>
          </w:p>
        </w:tc>
        <w:tc>
          <w:tcPr>
            <w:tcW w:w="2338" w:type="dxa"/>
            <w:tcMar>
              <w:left w:w="115" w:type="dxa"/>
              <w:right w:w="115" w:type="dxa"/>
            </w:tcMar>
          </w:tcPr>
          <w:p w14:paraId="4D94B6C2" w14:textId="12DF3211" w:rsidR="00705D42" w:rsidRPr="000B05B1" w:rsidRDefault="00113B60" w:rsidP="004609FD">
            <w:pPr>
              <w:suppressAutoHyphens/>
              <w:spacing w:after="0" w:line="240" w:lineRule="auto"/>
              <w:contextualSpacing/>
              <w:jc w:val="center"/>
              <w:rPr>
                <w:rFonts w:eastAsia="Times New Roman" w:cstheme="minorHAnsi"/>
                <w:b/>
                <w:bCs/>
              </w:rPr>
            </w:pPr>
            <w:r>
              <w:rPr>
                <w:rFonts w:eastAsia="Times New Roman" w:cstheme="minorHAnsi"/>
                <w:b/>
                <w:bCs/>
              </w:rPr>
              <w:t>Vulnerability Assessment</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70C91D2" w:rsidR="531DB269" w:rsidRDefault="00DC14EE" w:rsidP="000B05B1">
      <w:pPr>
        <w:suppressAutoHyphens/>
        <w:spacing w:after="0" w:line="240" w:lineRule="auto"/>
        <w:contextualSpacing/>
        <w:rPr>
          <w:rFonts w:cstheme="minorHAnsi"/>
          <w:color w:val="000000" w:themeColor="text1"/>
        </w:rPr>
      </w:pPr>
      <w:r>
        <w:rPr>
          <w:rFonts w:cstheme="minorHAnsi"/>
          <w:color w:val="000000" w:themeColor="text1"/>
        </w:rPr>
        <w:t>Jonathan C. Sanchez</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7F62D734" w:rsidR="531DB269" w:rsidRDefault="00113B60" w:rsidP="000B05B1">
      <w:pPr>
        <w:suppressAutoHyphens/>
        <w:spacing w:after="0" w:line="240" w:lineRule="auto"/>
        <w:contextualSpacing/>
        <w:rPr>
          <w:rFonts w:cstheme="minorHAnsi"/>
          <w:color w:val="000000" w:themeColor="text1"/>
        </w:rPr>
      </w:pPr>
      <w:r>
        <w:rPr>
          <w:rFonts w:cstheme="minorHAnsi"/>
          <w:b/>
          <w:bCs/>
          <w:color w:val="000000" w:themeColor="text1"/>
          <w:u w:val="single"/>
        </w:rPr>
        <w:t>Secure Communications:</w:t>
      </w:r>
    </w:p>
    <w:p w14:paraId="6BE291D0" w14:textId="6AA12A81" w:rsidR="00113B60" w:rsidRPr="00113B60" w:rsidRDefault="00113B60" w:rsidP="00113B60">
      <w:pPr>
        <w:suppressAutoHyphens/>
        <w:spacing w:after="0" w:line="240" w:lineRule="auto"/>
        <w:ind w:left="720"/>
        <w:contextualSpacing/>
        <w:rPr>
          <w:rFonts w:cstheme="minorHAnsi"/>
          <w:color w:val="000000" w:themeColor="text1"/>
        </w:rPr>
      </w:pPr>
      <w:r>
        <w:rPr>
          <w:rFonts w:cstheme="minorHAnsi"/>
          <w:color w:val="000000" w:themeColor="text1"/>
        </w:rPr>
        <w:t xml:space="preserve">Artemis Financial will handle customer and internal data daily. Therefore, secure communication between systems and processes is vital to the company and its customers. By using REST APIs, we can take advantage of the HTTPS protocols the APIs use to communicate. We must also </w:t>
      </w:r>
      <w:r w:rsidR="00AB2B72">
        <w:rPr>
          <w:rFonts w:cstheme="minorHAnsi"/>
          <w:color w:val="000000" w:themeColor="text1"/>
        </w:rPr>
        <w:t xml:space="preserve">secure communication by implementing strict authentication and authorization for users. </w:t>
      </w:r>
    </w:p>
    <w:p w14:paraId="4AD0F97C" w14:textId="3C2791F9" w:rsidR="003A2F8A" w:rsidRDefault="00AB2B72" w:rsidP="000B05B1">
      <w:pPr>
        <w:suppressAutoHyphens/>
        <w:spacing w:after="0" w:line="240" w:lineRule="auto"/>
        <w:contextualSpacing/>
        <w:rPr>
          <w:rFonts w:cstheme="minorHAnsi"/>
          <w:color w:val="000000" w:themeColor="text1"/>
        </w:rPr>
      </w:pPr>
      <w:r>
        <w:rPr>
          <w:rFonts w:cstheme="minorHAnsi"/>
          <w:b/>
          <w:bCs/>
          <w:color w:val="000000" w:themeColor="text1"/>
          <w:u w:val="single"/>
        </w:rPr>
        <w:t>International Transactions:</w:t>
      </w:r>
    </w:p>
    <w:p w14:paraId="701062D9" w14:textId="729E31A1" w:rsidR="00AB2B72" w:rsidRDefault="00AB2B72" w:rsidP="00AB2B72">
      <w:pPr>
        <w:suppressAutoHyphens/>
        <w:spacing w:after="0" w:line="240" w:lineRule="auto"/>
        <w:ind w:left="720"/>
        <w:contextualSpacing/>
        <w:rPr>
          <w:rFonts w:cstheme="minorHAnsi"/>
          <w:color w:val="000000" w:themeColor="text1"/>
        </w:rPr>
      </w:pPr>
      <w:r>
        <w:rPr>
          <w:rFonts w:cstheme="minorHAnsi"/>
          <w:color w:val="000000" w:themeColor="text1"/>
        </w:rPr>
        <w:t xml:space="preserve">Based on the information provided, I cannot identify </w:t>
      </w:r>
      <w:proofErr w:type="gramStart"/>
      <w:r>
        <w:rPr>
          <w:rFonts w:cstheme="minorHAnsi"/>
          <w:color w:val="000000" w:themeColor="text1"/>
        </w:rPr>
        <w:t>whether or not</w:t>
      </w:r>
      <w:proofErr w:type="gramEnd"/>
      <w:r>
        <w:rPr>
          <w:rFonts w:cstheme="minorHAnsi"/>
          <w:color w:val="000000" w:themeColor="text1"/>
        </w:rPr>
        <w:t xml:space="preserve"> the company produces international transactions. If the company produces international transactions, we will need to become familiar with international laws and regulations. For example, the </w:t>
      </w:r>
      <w:r w:rsidR="00506FB8">
        <w:rPr>
          <w:rFonts w:cstheme="minorHAnsi"/>
          <w:color w:val="000000" w:themeColor="text1"/>
        </w:rPr>
        <w:t xml:space="preserve">General Data Protection Regulation (GDPR) is a European regulation that requires companies to follow numerous requirements when they process user data. </w:t>
      </w:r>
    </w:p>
    <w:p w14:paraId="4EA934CC" w14:textId="3BD05368" w:rsidR="00506FB8" w:rsidRDefault="00506FB8" w:rsidP="00506FB8">
      <w:pPr>
        <w:suppressAutoHyphens/>
        <w:spacing w:after="0" w:line="240" w:lineRule="auto"/>
        <w:contextualSpacing/>
        <w:rPr>
          <w:rFonts w:cstheme="minorHAnsi"/>
          <w:color w:val="000000" w:themeColor="text1"/>
        </w:rPr>
      </w:pPr>
      <w:r>
        <w:rPr>
          <w:rFonts w:cstheme="minorHAnsi"/>
          <w:b/>
          <w:bCs/>
          <w:color w:val="000000" w:themeColor="text1"/>
          <w:u w:val="single"/>
        </w:rPr>
        <w:t>Governmental Restrictions:</w:t>
      </w:r>
    </w:p>
    <w:p w14:paraId="5B611F3D" w14:textId="4AB754B1" w:rsidR="00506FB8" w:rsidRDefault="00506FB8" w:rsidP="00506FB8">
      <w:pPr>
        <w:suppressAutoHyphens/>
        <w:spacing w:after="0" w:line="240" w:lineRule="auto"/>
        <w:ind w:left="720"/>
        <w:contextualSpacing/>
        <w:rPr>
          <w:rFonts w:cstheme="minorHAnsi"/>
          <w:color w:val="000000" w:themeColor="text1"/>
        </w:rPr>
      </w:pPr>
      <w:r>
        <w:rPr>
          <w:rFonts w:cstheme="minorHAnsi"/>
          <w:color w:val="000000" w:themeColor="text1"/>
        </w:rPr>
        <w:t xml:space="preserve">The United States </w:t>
      </w:r>
      <w:r w:rsidR="004A768E">
        <w:rPr>
          <w:rFonts w:cstheme="minorHAnsi"/>
          <w:color w:val="000000" w:themeColor="text1"/>
        </w:rPr>
        <w:t>does</w:t>
      </w:r>
      <w:r>
        <w:rPr>
          <w:rFonts w:cstheme="minorHAnsi"/>
          <w:color w:val="000000" w:themeColor="text1"/>
        </w:rPr>
        <w:t xml:space="preserve"> not have very stringent regulations on the use and security of user data. </w:t>
      </w:r>
      <w:proofErr w:type="gramStart"/>
      <w:r>
        <w:rPr>
          <w:rFonts w:cstheme="minorHAnsi"/>
          <w:color w:val="000000" w:themeColor="text1"/>
        </w:rPr>
        <w:t>The Gramm Leach Bliley Act</w:t>
      </w:r>
      <w:r w:rsidR="00531EBB">
        <w:rPr>
          <w:rFonts w:cstheme="minorHAnsi"/>
          <w:color w:val="000000" w:themeColor="text1"/>
        </w:rPr>
        <w:t xml:space="preserve"> (GBLA),</w:t>
      </w:r>
      <w:proofErr w:type="gramEnd"/>
      <w:r w:rsidR="00531EBB">
        <w:rPr>
          <w:rFonts w:cstheme="minorHAnsi"/>
          <w:color w:val="000000" w:themeColor="text1"/>
        </w:rPr>
        <w:t xml:space="preserve"> does not ensure the protection of user data. However, the GBLA does require financial services to disclose how their data is used, and a user can then opt out. </w:t>
      </w:r>
      <w:r>
        <w:rPr>
          <w:rFonts w:cstheme="minorHAnsi"/>
          <w:color w:val="000000" w:themeColor="text1"/>
        </w:rPr>
        <w:t xml:space="preserve"> </w:t>
      </w:r>
      <w:r w:rsidR="00531EBB">
        <w:rPr>
          <w:rFonts w:cstheme="minorHAnsi"/>
          <w:color w:val="000000" w:themeColor="text1"/>
        </w:rPr>
        <w:t xml:space="preserve">I mentioned a stricter regulation above, but this only applies to companies with European customers. </w:t>
      </w:r>
    </w:p>
    <w:p w14:paraId="15314947" w14:textId="24BFCB7B" w:rsidR="00531EBB" w:rsidRDefault="00531EBB" w:rsidP="00531EBB">
      <w:pPr>
        <w:suppressAutoHyphens/>
        <w:spacing w:after="0" w:line="240" w:lineRule="auto"/>
        <w:contextualSpacing/>
        <w:rPr>
          <w:rFonts w:cstheme="minorHAnsi"/>
          <w:color w:val="000000" w:themeColor="text1"/>
        </w:rPr>
      </w:pPr>
      <w:r>
        <w:rPr>
          <w:rFonts w:cstheme="minorHAnsi"/>
          <w:b/>
          <w:bCs/>
          <w:color w:val="000000" w:themeColor="text1"/>
          <w:u w:val="single"/>
        </w:rPr>
        <w:t>External Threats:</w:t>
      </w:r>
    </w:p>
    <w:p w14:paraId="2CAA0A55" w14:textId="4BE15256" w:rsidR="00531EBB" w:rsidRDefault="00531EBB" w:rsidP="00DC14EE">
      <w:pPr>
        <w:suppressAutoHyphens/>
        <w:spacing w:after="0" w:line="240" w:lineRule="auto"/>
        <w:ind w:left="720"/>
        <w:contextualSpacing/>
        <w:rPr>
          <w:rFonts w:cstheme="minorHAnsi"/>
          <w:color w:val="000000" w:themeColor="text1"/>
        </w:rPr>
      </w:pPr>
      <w:r>
        <w:rPr>
          <w:rFonts w:cstheme="minorHAnsi"/>
          <w:color w:val="000000" w:themeColor="text1"/>
        </w:rPr>
        <w:t xml:space="preserve">External Threats that may present now, and/or in the immediate future can vary based on third-party dependencies, and implementation. External threats that may be present now could be phishing attacks, </w:t>
      </w:r>
      <w:r w:rsidR="00DC14EE">
        <w:rPr>
          <w:rFonts w:cstheme="minorHAnsi"/>
          <w:color w:val="000000" w:themeColor="text1"/>
        </w:rPr>
        <w:t xml:space="preserve">data loss, and/or malware. Future threats could come up due to vulnerabilities in third-party dependencies and as technology becomes more available new “hacking” techniques may become used. </w:t>
      </w:r>
    </w:p>
    <w:p w14:paraId="626C30F8" w14:textId="486E605C" w:rsidR="00DC14EE" w:rsidRDefault="00DC14EE" w:rsidP="00DC14EE">
      <w:pPr>
        <w:suppressAutoHyphens/>
        <w:spacing w:after="0" w:line="240" w:lineRule="auto"/>
        <w:contextualSpacing/>
        <w:rPr>
          <w:rFonts w:cstheme="minorHAnsi"/>
          <w:b/>
          <w:bCs/>
          <w:color w:val="000000" w:themeColor="text1"/>
          <w:u w:val="single"/>
        </w:rPr>
      </w:pPr>
      <w:r>
        <w:rPr>
          <w:rFonts w:cstheme="minorHAnsi"/>
          <w:b/>
          <w:bCs/>
          <w:color w:val="000000" w:themeColor="text1"/>
          <w:u w:val="single"/>
        </w:rPr>
        <w:t>Modernization Requirements:</w:t>
      </w:r>
    </w:p>
    <w:p w14:paraId="0574A08C" w14:textId="174C9AC0" w:rsidR="00DC14EE" w:rsidRPr="00DC14EE" w:rsidRDefault="00DC14EE" w:rsidP="00DC14EE">
      <w:pPr>
        <w:suppressAutoHyphens/>
        <w:spacing w:after="0" w:line="240" w:lineRule="auto"/>
        <w:ind w:left="720"/>
        <w:contextualSpacing/>
        <w:rPr>
          <w:rFonts w:cstheme="minorHAnsi"/>
          <w:color w:val="000000" w:themeColor="text1"/>
        </w:rPr>
      </w:pPr>
      <w:r>
        <w:rPr>
          <w:rFonts w:cstheme="minorHAnsi"/>
          <w:color w:val="000000" w:themeColor="text1"/>
        </w:rPr>
        <w:t xml:space="preserve">Modernization requirements are important to ensure the software can compete and still support the customers’ use case in the future. It is hard to predict how technology will change three years from now. However, we can plan for a year from now. Ensuring that the code has modularity and is easily maintainable is a way to handle future </w:t>
      </w:r>
      <w:r w:rsidR="004A768E">
        <w:rPr>
          <w:rFonts w:cstheme="minorHAnsi"/>
          <w:color w:val="000000" w:themeColor="text1"/>
        </w:rPr>
        <w:t>innovations</w:t>
      </w:r>
      <w:r>
        <w:rPr>
          <w:rFonts w:cstheme="minorHAnsi"/>
          <w:color w:val="000000" w:themeColor="text1"/>
        </w:rPr>
        <w:t xml:space="preserve">. When using </w:t>
      </w:r>
      <w:proofErr w:type="gramStart"/>
      <w:r>
        <w:rPr>
          <w:rFonts w:cstheme="minorHAnsi"/>
          <w:color w:val="000000" w:themeColor="text1"/>
        </w:rPr>
        <w:t>open-source</w:t>
      </w:r>
      <w:proofErr w:type="gramEnd"/>
      <w:r>
        <w:rPr>
          <w:rFonts w:cstheme="minorHAnsi"/>
          <w:color w:val="000000" w:themeColor="text1"/>
        </w:rPr>
        <w:t xml:space="preserve">/third-party libraries, we have to consider the need </w:t>
      </w:r>
      <w:r w:rsidR="004A768E">
        <w:rPr>
          <w:rFonts w:cstheme="minorHAnsi"/>
          <w:color w:val="000000" w:themeColor="text1"/>
        </w:rPr>
        <w:t>for</w:t>
      </w:r>
      <w:r>
        <w:rPr>
          <w:rFonts w:cstheme="minorHAnsi"/>
          <w:color w:val="000000" w:themeColor="text1"/>
        </w:rPr>
        <w:t xml:space="preserve"> regular updates to implementation and check for vulnerabilities. </w:t>
      </w:r>
    </w:p>
    <w:p w14:paraId="6D78A5DD" w14:textId="632F3C7F" w:rsidR="00AB2B72" w:rsidRPr="00AB2B72" w:rsidRDefault="00DC14EE" w:rsidP="000B05B1">
      <w:pPr>
        <w:suppressAutoHyphens/>
        <w:spacing w:after="0" w:line="240" w:lineRule="auto"/>
        <w:contextualSpacing/>
        <w:rPr>
          <w:rFonts w:cstheme="minorHAnsi"/>
          <w:color w:val="000000" w:themeColor="text1"/>
        </w:rPr>
      </w:pPr>
      <w:r>
        <w:rPr>
          <w:rFonts w:cstheme="minorHAnsi"/>
          <w:color w:val="000000" w:themeColor="text1"/>
        </w:rPr>
        <w:tab/>
      </w: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6CE9235A" w14:textId="5E1D7985" w:rsidR="00314178" w:rsidRDefault="00314178" w:rsidP="000B05B1">
      <w:pPr>
        <w:suppressAutoHyphens/>
        <w:spacing w:after="0" w:line="240" w:lineRule="auto"/>
        <w:contextualSpacing/>
        <w:rPr>
          <w:rFonts w:cstheme="minorHAnsi"/>
          <w:color w:val="000000" w:themeColor="text1"/>
        </w:rPr>
      </w:pPr>
    </w:p>
    <w:p w14:paraId="5076D537" w14:textId="750D6E3F" w:rsidR="00314178" w:rsidRDefault="00314178" w:rsidP="000B05B1">
      <w:pPr>
        <w:suppressAutoHyphens/>
        <w:spacing w:after="0" w:line="240" w:lineRule="auto"/>
        <w:contextualSpacing/>
        <w:rPr>
          <w:rFonts w:cstheme="minorHAnsi"/>
          <w:color w:val="000000" w:themeColor="text1"/>
        </w:rPr>
      </w:pPr>
      <w:r>
        <w:rPr>
          <w:rFonts w:cstheme="minorHAnsi"/>
          <w:color w:val="000000" w:themeColor="text1"/>
        </w:rPr>
        <w:t xml:space="preserve">It is hard to say that a certain area(s) of the vulnerability assessment applies to Artemis Financial. A single vulnerability across the system can cause </w:t>
      </w:r>
      <w:r w:rsidR="009824B8">
        <w:rPr>
          <w:rFonts w:cstheme="minorHAnsi"/>
          <w:color w:val="000000" w:themeColor="text1"/>
        </w:rPr>
        <w:t xml:space="preserve">an array of issues. If the entire system is not secure, what is the point in ensuring a single portion of the system is? Therefore, I think all seven areas are good to focus on. However, cryptography and encapsulation can ensure that if an attack occurs it is not successful in harvesting data. </w:t>
      </w:r>
    </w:p>
    <w:p w14:paraId="095C22D4" w14:textId="77777777" w:rsidR="00314178" w:rsidRDefault="00314178" w:rsidP="000B05B1">
      <w:pPr>
        <w:suppressAutoHyphens/>
        <w:spacing w:after="0" w:line="240" w:lineRule="auto"/>
        <w:contextualSpacing/>
        <w:rPr>
          <w:rFonts w:cstheme="minorHAnsi"/>
          <w:color w:val="000000" w:themeColor="text1"/>
        </w:rPr>
      </w:pPr>
    </w:p>
    <w:p w14:paraId="31E98ED8" w14:textId="77777777" w:rsidR="009824B8" w:rsidRPr="009824B8" w:rsidRDefault="009824B8" w:rsidP="009824B8">
      <w:pPr>
        <w:suppressAutoHyphens/>
        <w:spacing w:after="0" w:line="240" w:lineRule="auto"/>
        <w:contextualSpacing/>
        <w:rPr>
          <w:rFonts w:cstheme="minorHAnsi"/>
          <w:color w:val="000000" w:themeColor="text1"/>
        </w:rPr>
      </w:pPr>
      <w:r w:rsidRPr="009824B8">
        <w:rPr>
          <w:rFonts w:cstheme="minorHAnsi"/>
          <w:b/>
          <w:bCs/>
          <w:color w:val="000000" w:themeColor="text1"/>
          <w:u w:val="single"/>
        </w:rPr>
        <w:t>Input Validation:</w:t>
      </w:r>
      <w:r w:rsidRPr="009824B8">
        <w:rPr>
          <w:rFonts w:cstheme="minorHAnsi"/>
          <w:color w:val="000000" w:themeColor="text1"/>
        </w:rPr>
        <w:t xml:space="preserve"> Implementation and testing of input validation can prevent buffer overflows, SQL injection, and cross-site scripting vulnerabilities.</w:t>
      </w:r>
    </w:p>
    <w:p w14:paraId="6819BAD3" w14:textId="77777777" w:rsidR="009824B8" w:rsidRPr="009824B8" w:rsidRDefault="009824B8" w:rsidP="009824B8">
      <w:pPr>
        <w:suppressAutoHyphens/>
        <w:spacing w:after="0" w:line="240" w:lineRule="auto"/>
        <w:contextualSpacing/>
        <w:rPr>
          <w:rFonts w:cstheme="minorHAnsi"/>
          <w:b/>
          <w:bCs/>
          <w:color w:val="000000" w:themeColor="text1"/>
        </w:rPr>
      </w:pPr>
      <w:r w:rsidRPr="009824B8">
        <w:rPr>
          <w:rFonts w:cstheme="minorHAnsi"/>
          <w:b/>
          <w:bCs/>
          <w:color w:val="000000" w:themeColor="text1"/>
          <w:u w:val="single"/>
        </w:rPr>
        <w:t>APIs:</w:t>
      </w:r>
      <w:r w:rsidRPr="009824B8">
        <w:rPr>
          <w:rFonts w:cstheme="minorHAnsi"/>
          <w:b/>
          <w:bCs/>
          <w:color w:val="000000" w:themeColor="text1"/>
        </w:rPr>
        <w:t xml:space="preserve"> </w:t>
      </w:r>
      <w:r w:rsidRPr="009824B8">
        <w:rPr>
          <w:rFonts w:cstheme="minorHAnsi"/>
          <w:color w:val="000000" w:themeColor="text1"/>
        </w:rPr>
        <w:t xml:space="preserve">Proper functionality and security in APIs can protect data from being accessed by non-authorized users and allow for robust and efficient communication. </w:t>
      </w:r>
    </w:p>
    <w:p w14:paraId="3E211FFF" w14:textId="77777777" w:rsidR="009824B8" w:rsidRPr="009824B8" w:rsidRDefault="009824B8" w:rsidP="009824B8">
      <w:pPr>
        <w:suppressAutoHyphens/>
        <w:spacing w:after="0" w:line="240" w:lineRule="auto"/>
        <w:contextualSpacing/>
        <w:rPr>
          <w:rFonts w:cstheme="minorHAnsi"/>
          <w:b/>
          <w:bCs/>
          <w:color w:val="000000" w:themeColor="text1"/>
        </w:rPr>
      </w:pPr>
      <w:r w:rsidRPr="009824B8">
        <w:rPr>
          <w:rFonts w:cstheme="minorHAnsi"/>
          <w:b/>
          <w:bCs/>
          <w:color w:val="000000" w:themeColor="text1"/>
          <w:u w:val="single"/>
        </w:rPr>
        <w:t>Cryptography:</w:t>
      </w:r>
      <w:r w:rsidRPr="009824B8">
        <w:rPr>
          <w:rFonts w:cstheme="minorHAnsi"/>
          <w:b/>
          <w:bCs/>
          <w:color w:val="000000" w:themeColor="text1"/>
        </w:rPr>
        <w:t xml:space="preserve"> </w:t>
      </w:r>
      <w:r w:rsidRPr="009824B8">
        <w:rPr>
          <w:rFonts w:cstheme="minorHAnsi"/>
          <w:color w:val="000000" w:themeColor="text1"/>
        </w:rPr>
        <w:t xml:space="preserve">Cryptography can protect sensitive data from being accessed by users without authorities. It can also prevent data leaks and decryption attempts. </w:t>
      </w:r>
    </w:p>
    <w:p w14:paraId="17D55055" w14:textId="77777777" w:rsidR="009824B8" w:rsidRPr="009824B8" w:rsidRDefault="009824B8" w:rsidP="009824B8">
      <w:pPr>
        <w:suppressAutoHyphens/>
        <w:spacing w:after="0" w:line="240" w:lineRule="auto"/>
        <w:contextualSpacing/>
        <w:rPr>
          <w:rFonts w:cstheme="minorHAnsi"/>
          <w:b/>
          <w:bCs/>
          <w:color w:val="000000" w:themeColor="text1"/>
        </w:rPr>
      </w:pPr>
      <w:r w:rsidRPr="009824B8">
        <w:rPr>
          <w:rFonts w:cstheme="minorHAnsi"/>
          <w:b/>
          <w:bCs/>
          <w:color w:val="000000" w:themeColor="text1"/>
          <w:u w:val="single"/>
        </w:rPr>
        <w:t>Client/Server:</w:t>
      </w:r>
      <w:r w:rsidRPr="009824B8">
        <w:rPr>
          <w:rFonts w:cstheme="minorHAnsi"/>
          <w:b/>
          <w:bCs/>
          <w:color w:val="000000" w:themeColor="text1"/>
        </w:rPr>
        <w:t xml:space="preserve"> </w:t>
      </w:r>
      <w:r w:rsidRPr="009824B8">
        <w:rPr>
          <w:rFonts w:cstheme="minorHAnsi"/>
          <w:color w:val="000000" w:themeColor="text1"/>
        </w:rPr>
        <w:t xml:space="preserve">A client/server model provides centralization, which promotes greater security, better functionality, and easier maintenance. We can also use APIs that use HTTPS to ensure data is protected during transmission. </w:t>
      </w:r>
    </w:p>
    <w:p w14:paraId="6D77866C" w14:textId="77777777" w:rsidR="009824B8" w:rsidRPr="009824B8" w:rsidRDefault="009824B8" w:rsidP="009824B8">
      <w:pPr>
        <w:suppressAutoHyphens/>
        <w:spacing w:after="0" w:line="240" w:lineRule="auto"/>
        <w:contextualSpacing/>
        <w:rPr>
          <w:rFonts w:cstheme="minorHAnsi"/>
          <w:b/>
          <w:bCs/>
          <w:color w:val="000000" w:themeColor="text1"/>
        </w:rPr>
      </w:pPr>
      <w:r w:rsidRPr="009824B8">
        <w:rPr>
          <w:rFonts w:cstheme="minorHAnsi"/>
          <w:b/>
          <w:bCs/>
          <w:color w:val="000000" w:themeColor="text1"/>
          <w:u w:val="single"/>
        </w:rPr>
        <w:t>Code Error:</w:t>
      </w:r>
      <w:r w:rsidRPr="009824B8">
        <w:rPr>
          <w:rFonts w:cstheme="minorHAnsi"/>
          <w:b/>
          <w:bCs/>
          <w:color w:val="000000" w:themeColor="text1"/>
        </w:rPr>
        <w:t xml:space="preserve"> </w:t>
      </w:r>
      <w:r w:rsidRPr="009824B8">
        <w:rPr>
          <w:rFonts w:cstheme="minorHAnsi"/>
          <w:color w:val="000000" w:themeColor="text1"/>
        </w:rPr>
        <w:t xml:space="preserve">Code Errors, or bugs, can lead to vulnerabilities such as null pointers, buffer overflows, and flaws in the implementation of requirements. </w:t>
      </w:r>
    </w:p>
    <w:p w14:paraId="1D6CCA42" w14:textId="77777777" w:rsidR="009824B8" w:rsidRPr="009824B8" w:rsidRDefault="009824B8" w:rsidP="009824B8">
      <w:pPr>
        <w:suppressAutoHyphens/>
        <w:spacing w:after="0" w:line="240" w:lineRule="auto"/>
        <w:contextualSpacing/>
        <w:rPr>
          <w:rFonts w:cstheme="minorHAnsi"/>
          <w:b/>
          <w:bCs/>
          <w:color w:val="000000" w:themeColor="text1"/>
          <w:u w:val="single"/>
        </w:rPr>
      </w:pPr>
      <w:r w:rsidRPr="009824B8">
        <w:rPr>
          <w:rFonts w:cstheme="minorHAnsi"/>
          <w:b/>
          <w:bCs/>
          <w:color w:val="000000" w:themeColor="text1"/>
          <w:u w:val="single"/>
        </w:rPr>
        <w:t>Code Quality:</w:t>
      </w:r>
      <w:r w:rsidRPr="009824B8">
        <w:rPr>
          <w:rFonts w:cstheme="minorHAnsi"/>
          <w:b/>
          <w:bCs/>
          <w:color w:val="000000" w:themeColor="text1"/>
        </w:rPr>
        <w:t xml:space="preserve"> </w:t>
      </w:r>
      <w:r w:rsidRPr="009824B8">
        <w:rPr>
          <w:rFonts w:cstheme="minorHAnsi"/>
          <w:color w:val="000000" w:themeColor="text1"/>
        </w:rPr>
        <w:t xml:space="preserve">Good code quality reduces the chances of releasing vulnerable software. We can reduce these chances by testing and participating in code reviews. </w:t>
      </w:r>
    </w:p>
    <w:p w14:paraId="7198048A" w14:textId="77777777" w:rsidR="009824B8" w:rsidRPr="009824B8" w:rsidRDefault="009824B8" w:rsidP="009824B8">
      <w:pPr>
        <w:suppressAutoHyphens/>
        <w:spacing w:after="0" w:line="240" w:lineRule="auto"/>
        <w:contextualSpacing/>
        <w:rPr>
          <w:rFonts w:cstheme="minorHAnsi"/>
          <w:color w:val="000000" w:themeColor="text1"/>
        </w:rPr>
      </w:pPr>
      <w:r w:rsidRPr="009824B8">
        <w:rPr>
          <w:rFonts w:cstheme="minorHAnsi"/>
          <w:b/>
          <w:bCs/>
          <w:color w:val="000000" w:themeColor="text1"/>
          <w:u w:val="single"/>
        </w:rPr>
        <w:t>Encapsulation:</w:t>
      </w:r>
      <w:r w:rsidRPr="009824B8">
        <w:rPr>
          <w:rFonts w:cstheme="minorHAnsi"/>
          <w:color w:val="000000" w:themeColor="text1"/>
        </w:rPr>
        <w:t xml:space="preserve"> Encapsulation ensures that certain components and objects are only accessible by authorized classes. Doing so can prevent unauthorized access and separate functionality. </w:t>
      </w:r>
    </w:p>
    <w:p w14:paraId="43386CCA" w14:textId="77777777" w:rsidR="00314178" w:rsidRDefault="00314178" w:rsidP="000B05B1">
      <w:pPr>
        <w:suppressAutoHyphens/>
        <w:spacing w:after="0" w:line="240" w:lineRule="auto"/>
        <w:contextualSpacing/>
        <w:rPr>
          <w:rFonts w:cstheme="minorHAnsi"/>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04730771" w14:textId="6FAAB944" w:rsidR="003A2F8A"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7E91C408" w14:textId="33024422" w:rsidR="003A2F8A" w:rsidRDefault="00192F60" w:rsidP="000B05B1">
      <w:pPr>
        <w:suppressAutoHyphens/>
        <w:spacing w:after="0" w:line="240" w:lineRule="auto"/>
        <w:contextualSpacing/>
        <w:rPr>
          <w:rFonts w:cstheme="minorHAnsi"/>
          <w:color w:val="000000" w:themeColor="text1"/>
        </w:rPr>
      </w:pPr>
      <w:r>
        <w:rPr>
          <w:rFonts w:cstheme="minorHAnsi"/>
          <w:b/>
          <w:bCs/>
          <w:color w:val="000000" w:themeColor="text1"/>
          <w:u w:val="single"/>
        </w:rPr>
        <w:t>CrudController.java:</w:t>
      </w:r>
    </w:p>
    <w:p w14:paraId="10B409A3" w14:textId="46E1753D" w:rsidR="00192F60" w:rsidRDefault="00192F60" w:rsidP="00192F60">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The </w:t>
      </w:r>
      <w:proofErr w:type="spellStart"/>
      <w:r>
        <w:rPr>
          <w:rFonts w:cstheme="minorHAnsi"/>
          <w:color w:val="000000" w:themeColor="text1"/>
        </w:rPr>
        <w:t>RequestParam</w:t>
      </w:r>
      <w:proofErr w:type="spellEnd"/>
      <w:r>
        <w:rPr>
          <w:rFonts w:cstheme="minorHAnsi"/>
          <w:color w:val="000000" w:themeColor="text1"/>
        </w:rPr>
        <w:t xml:space="preserve"> takes input from t</w:t>
      </w:r>
      <w:r w:rsidR="00312FF7">
        <w:rPr>
          <w:rFonts w:cstheme="minorHAnsi"/>
          <w:color w:val="000000" w:themeColor="text1"/>
        </w:rPr>
        <w:t xml:space="preserve">he user that can lead to a malicious injection command. </w:t>
      </w:r>
    </w:p>
    <w:p w14:paraId="1F43FE4A" w14:textId="6B1A6CEE" w:rsidR="00312FF7" w:rsidRDefault="00312FF7" w:rsidP="00312FF7">
      <w:pPr>
        <w:suppressAutoHyphens/>
        <w:spacing w:after="0" w:line="240" w:lineRule="auto"/>
        <w:rPr>
          <w:rFonts w:cstheme="minorHAnsi"/>
          <w:b/>
          <w:bCs/>
          <w:color w:val="000000" w:themeColor="text1"/>
          <w:u w:val="single"/>
        </w:rPr>
      </w:pPr>
      <w:r>
        <w:rPr>
          <w:rFonts w:cstheme="minorHAnsi"/>
          <w:b/>
          <w:bCs/>
          <w:color w:val="000000" w:themeColor="text1"/>
          <w:u w:val="single"/>
        </w:rPr>
        <w:t>Customer.java</w:t>
      </w:r>
    </w:p>
    <w:p w14:paraId="60FB4B67" w14:textId="1F2B3594" w:rsidR="00312FF7" w:rsidRDefault="00312FF7" w:rsidP="00312FF7">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The customer class does not require authentication to access a user’s </w:t>
      </w:r>
      <w:proofErr w:type="spellStart"/>
      <w:r>
        <w:rPr>
          <w:rFonts w:cstheme="minorHAnsi"/>
          <w:color w:val="000000" w:themeColor="text1"/>
        </w:rPr>
        <w:t>account_number</w:t>
      </w:r>
      <w:proofErr w:type="spellEnd"/>
      <w:r>
        <w:rPr>
          <w:rFonts w:cstheme="minorHAnsi"/>
          <w:color w:val="000000" w:themeColor="text1"/>
        </w:rPr>
        <w:t xml:space="preserve"> through the </w:t>
      </w:r>
      <w:proofErr w:type="spellStart"/>
      <w:proofErr w:type="gramStart"/>
      <w:r>
        <w:rPr>
          <w:rFonts w:cstheme="minorHAnsi"/>
          <w:color w:val="000000" w:themeColor="text1"/>
        </w:rPr>
        <w:t>showInfo</w:t>
      </w:r>
      <w:proofErr w:type="spellEnd"/>
      <w:r>
        <w:rPr>
          <w:rFonts w:cstheme="minorHAnsi"/>
          <w:color w:val="000000" w:themeColor="text1"/>
        </w:rPr>
        <w:t>(</w:t>
      </w:r>
      <w:proofErr w:type="gramEnd"/>
      <w:r>
        <w:rPr>
          <w:rFonts w:cstheme="minorHAnsi"/>
          <w:color w:val="000000" w:themeColor="text1"/>
        </w:rPr>
        <w:t xml:space="preserve">) method. </w:t>
      </w:r>
    </w:p>
    <w:p w14:paraId="0ED0AF37" w14:textId="20F5362D" w:rsidR="00312FF7" w:rsidRDefault="00312FF7" w:rsidP="00312FF7">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 xml:space="preserve">The </w:t>
      </w:r>
      <w:proofErr w:type="gramStart"/>
      <w:r>
        <w:rPr>
          <w:rFonts w:cstheme="minorHAnsi"/>
          <w:color w:val="000000" w:themeColor="text1"/>
        </w:rPr>
        <w:t>deposit(</w:t>
      </w:r>
      <w:proofErr w:type="gramEnd"/>
      <w:r>
        <w:rPr>
          <w:rFonts w:cstheme="minorHAnsi"/>
          <w:color w:val="000000" w:themeColor="text1"/>
        </w:rPr>
        <w:t xml:space="preserve">int a) method accepts any integer ‘a’. This will allow a user to deposit any positive or negative integer. </w:t>
      </w:r>
    </w:p>
    <w:p w14:paraId="0936AE82" w14:textId="7680D3FE" w:rsidR="00312FF7" w:rsidRDefault="00312FF7" w:rsidP="00312FF7">
      <w:pPr>
        <w:suppressAutoHyphens/>
        <w:spacing w:after="0" w:line="240" w:lineRule="auto"/>
        <w:rPr>
          <w:rFonts w:cstheme="minorHAnsi"/>
          <w:color w:val="000000" w:themeColor="text1"/>
        </w:rPr>
      </w:pPr>
      <w:r>
        <w:rPr>
          <w:rFonts w:cstheme="minorHAnsi"/>
          <w:b/>
          <w:bCs/>
          <w:color w:val="000000" w:themeColor="text1"/>
          <w:u w:val="single"/>
        </w:rPr>
        <w:t>DocData.java</w:t>
      </w:r>
    </w:p>
    <w:p w14:paraId="2560106A" w14:textId="6FAD23BC" w:rsidR="00312FF7" w:rsidRDefault="00312FF7" w:rsidP="00312FF7">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The database credentials for the database are hardcoded in the code. </w:t>
      </w:r>
    </w:p>
    <w:p w14:paraId="2502DD0E" w14:textId="3C77A465" w:rsidR="00752AED" w:rsidRDefault="00752AED" w:rsidP="00752AE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Code quality. The code is not complete.</w:t>
      </w:r>
    </w:p>
    <w:p w14:paraId="442DB4CC" w14:textId="334FD4A2" w:rsidR="00752AED" w:rsidRDefault="00752AED" w:rsidP="00752AED">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If the </w:t>
      </w:r>
      <w:proofErr w:type="spellStart"/>
      <w:r>
        <w:rPr>
          <w:rFonts w:cstheme="minorHAnsi"/>
          <w:color w:val="000000" w:themeColor="text1"/>
        </w:rPr>
        <w:t>read_document</w:t>
      </w:r>
      <w:proofErr w:type="spellEnd"/>
      <w:r>
        <w:rPr>
          <w:rFonts w:cstheme="minorHAnsi"/>
          <w:color w:val="000000" w:themeColor="text1"/>
        </w:rPr>
        <w:t xml:space="preserve"> method takes the String key, and String value parameters and uses it to query data from the database. Then this would allow an attacker to use SQL injection. </w:t>
      </w:r>
    </w:p>
    <w:p w14:paraId="5D5C4594" w14:textId="7E515A6F" w:rsidR="00752AED" w:rsidRDefault="00752AED" w:rsidP="00752AED">
      <w:pPr>
        <w:suppressAutoHyphens/>
        <w:spacing w:after="0" w:line="240" w:lineRule="auto"/>
        <w:rPr>
          <w:rFonts w:cstheme="minorHAnsi"/>
          <w:color w:val="000000" w:themeColor="text1"/>
        </w:rPr>
      </w:pPr>
      <w:r>
        <w:rPr>
          <w:rFonts w:cstheme="minorHAnsi"/>
          <w:b/>
          <w:bCs/>
          <w:color w:val="000000" w:themeColor="text1"/>
          <w:u w:val="single"/>
        </w:rPr>
        <w:t>myDateTime.java</w:t>
      </w:r>
    </w:p>
    <w:p w14:paraId="3CAA6328" w14:textId="2C1C52A2" w:rsidR="00752AED" w:rsidRDefault="00752AED" w:rsidP="00752AE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Code quality, the code is not complete. </w:t>
      </w:r>
    </w:p>
    <w:p w14:paraId="2F61A58F" w14:textId="1AB7873D" w:rsidR="00752AED" w:rsidRDefault="00752AED" w:rsidP="00752AE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The variables should be private. To ensure they are not accessible to outside classes. </w:t>
      </w:r>
    </w:p>
    <w:p w14:paraId="1D5D1B11" w14:textId="51E11AF5" w:rsidR="00312FF7" w:rsidRPr="00752AED" w:rsidRDefault="00752AED" w:rsidP="00560348">
      <w:pPr>
        <w:pStyle w:val="ListParagraph"/>
        <w:numPr>
          <w:ilvl w:val="0"/>
          <w:numId w:val="28"/>
        </w:numPr>
        <w:suppressAutoHyphens/>
        <w:spacing w:after="0" w:line="240" w:lineRule="auto"/>
        <w:rPr>
          <w:rFonts w:cstheme="minorHAnsi"/>
          <w:color w:val="000000" w:themeColor="text1"/>
        </w:rPr>
      </w:pPr>
      <w:r w:rsidRPr="00752AED">
        <w:rPr>
          <w:rFonts w:cstheme="minorHAnsi"/>
          <w:color w:val="000000" w:themeColor="text1"/>
        </w:rPr>
        <w:t>I am unsure, if I am missing something, but line 11 returns an integer with a value of 3. That does not look correct.</w:t>
      </w: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0EA9DF92" w:rsidR="531DB269" w:rsidRDefault="00192F60" w:rsidP="000B05B1">
      <w:pPr>
        <w:suppressAutoHyphens/>
        <w:spacing w:after="0" w:line="240" w:lineRule="auto"/>
        <w:contextualSpacing/>
        <w:rPr>
          <w:rFonts w:cstheme="minorHAnsi"/>
          <w:color w:val="000000" w:themeColor="text1"/>
        </w:rPr>
      </w:pPr>
      <w:r>
        <w:rPr>
          <w:rFonts w:cstheme="minorHAnsi"/>
          <w:color w:val="000000" w:themeColor="text1"/>
        </w:rPr>
        <w:t xml:space="preserve">The dependency check returned 135 vulnerabilities from 13 dependencies. I also ran a Red Hat Dependency Check that returned 55 unique vulnerabilities from two dependencies. </w:t>
      </w:r>
    </w:p>
    <w:p w14:paraId="69CA90AC" w14:textId="77777777" w:rsidR="00192F60" w:rsidRPr="000B05B1" w:rsidRDefault="00192F60" w:rsidP="000B05B1">
      <w:pPr>
        <w:suppressAutoHyphens/>
        <w:spacing w:after="0" w:line="240" w:lineRule="auto"/>
        <w:contextualSpacing/>
        <w:rPr>
          <w:rFonts w:cstheme="minorHAnsi"/>
          <w:color w:val="000000" w:themeColor="text1"/>
        </w:rPr>
      </w:pPr>
    </w:p>
    <w:p w14:paraId="41530938" w14:textId="04C653C9" w:rsidR="003A2F8A" w:rsidRDefault="00192F60" w:rsidP="00192F60">
      <w:pPr>
        <w:suppressAutoHyphens/>
        <w:spacing w:after="0" w:line="240" w:lineRule="auto"/>
        <w:contextualSpacing/>
        <w:jc w:val="center"/>
        <w:rPr>
          <w:rFonts w:cstheme="minorHAnsi"/>
          <w:b/>
          <w:bCs/>
          <w:color w:val="000000" w:themeColor="text1"/>
        </w:rPr>
      </w:pPr>
      <w:r>
        <w:rPr>
          <w:rFonts w:cstheme="minorHAnsi"/>
          <w:b/>
          <w:bCs/>
          <w:noProof/>
          <w:color w:val="000000" w:themeColor="text1"/>
        </w:rPr>
        <w:drawing>
          <wp:inline distT="0" distB="0" distL="0" distR="0" wp14:anchorId="0BBBBF14" wp14:editId="195DC946">
            <wp:extent cx="2590800" cy="1456055"/>
            <wp:effectExtent l="0" t="0" r="0" b="4445"/>
            <wp:docPr id="175390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0862" name="Picture 1" descr="A screenshot of a computer&#10;&#10;Description automatically generated"/>
                    <pic:cNvPicPr/>
                  </pic:nvPicPr>
                  <pic:blipFill rotWithShape="1">
                    <a:blip r:embed="rId12">
                      <a:extLst>
                        <a:ext uri="{28A0092B-C50C-407E-A947-70E740481C1C}">
                          <a14:useLocalDpi xmlns:a14="http://schemas.microsoft.com/office/drawing/2010/main" val="0"/>
                        </a:ext>
                      </a:extLst>
                    </a:blip>
                    <a:srcRect r="15120"/>
                    <a:stretch/>
                  </pic:blipFill>
                  <pic:spPr bwMode="auto">
                    <a:xfrm>
                      <a:off x="0" y="0"/>
                      <a:ext cx="2608604" cy="146606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b/>
          <w:bCs/>
          <w:noProof/>
          <w:color w:val="000000" w:themeColor="text1"/>
        </w:rPr>
        <w:drawing>
          <wp:inline distT="0" distB="0" distL="0" distR="0" wp14:anchorId="1F8D200C" wp14:editId="71E2DE8D">
            <wp:extent cx="1930400" cy="1484099"/>
            <wp:effectExtent l="0" t="0" r="0" b="1905"/>
            <wp:docPr id="1874981276" name="Picture 2" descr="A diagram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81276" name="Picture 2" descr="A diagram of a number of peopl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87517" cy="1528011"/>
                    </a:xfrm>
                    <a:prstGeom prst="rect">
                      <a:avLst/>
                    </a:prstGeom>
                  </pic:spPr>
                </pic:pic>
              </a:graphicData>
            </a:graphic>
          </wp:inline>
        </w:drawing>
      </w:r>
    </w:p>
    <w:p w14:paraId="2486766F" w14:textId="7176B5DF" w:rsidR="00192F60" w:rsidRDefault="00192F60" w:rsidP="00192F60">
      <w:pPr>
        <w:suppressAutoHyphens/>
        <w:spacing w:after="0" w:line="240" w:lineRule="auto"/>
        <w:contextualSpacing/>
        <w:rPr>
          <w:rFonts w:cstheme="minorHAnsi"/>
          <w:b/>
          <w:bCs/>
          <w:color w:val="000000" w:themeColor="text1"/>
          <w:u w:val="single"/>
        </w:rPr>
      </w:pPr>
      <w:r>
        <w:rPr>
          <w:rFonts w:cstheme="minorHAnsi"/>
          <w:b/>
          <w:bCs/>
          <w:color w:val="000000" w:themeColor="text1"/>
          <w:u w:val="single"/>
        </w:rPr>
        <w:t>5 Critical Vulnerabilities:</w:t>
      </w:r>
    </w:p>
    <w:p w14:paraId="21AF227E" w14:textId="77777777" w:rsidR="00192F60" w:rsidRPr="00192F60" w:rsidRDefault="00192F60" w:rsidP="00192F60">
      <w:pPr>
        <w:suppressAutoHyphens/>
        <w:spacing w:after="0" w:line="240" w:lineRule="auto"/>
        <w:contextualSpacing/>
        <w:rPr>
          <w:rFonts w:cstheme="minorHAnsi"/>
          <w:color w:val="000000" w:themeColor="text1"/>
          <w:u w:val="single"/>
        </w:rPr>
      </w:pPr>
    </w:p>
    <w:tbl>
      <w:tblPr>
        <w:tblStyle w:val="TableGrid"/>
        <w:tblW w:w="9160" w:type="dxa"/>
        <w:jc w:val="center"/>
        <w:tblLook w:val="04A0" w:firstRow="1" w:lastRow="0" w:firstColumn="1" w:lastColumn="0" w:noHBand="0" w:noVBand="1"/>
      </w:tblPr>
      <w:tblGrid>
        <w:gridCol w:w="3505"/>
        <w:gridCol w:w="1530"/>
        <w:gridCol w:w="1440"/>
        <w:gridCol w:w="2685"/>
      </w:tblGrid>
      <w:tr w:rsidR="00192F60" w14:paraId="38CD2BEA" w14:textId="77777777" w:rsidTr="00192F60">
        <w:trPr>
          <w:trHeight w:val="345"/>
          <w:jc w:val="center"/>
        </w:trPr>
        <w:tc>
          <w:tcPr>
            <w:tcW w:w="3505" w:type="dxa"/>
          </w:tcPr>
          <w:p w14:paraId="376DC18E" w14:textId="77777777" w:rsidR="00192F60" w:rsidRDefault="00192F60" w:rsidP="00C17888">
            <w:pPr>
              <w:suppressAutoHyphens/>
              <w:contextualSpacing/>
              <w:rPr>
                <w:rFonts w:ascii="Calibri" w:hAnsi="Calibri" w:cs="Calibri"/>
              </w:rPr>
            </w:pPr>
            <w:r>
              <w:rPr>
                <w:rFonts w:ascii="Calibri" w:hAnsi="Calibri" w:cs="Calibri"/>
              </w:rPr>
              <w:t xml:space="preserve">Dependency </w:t>
            </w:r>
          </w:p>
        </w:tc>
        <w:tc>
          <w:tcPr>
            <w:tcW w:w="1530" w:type="dxa"/>
          </w:tcPr>
          <w:p w14:paraId="08A73896" w14:textId="77777777" w:rsidR="00192F60" w:rsidRDefault="00192F60" w:rsidP="00C17888">
            <w:pPr>
              <w:suppressAutoHyphens/>
              <w:contextualSpacing/>
              <w:rPr>
                <w:rFonts w:ascii="Calibri" w:hAnsi="Calibri" w:cs="Calibri"/>
              </w:rPr>
            </w:pPr>
            <w:r>
              <w:rPr>
                <w:rFonts w:ascii="Calibri" w:hAnsi="Calibri" w:cs="Calibri"/>
              </w:rPr>
              <w:t>CVE Count</w:t>
            </w:r>
          </w:p>
        </w:tc>
        <w:tc>
          <w:tcPr>
            <w:tcW w:w="1440" w:type="dxa"/>
          </w:tcPr>
          <w:p w14:paraId="1232775C" w14:textId="77777777" w:rsidR="00192F60" w:rsidRDefault="00192F60" w:rsidP="00C17888">
            <w:pPr>
              <w:suppressAutoHyphens/>
              <w:contextualSpacing/>
              <w:rPr>
                <w:rFonts w:ascii="Calibri" w:hAnsi="Calibri" w:cs="Calibri"/>
              </w:rPr>
            </w:pPr>
            <w:r>
              <w:rPr>
                <w:rFonts w:ascii="Calibri" w:hAnsi="Calibri" w:cs="Calibri"/>
              </w:rPr>
              <w:t>Severity</w:t>
            </w:r>
          </w:p>
        </w:tc>
        <w:tc>
          <w:tcPr>
            <w:tcW w:w="2685" w:type="dxa"/>
          </w:tcPr>
          <w:p w14:paraId="3519C5FC" w14:textId="77777777" w:rsidR="00192F60" w:rsidRDefault="00192F60" w:rsidP="00C17888">
            <w:pPr>
              <w:suppressAutoHyphens/>
              <w:contextualSpacing/>
              <w:rPr>
                <w:rFonts w:ascii="Calibri" w:hAnsi="Calibri" w:cs="Calibri"/>
              </w:rPr>
            </w:pPr>
            <w:r>
              <w:rPr>
                <w:rFonts w:ascii="Calibri" w:hAnsi="Calibri" w:cs="Calibri"/>
              </w:rPr>
              <w:t>Mitigation</w:t>
            </w:r>
          </w:p>
        </w:tc>
      </w:tr>
      <w:tr w:rsidR="00192F60" w14:paraId="767BFABE" w14:textId="77777777" w:rsidTr="00192F60">
        <w:trPr>
          <w:trHeight w:val="764"/>
          <w:jc w:val="center"/>
        </w:trPr>
        <w:tc>
          <w:tcPr>
            <w:tcW w:w="3505" w:type="dxa"/>
          </w:tcPr>
          <w:p w14:paraId="321A81E8" w14:textId="77777777" w:rsidR="00192F60" w:rsidRDefault="00192F60" w:rsidP="00C17888">
            <w:pPr>
              <w:suppressAutoHyphens/>
              <w:contextualSpacing/>
              <w:rPr>
                <w:rFonts w:ascii="Calibri" w:hAnsi="Calibri" w:cs="Calibri"/>
              </w:rPr>
            </w:pPr>
            <w:r w:rsidRPr="005939D3">
              <w:rPr>
                <w:rFonts w:ascii="Calibri" w:hAnsi="Calibri" w:cs="Calibri"/>
              </w:rPr>
              <w:t>tomcat-embed-websocket-9.0.30.jar</w:t>
            </w:r>
          </w:p>
        </w:tc>
        <w:tc>
          <w:tcPr>
            <w:tcW w:w="1530" w:type="dxa"/>
          </w:tcPr>
          <w:p w14:paraId="3DF66936" w14:textId="77777777" w:rsidR="00192F60" w:rsidRDefault="00192F60" w:rsidP="00C17888">
            <w:pPr>
              <w:suppressAutoHyphens/>
              <w:contextualSpacing/>
              <w:rPr>
                <w:rFonts w:ascii="Calibri" w:hAnsi="Calibri" w:cs="Calibri"/>
              </w:rPr>
            </w:pPr>
            <w:r>
              <w:rPr>
                <w:rFonts w:ascii="Calibri" w:hAnsi="Calibri" w:cs="Calibri"/>
              </w:rPr>
              <w:t>27</w:t>
            </w:r>
          </w:p>
        </w:tc>
        <w:tc>
          <w:tcPr>
            <w:tcW w:w="1440" w:type="dxa"/>
          </w:tcPr>
          <w:p w14:paraId="312F24D8" w14:textId="77777777" w:rsidR="00192F60" w:rsidRDefault="00192F60" w:rsidP="00C17888">
            <w:pPr>
              <w:suppressAutoHyphens/>
              <w:contextualSpacing/>
              <w:rPr>
                <w:rFonts w:ascii="Calibri" w:hAnsi="Calibri" w:cs="Calibri"/>
              </w:rPr>
            </w:pPr>
            <w:r>
              <w:rPr>
                <w:rFonts w:ascii="Calibri" w:hAnsi="Calibri" w:cs="Calibri"/>
              </w:rPr>
              <w:t>CRITICAL</w:t>
            </w:r>
          </w:p>
        </w:tc>
        <w:tc>
          <w:tcPr>
            <w:tcW w:w="2685" w:type="dxa"/>
          </w:tcPr>
          <w:p w14:paraId="78A53F58" w14:textId="77777777" w:rsidR="00192F60" w:rsidRDefault="00192F60" w:rsidP="00C17888">
            <w:pPr>
              <w:suppressAutoHyphens/>
              <w:contextualSpacing/>
              <w:rPr>
                <w:rFonts w:ascii="Calibri" w:hAnsi="Calibri" w:cs="Calibri"/>
              </w:rPr>
            </w:pPr>
            <w:r>
              <w:rPr>
                <w:rFonts w:ascii="Calibri" w:hAnsi="Calibri" w:cs="Calibri"/>
              </w:rPr>
              <w:t>Upgrade to a more recent version</w:t>
            </w:r>
          </w:p>
        </w:tc>
      </w:tr>
      <w:tr w:rsidR="00192F60" w14:paraId="37E9F8D0" w14:textId="77777777" w:rsidTr="00192F60">
        <w:trPr>
          <w:trHeight w:val="764"/>
          <w:jc w:val="center"/>
        </w:trPr>
        <w:tc>
          <w:tcPr>
            <w:tcW w:w="3505" w:type="dxa"/>
          </w:tcPr>
          <w:p w14:paraId="0D4F3AE5" w14:textId="77777777" w:rsidR="00192F60" w:rsidRPr="0041580A" w:rsidRDefault="00192F60" w:rsidP="00C17888">
            <w:pPr>
              <w:suppressAutoHyphens/>
              <w:contextualSpacing/>
              <w:rPr>
                <w:rFonts w:ascii="Calibri" w:hAnsi="Calibri" w:cs="Calibri"/>
              </w:rPr>
            </w:pPr>
            <w:r w:rsidRPr="0041580A">
              <w:rPr>
                <w:rFonts w:ascii="Calibri" w:hAnsi="Calibri" w:cs="Calibri"/>
              </w:rPr>
              <w:t>tomcat-embed-core-9.0.30.jar</w:t>
            </w:r>
          </w:p>
        </w:tc>
        <w:tc>
          <w:tcPr>
            <w:tcW w:w="1530" w:type="dxa"/>
          </w:tcPr>
          <w:p w14:paraId="33931E03" w14:textId="77777777" w:rsidR="00192F60" w:rsidRPr="0041580A" w:rsidRDefault="00192F60" w:rsidP="00C17888">
            <w:pPr>
              <w:suppressAutoHyphens/>
              <w:contextualSpacing/>
              <w:rPr>
                <w:rFonts w:ascii="Calibri" w:hAnsi="Calibri" w:cs="Calibri"/>
              </w:rPr>
            </w:pPr>
            <w:r>
              <w:rPr>
                <w:rFonts w:ascii="Calibri" w:hAnsi="Calibri" w:cs="Calibri"/>
              </w:rPr>
              <w:t>26</w:t>
            </w:r>
          </w:p>
        </w:tc>
        <w:tc>
          <w:tcPr>
            <w:tcW w:w="1440" w:type="dxa"/>
          </w:tcPr>
          <w:p w14:paraId="2DF3231F" w14:textId="77777777" w:rsidR="00192F60" w:rsidRDefault="00192F60" w:rsidP="00C17888">
            <w:pPr>
              <w:suppressAutoHyphens/>
              <w:contextualSpacing/>
              <w:rPr>
                <w:rFonts w:ascii="Calibri" w:hAnsi="Calibri" w:cs="Calibri"/>
              </w:rPr>
            </w:pPr>
            <w:r>
              <w:rPr>
                <w:rFonts w:ascii="Calibri" w:hAnsi="Calibri" w:cs="Calibri"/>
              </w:rPr>
              <w:t>CRITICAL</w:t>
            </w:r>
          </w:p>
        </w:tc>
        <w:tc>
          <w:tcPr>
            <w:tcW w:w="2685" w:type="dxa"/>
          </w:tcPr>
          <w:p w14:paraId="6397216B" w14:textId="77777777" w:rsidR="00192F60" w:rsidRDefault="00192F60" w:rsidP="00C17888">
            <w:pPr>
              <w:suppressAutoHyphens/>
              <w:contextualSpacing/>
              <w:rPr>
                <w:rFonts w:ascii="Calibri" w:hAnsi="Calibri" w:cs="Calibri"/>
              </w:rPr>
            </w:pPr>
            <w:r>
              <w:rPr>
                <w:rFonts w:ascii="Calibri" w:hAnsi="Calibri" w:cs="Calibri"/>
              </w:rPr>
              <w:t>Upgrade to a more recent version</w:t>
            </w:r>
          </w:p>
        </w:tc>
      </w:tr>
      <w:tr w:rsidR="00192F60" w14:paraId="62AF4627" w14:textId="77777777" w:rsidTr="00192F60">
        <w:trPr>
          <w:trHeight w:val="764"/>
          <w:jc w:val="center"/>
        </w:trPr>
        <w:tc>
          <w:tcPr>
            <w:tcW w:w="3505" w:type="dxa"/>
          </w:tcPr>
          <w:p w14:paraId="25FB0F77" w14:textId="77777777" w:rsidR="00192F60" w:rsidRPr="0041580A" w:rsidRDefault="00192F60" w:rsidP="00C17888">
            <w:pPr>
              <w:suppressAutoHyphens/>
              <w:contextualSpacing/>
              <w:rPr>
                <w:rFonts w:ascii="Calibri" w:hAnsi="Calibri" w:cs="Calibri"/>
              </w:rPr>
            </w:pPr>
            <w:r w:rsidRPr="0041580A">
              <w:rPr>
                <w:rFonts w:ascii="Calibri" w:hAnsi="Calibri" w:cs="Calibri"/>
              </w:rPr>
              <w:t>spring-web-5.2.3.RELEASE.jar</w:t>
            </w:r>
          </w:p>
        </w:tc>
        <w:tc>
          <w:tcPr>
            <w:tcW w:w="1530" w:type="dxa"/>
          </w:tcPr>
          <w:p w14:paraId="2B8D2225" w14:textId="77777777" w:rsidR="00192F60" w:rsidRDefault="00192F60" w:rsidP="00C17888">
            <w:pPr>
              <w:suppressAutoHyphens/>
              <w:contextualSpacing/>
              <w:rPr>
                <w:rFonts w:ascii="Calibri" w:hAnsi="Calibri" w:cs="Calibri"/>
              </w:rPr>
            </w:pPr>
            <w:r>
              <w:rPr>
                <w:rFonts w:ascii="Calibri" w:hAnsi="Calibri" w:cs="Calibri"/>
              </w:rPr>
              <w:t>14</w:t>
            </w:r>
          </w:p>
        </w:tc>
        <w:tc>
          <w:tcPr>
            <w:tcW w:w="1440" w:type="dxa"/>
          </w:tcPr>
          <w:p w14:paraId="6063BE14" w14:textId="77777777" w:rsidR="00192F60" w:rsidRDefault="00192F60" w:rsidP="00C17888">
            <w:pPr>
              <w:suppressAutoHyphens/>
              <w:contextualSpacing/>
              <w:rPr>
                <w:rFonts w:ascii="Calibri" w:hAnsi="Calibri" w:cs="Calibri"/>
              </w:rPr>
            </w:pPr>
            <w:r>
              <w:rPr>
                <w:rFonts w:ascii="Calibri" w:hAnsi="Calibri" w:cs="Calibri"/>
              </w:rPr>
              <w:t>CRITICAL</w:t>
            </w:r>
          </w:p>
        </w:tc>
        <w:tc>
          <w:tcPr>
            <w:tcW w:w="2685" w:type="dxa"/>
          </w:tcPr>
          <w:p w14:paraId="6D8000E5" w14:textId="77777777" w:rsidR="00192F60" w:rsidRDefault="00192F60" w:rsidP="00C17888">
            <w:pPr>
              <w:suppressAutoHyphens/>
              <w:contextualSpacing/>
              <w:rPr>
                <w:rFonts w:ascii="Calibri" w:hAnsi="Calibri" w:cs="Calibri"/>
              </w:rPr>
            </w:pPr>
            <w:r>
              <w:rPr>
                <w:rFonts w:ascii="Calibri" w:hAnsi="Calibri" w:cs="Calibri"/>
              </w:rPr>
              <w:t>Upgrade to a more recent version</w:t>
            </w:r>
          </w:p>
        </w:tc>
      </w:tr>
      <w:tr w:rsidR="00192F60" w14:paraId="0BCC1EEA" w14:textId="77777777" w:rsidTr="00192F60">
        <w:trPr>
          <w:trHeight w:val="764"/>
          <w:jc w:val="center"/>
        </w:trPr>
        <w:tc>
          <w:tcPr>
            <w:tcW w:w="3505" w:type="dxa"/>
          </w:tcPr>
          <w:p w14:paraId="792334D5" w14:textId="77777777" w:rsidR="00192F60" w:rsidRPr="0041580A" w:rsidRDefault="00192F60" w:rsidP="00C17888">
            <w:pPr>
              <w:suppressAutoHyphens/>
              <w:contextualSpacing/>
              <w:rPr>
                <w:rFonts w:ascii="Calibri" w:hAnsi="Calibri" w:cs="Calibri"/>
              </w:rPr>
            </w:pPr>
            <w:r w:rsidRPr="0041580A">
              <w:rPr>
                <w:rFonts w:ascii="Calibri" w:hAnsi="Calibri" w:cs="Calibri"/>
              </w:rPr>
              <w:t>spring-webmvc-5.2.3.RELEASE.jar</w:t>
            </w:r>
          </w:p>
        </w:tc>
        <w:tc>
          <w:tcPr>
            <w:tcW w:w="1530" w:type="dxa"/>
          </w:tcPr>
          <w:p w14:paraId="56AEDA72" w14:textId="77777777" w:rsidR="00192F60" w:rsidRDefault="00192F60" w:rsidP="00C17888">
            <w:pPr>
              <w:suppressAutoHyphens/>
              <w:contextualSpacing/>
              <w:rPr>
                <w:rFonts w:ascii="Calibri" w:hAnsi="Calibri" w:cs="Calibri"/>
              </w:rPr>
            </w:pPr>
            <w:r>
              <w:rPr>
                <w:rFonts w:ascii="Calibri" w:hAnsi="Calibri" w:cs="Calibri"/>
              </w:rPr>
              <w:t>11</w:t>
            </w:r>
          </w:p>
        </w:tc>
        <w:tc>
          <w:tcPr>
            <w:tcW w:w="1440" w:type="dxa"/>
          </w:tcPr>
          <w:p w14:paraId="0CFF260D" w14:textId="77777777" w:rsidR="00192F60" w:rsidRDefault="00192F60" w:rsidP="00C17888">
            <w:pPr>
              <w:suppressAutoHyphens/>
              <w:contextualSpacing/>
              <w:rPr>
                <w:rFonts w:ascii="Calibri" w:hAnsi="Calibri" w:cs="Calibri"/>
              </w:rPr>
            </w:pPr>
            <w:r>
              <w:rPr>
                <w:rFonts w:ascii="Calibri" w:hAnsi="Calibri" w:cs="Calibri"/>
              </w:rPr>
              <w:t>CRITICAL</w:t>
            </w:r>
          </w:p>
        </w:tc>
        <w:tc>
          <w:tcPr>
            <w:tcW w:w="2685" w:type="dxa"/>
          </w:tcPr>
          <w:p w14:paraId="33638402" w14:textId="77777777" w:rsidR="00192F60" w:rsidRDefault="00192F60" w:rsidP="00C17888">
            <w:pPr>
              <w:suppressAutoHyphens/>
              <w:contextualSpacing/>
              <w:rPr>
                <w:rFonts w:ascii="Calibri" w:hAnsi="Calibri" w:cs="Calibri"/>
              </w:rPr>
            </w:pPr>
            <w:r>
              <w:rPr>
                <w:rFonts w:ascii="Calibri" w:hAnsi="Calibri" w:cs="Calibri"/>
              </w:rPr>
              <w:t>Upgrade to a more recent version</w:t>
            </w:r>
          </w:p>
        </w:tc>
      </w:tr>
      <w:tr w:rsidR="00192F60" w14:paraId="738C31E3" w14:textId="77777777" w:rsidTr="00192F60">
        <w:trPr>
          <w:trHeight w:val="764"/>
          <w:jc w:val="center"/>
        </w:trPr>
        <w:tc>
          <w:tcPr>
            <w:tcW w:w="3505" w:type="dxa"/>
          </w:tcPr>
          <w:p w14:paraId="30CAB6D9" w14:textId="77777777" w:rsidR="00192F60" w:rsidRPr="0041580A" w:rsidRDefault="00192F60" w:rsidP="00C17888">
            <w:pPr>
              <w:suppressAutoHyphens/>
              <w:contextualSpacing/>
              <w:rPr>
                <w:rFonts w:ascii="Calibri" w:hAnsi="Calibri" w:cs="Calibri"/>
              </w:rPr>
            </w:pPr>
            <w:r w:rsidRPr="0041580A">
              <w:rPr>
                <w:rFonts w:ascii="Calibri" w:hAnsi="Calibri" w:cs="Calibri"/>
              </w:rPr>
              <w:t>spring-core-5.2.3.RELEASE.jar</w:t>
            </w:r>
          </w:p>
        </w:tc>
        <w:tc>
          <w:tcPr>
            <w:tcW w:w="1530" w:type="dxa"/>
          </w:tcPr>
          <w:p w14:paraId="6BD57361" w14:textId="77777777" w:rsidR="00192F60" w:rsidRDefault="00192F60" w:rsidP="00C17888">
            <w:pPr>
              <w:suppressAutoHyphens/>
              <w:contextualSpacing/>
              <w:rPr>
                <w:rFonts w:ascii="Calibri" w:hAnsi="Calibri" w:cs="Calibri"/>
              </w:rPr>
            </w:pPr>
            <w:r>
              <w:rPr>
                <w:rFonts w:ascii="Calibri" w:hAnsi="Calibri" w:cs="Calibri"/>
              </w:rPr>
              <w:t>11</w:t>
            </w:r>
          </w:p>
        </w:tc>
        <w:tc>
          <w:tcPr>
            <w:tcW w:w="1440" w:type="dxa"/>
          </w:tcPr>
          <w:p w14:paraId="76B83431" w14:textId="77777777" w:rsidR="00192F60" w:rsidRDefault="00192F60" w:rsidP="00C17888">
            <w:pPr>
              <w:suppressAutoHyphens/>
              <w:contextualSpacing/>
              <w:rPr>
                <w:rFonts w:ascii="Calibri" w:hAnsi="Calibri" w:cs="Calibri"/>
              </w:rPr>
            </w:pPr>
            <w:r>
              <w:rPr>
                <w:rFonts w:ascii="Calibri" w:hAnsi="Calibri" w:cs="Calibri"/>
              </w:rPr>
              <w:t>CRITICAL</w:t>
            </w:r>
          </w:p>
        </w:tc>
        <w:tc>
          <w:tcPr>
            <w:tcW w:w="2685" w:type="dxa"/>
          </w:tcPr>
          <w:p w14:paraId="13B7217B" w14:textId="77777777" w:rsidR="00192F60" w:rsidRDefault="00192F60" w:rsidP="00C17888">
            <w:pPr>
              <w:suppressAutoHyphens/>
              <w:contextualSpacing/>
              <w:rPr>
                <w:rFonts w:ascii="Calibri" w:hAnsi="Calibri" w:cs="Calibri"/>
              </w:rPr>
            </w:pPr>
            <w:r>
              <w:rPr>
                <w:rFonts w:ascii="Calibri" w:hAnsi="Calibri" w:cs="Calibri"/>
              </w:rPr>
              <w:t>Upgrade to a more recent version</w:t>
            </w:r>
          </w:p>
        </w:tc>
      </w:tr>
    </w:tbl>
    <w:p w14:paraId="0FB1EA14" w14:textId="77777777" w:rsidR="00192F60" w:rsidRDefault="00192F60" w:rsidP="00192F60">
      <w:pPr>
        <w:suppressAutoHyphens/>
        <w:spacing w:after="0" w:line="240" w:lineRule="auto"/>
        <w:contextualSpacing/>
        <w:rPr>
          <w:rFonts w:cstheme="minorHAnsi"/>
          <w:b/>
          <w:bCs/>
          <w:color w:val="000000" w:themeColor="text1"/>
        </w:rPr>
      </w:pPr>
    </w:p>
    <w:p w14:paraId="112AA0E3" w14:textId="77777777" w:rsidR="00192F60" w:rsidRDefault="00192F60" w:rsidP="00192F60">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36C71E42" w:rsidR="322AA2CB" w:rsidRPr="000B05B1" w:rsidRDefault="004774D2" w:rsidP="00DC5AB3">
      <w:pPr>
        <w:suppressAutoHyphens/>
        <w:spacing w:after="0" w:line="240" w:lineRule="auto"/>
        <w:contextualSpacing/>
        <w:rPr>
          <w:rFonts w:cstheme="minorHAnsi"/>
        </w:rPr>
      </w:pPr>
      <w:r>
        <w:rPr>
          <w:rFonts w:cstheme="minorHAnsi"/>
        </w:rPr>
        <w:lastRenderedPageBreak/>
        <w:t xml:space="preserve">The manual review and static testing report resulted in finding approximately nine code issues/vulnerabilities and approximately 135 vulnerabilities. The code in the project lacks completeness, encapsulation, validation, and security. To increase </w:t>
      </w:r>
      <w:r w:rsidR="00CA0000">
        <w:rPr>
          <w:rFonts w:cstheme="minorHAnsi"/>
        </w:rPr>
        <w:t xml:space="preserve">the overall </w:t>
      </w:r>
      <w:r>
        <w:rPr>
          <w:rFonts w:cstheme="minorHAnsi"/>
        </w:rPr>
        <w:t xml:space="preserve">security </w:t>
      </w:r>
      <w:r w:rsidR="00CA0000">
        <w:rPr>
          <w:rFonts w:cstheme="minorHAnsi"/>
        </w:rPr>
        <w:t xml:space="preserve">of the application </w:t>
      </w:r>
      <w:r>
        <w:rPr>
          <w:rFonts w:cstheme="minorHAnsi"/>
        </w:rPr>
        <w:t xml:space="preserve">the company should implement </w:t>
      </w:r>
      <w:r w:rsidR="00CA0000">
        <w:rPr>
          <w:rFonts w:cstheme="minorHAnsi"/>
        </w:rPr>
        <w:t xml:space="preserve">strict authorization and authentication protocols. I would recommend that </w:t>
      </w:r>
      <w:r>
        <w:rPr>
          <w:rFonts w:cstheme="minorHAnsi"/>
        </w:rPr>
        <w:t xml:space="preserve">input validation </w:t>
      </w:r>
      <w:r w:rsidR="00CA0000">
        <w:rPr>
          <w:rFonts w:cstheme="minorHAnsi"/>
        </w:rPr>
        <w:t xml:space="preserve">is added </w:t>
      </w:r>
      <w:r>
        <w:rPr>
          <w:rFonts w:cstheme="minorHAnsi"/>
        </w:rPr>
        <w:t xml:space="preserve">where there is any type of user input. In addition to implementing input validation, the company should set instance variables to private, so they cannot be accessed outside of expected classes. </w:t>
      </w:r>
      <w:r w:rsidR="00CA0000">
        <w:rPr>
          <w:rFonts w:cstheme="minorHAnsi"/>
        </w:rPr>
        <w:t>T</w:t>
      </w:r>
      <w:r>
        <w:rPr>
          <w:rFonts w:cstheme="minorHAnsi"/>
        </w:rPr>
        <w:t xml:space="preserve">he company should </w:t>
      </w:r>
      <w:r w:rsidR="00CA0000">
        <w:rPr>
          <w:rFonts w:cstheme="minorHAnsi"/>
        </w:rPr>
        <w:t xml:space="preserve">also </w:t>
      </w:r>
      <w:r>
        <w:rPr>
          <w:rFonts w:cstheme="minorHAnsi"/>
        </w:rPr>
        <w:t xml:space="preserve">refrain from hardcoding credentials into </w:t>
      </w:r>
      <w:r w:rsidR="00CA0000">
        <w:rPr>
          <w:rFonts w:cstheme="minorHAnsi"/>
        </w:rPr>
        <w:t xml:space="preserve">the database parameters. My recommendation is to store the credentials separately in a config file. Lastly, the company should update </w:t>
      </w:r>
      <w:proofErr w:type="gramStart"/>
      <w:r w:rsidR="00CA0000">
        <w:rPr>
          <w:rFonts w:cstheme="minorHAnsi"/>
        </w:rPr>
        <w:t>all of</w:t>
      </w:r>
      <w:proofErr w:type="gramEnd"/>
      <w:r w:rsidR="00CA0000">
        <w:rPr>
          <w:rFonts w:cstheme="minorHAnsi"/>
        </w:rPr>
        <w:t xml:space="preserve"> the third-party dependencies and libraries to fix the majority of the vulnerabilities found during the dependency scan. The current state of the application is unsafe for the company and its users. </w:t>
      </w:r>
    </w:p>
    <w:sectPr w:rsidR="322AA2CB" w:rsidRPr="000B05B1" w:rsidSect="00F2052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25946" w14:textId="77777777" w:rsidR="00891E50" w:rsidRDefault="00891E50" w:rsidP="002F3F84">
      <w:r>
        <w:separator/>
      </w:r>
    </w:p>
  </w:endnote>
  <w:endnote w:type="continuationSeparator" w:id="0">
    <w:p w14:paraId="0865426B" w14:textId="77777777" w:rsidR="00891E50" w:rsidRDefault="00891E50" w:rsidP="002F3F84">
      <w:r>
        <w:continuationSeparator/>
      </w:r>
    </w:p>
  </w:endnote>
  <w:endnote w:type="continuationNotice" w:id="1">
    <w:p w14:paraId="4D5A40C6" w14:textId="77777777" w:rsidR="00891E50" w:rsidRDefault="00891E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8FAB8" w14:textId="77777777" w:rsidR="00891E50" w:rsidRDefault="00891E50" w:rsidP="002F3F84">
      <w:r>
        <w:separator/>
      </w:r>
    </w:p>
  </w:footnote>
  <w:footnote w:type="continuationSeparator" w:id="0">
    <w:p w14:paraId="40C267B1" w14:textId="77777777" w:rsidR="00891E50" w:rsidRDefault="00891E50" w:rsidP="002F3F84">
      <w:r>
        <w:continuationSeparator/>
      </w:r>
    </w:p>
  </w:footnote>
  <w:footnote w:type="continuationNotice" w:id="1">
    <w:p w14:paraId="098747A8" w14:textId="77777777" w:rsidR="00891E50" w:rsidRDefault="00891E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CF1"/>
    <w:multiLevelType w:val="hybridMultilevel"/>
    <w:tmpl w:val="5DE4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C65AE"/>
    <w:multiLevelType w:val="hybridMultilevel"/>
    <w:tmpl w:val="6B0E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7" w15:restartNumberingAfterBreak="0">
    <w:nsid w:val="34B82A93"/>
    <w:multiLevelType w:val="hybridMultilevel"/>
    <w:tmpl w:val="EDF6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4"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6"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5"/>
  </w:num>
  <w:num w:numId="2" w16cid:durableId="1080641033">
    <w:abstractNumId w:val="9"/>
  </w:num>
  <w:num w:numId="3" w16cid:durableId="48696316">
    <w:abstractNumId w:val="7"/>
  </w:num>
  <w:num w:numId="4" w16cid:durableId="400517338">
    <w:abstractNumId w:val="26"/>
  </w:num>
  <w:num w:numId="5" w16cid:durableId="1327516238">
    <w:abstractNumId w:val="23"/>
  </w:num>
  <w:num w:numId="6" w16cid:durableId="1023173312">
    <w:abstractNumId w:val="2"/>
  </w:num>
  <w:num w:numId="7" w16cid:durableId="667905391">
    <w:abstractNumId w:val="8"/>
  </w:num>
  <w:num w:numId="8" w16cid:durableId="2056158376">
    <w:abstractNumId w:val="18"/>
  </w:num>
  <w:num w:numId="9" w16cid:durableId="2034652499">
    <w:abstractNumId w:val="16"/>
  </w:num>
  <w:num w:numId="10" w16cid:durableId="667711553">
    <w:abstractNumId w:val="15"/>
  </w:num>
  <w:num w:numId="11" w16cid:durableId="1200625610">
    <w:abstractNumId w:val="11"/>
  </w:num>
  <w:num w:numId="12" w16cid:durableId="702367391">
    <w:abstractNumId w:val="21"/>
  </w:num>
  <w:num w:numId="13" w16cid:durableId="1732731064">
    <w:abstractNumId w:val="19"/>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2"/>
  </w:num>
  <w:num w:numId="18" w16cid:durableId="54864448">
    <w:abstractNumId w:val="13"/>
  </w:num>
  <w:num w:numId="19" w16cid:durableId="189877605">
    <w:abstractNumId w:val="6"/>
  </w:num>
  <w:num w:numId="20" w16cid:durableId="1198857267">
    <w:abstractNumId w:val="24"/>
  </w:num>
  <w:num w:numId="21" w16cid:durableId="1595164647">
    <w:abstractNumId w:val="27"/>
  </w:num>
  <w:num w:numId="22" w16cid:durableId="502403426">
    <w:abstractNumId w:val="10"/>
  </w:num>
  <w:num w:numId="23" w16cid:durableId="1402559692">
    <w:abstractNumId w:val="3"/>
  </w:num>
  <w:num w:numId="24" w16cid:durableId="210264192">
    <w:abstractNumId w:val="20"/>
  </w:num>
  <w:num w:numId="25" w16cid:durableId="318656350">
    <w:abstractNumId w:val="5"/>
  </w:num>
  <w:num w:numId="26" w16cid:durableId="375159760">
    <w:abstractNumId w:val="14"/>
  </w:num>
  <w:num w:numId="27" w16cid:durableId="1292442158">
    <w:abstractNumId w:val="0"/>
  </w:num>
  <w:num w:numId="28" w16cid:durableId="4990103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13B60"/>
    <w:rsid w:val="001240EF"/>
    <w:rsid w:val="00125FEF"/>
    <w:rsid w:val="0013182C"/>
    <w:rsid w:val="0016475A"/>
    <w:rsid w:val="001650C9"/>
    <w:rsid w:val="00173CC0"/>
    <w:rsid w:val="00187548"/>
    <w:rsid w:val="00192F60"/>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12FF7"/>
    <w:rsid w:val="00314178"/>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774D2"/>
    <w:rsid w:val="004802CA"/>
    <w:rsid w:val="00485402"/>
    <w:rsid w:val="004968A6"/>
    <w:rsid w:val="004A768E"/>
    <w:rsid w:val="004B3B08"/>
    <w:rsid w:val="004C3F71"/>
    <w:rsid w:val="004D2055"/>
    <w:rsid w:val="004D4292"/>
    <w:rsid w:val="004D476B"/>
    <w:rsid w:val="004E0139"/>
    <w:rsid w:val="00506FB8"/>
    <w:rsid w:val="00512D0F"/>
    <w:rsid w:val="00522199"/>
    <w:rsid w:val="00523478"/>
    <w:rsid w:val="00531EBB"/>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52AED"/>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91E50"/>
    <w:rsid w:val="008E7E10"/>
    <w:rsid w:val="008F26B4"/>
    <w:rsid w:val="008F3828"/>
    <w:rsid w:val="0090104E"/>
    <w:rsid w:val="00921C2E"/>
    <w:rsid w:val="009279EB"/>
    <w:rsid w:val="00940B1A"/>
    <w:rsid w:val="00944D65"/>
    <w:rsid w:val="00966538"/>
    <w:rsid w:val="009714E8"/>
    <w:rsid w:val="00974AE3"/>
    <w:rsid w:val="009774F3"/>
    <w:rsid w:val="009824B8"/>
    <w:rsid w:val="00985428"/>
    <w:rsid w:val="009B0AA5"/>
    <w:rsid w:val="009B1496"/>
    <w:rsid w:val="009C11B9"/>
    <w:rsid w:val="009C6202"/>
    <w:rsid w:val="00A12BCB"/>
    <w:rsid w:val="00A36CDD"/>
    <w:rsid w:val="00A45B2C"/>
    <w:rsid w:val="00A472D7"/>
    <w:rsid w:val="00A57A92"/>
    <w:rsid w:val="00A71C4B"/>
    <w:rsid w:val="00A728D4"/>
    <w:rsid w:val="00A9068B"/>
    <w:rsid w:val="00AB2B72"/>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A0000"/>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14EE"/>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Jonathan Sanchez</cp:lastModifiedBy>
  <cp:revision>5</cp:revision>
  <dcterms:created xsi:type="dcterms:W3CDTF">2024-02-07T05:59:00Z</dcterms:created>
  <dcterms:modified xsi:type="dcterms:W3CDTF">2024-07-22T03:19:00Z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