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宋体" w:hAnsi="宋体" w:eastAsia="宋体"/>
          <w:b/>
          <w:sz w:val="48"/>
        </w:rPr>
        <w:t>智汇研途 · 作品介绍文档</w:t>
      </w:r>
    </w:p>
    <w:p>
      <w:pPr>
        <w:spacing w:after="360"/>
        <w:jc w:val="center"/>
      </w:pPr>
      <w:r>
        <w:rPr>
          <w:rFonts w:ascii="宋体" w:hAnsi="宋体" w:eastAsia="宋体"/>
          <w:b w:val="0"/>
          <w:sz w:val="21"/>
        </w:rPr>
        <w:t>2026 第九届传智杯全国大学生数智创新与 AI 应用大赛 · AI 大模型创新应用挑战赛（个人赛）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一、项目详情及使用方式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1.1 项目详情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「智汇研途」是一个基于多智能体协作与 RAG（检索增强生成）的科研辅助平台。针对通用大模型在学术场景中“幻觉频发、结论缺乏来源”的核心痛点，平台采用「检索员 → 总结员 → 批判员」三个智能体分工协作的工作流，先检索真实文献、再归纳总结、最后批判性校验，并结合 ChromaDB 向量库实现语义检索，让回答尽可能“有据可查”。同时，平台将智能体运行过程与引用来源进行可视化，提升工程透明度。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核心功能包括：多智能体协作问答、RAG 文献检索、智能体工作流可视化、引用来源分布图表、真实 DeepSeek 大模型接入（含超时重试与失败降级）。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2937"/>
          <w:sz w:val="25"/>
        </w:rPr>
        <w:t>1.2 使用方式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安装后端依赖：pip install -r requirements.txt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配置 API Key：复制 backend/.env.example 为 backend/.env，填入 DeepSeek API Key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启动后端服务：cd backend &amp;&amp; uvicorn main:app --reload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打开前端：用浏览器打开 frontend/index.html，输入研究问题即可使用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项目已开源至 GitHub（Public）：https://github.com/J0727/-ai-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二、项目的亮点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多智能体协作：检索员、总结员、批判员三层质检，分工明确、流程闭环。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RAG 检索增强抗幻觉：基于 ChromaDB 向量库先检索再生成，让结论有出处。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智能体工作流可视化：右侧面板实时动画展示三个智能体状态，工程透明可追溯。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引用来源可视化：Chart.js 甜甜圈图直观展示文献来源分布。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真实大模型接入：DeepSeek Chat API，含 30 秒超时、指数退避重试。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失败自动降级：后端不可用时前端自动回退模拟回复，保证演示稳定。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工程规范：前后端分离、.env 密钥管理、细粒度 Git 提交历史、完整文档。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三、AI 测试技术落地使用情况概述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本项目在开发与验证阶段实际接入 DeepSeek Chat API 进行真实调用测试，验证了大模型在科研问答场景下的可用性与响应性能。测试情况如下：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测试接口：POST https://api.deepseek.com/v1/chat/completions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测试问题：请用三句话介绍 Transformer 架构在 NLP 领域的核心思想。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实测耗时：约 4.7 秒（单次 4708 ms）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Token 用量：prompt 18 + completion 663 = 681 tokens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返回质量：结构清晰、内容详实、可核验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此外，系统完成了空输入提示、连续发送防抖、Shift+Enter 换行、后端不可用自动降级等边界测试，各功能运行稳定。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四、项目中涉及的关键技术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多智能体任务编排：将科研问答拆解为检索、总结、批判三个子任务按序执行。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RAG 检索增强生成：先检索文献片段作为上下文，再交由大模型生成回答，抑制幻觉。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ChromaDB 向量库：文献片段向量化存储与语义相似度检索。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FastAPI 后端：提供 /api/chat 与 /api/rag/* 等 RESTful 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DeepSeek 大模型 API：真实推理能力接入，配合超时重试与错误处理。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Chart.js 数据可视化：引用来源分布图表。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TailwindCSS 响应式布局：三栏自适应界面。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前端失败降级机制：后端不可用自动回退模拟回复。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五、项目相关的图片/照片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下图为作品主界面截图，展示了三栏布局、智能体工作流面板与引用来源区域：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宋体" w:hAnsi="宋体" w:eastAsia="宋体"/>
          <w:b w:val="0"/>
          <w:sz w:val="19"/>
        </w:rPr>
        <w:t>（建议在最终提交前，再补充 1–2 张截图：一次完整对话、后端接口文档页面）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六、项目之前是否发表过或获奖，请说明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本项目为参加第九届传智杯全国大学生数智创新与 AI 应用大赛而原创开发，此前未在任何平台或期刊发表过，也未获得过任何奖项。</w:t>
      </w:r>
    </w:p>
    <w:p>
      <w:pPr>
        <w:pStyle w:val="Heading1"/>
      </w:pPr>
      <w:r>
        <w:rPr>
          <w:rFonts w:ascii="微软雅黑" w:hAnsi="微软雅黑" w:eastAsia="微软雅黑"/>
          <w:b/>
          <w:color w:val="1F2937"/>
          <w:sz w:val="30"/>
        </w:rPr>
        <w:t>七、若项目是在其他项目基础上优化，请说明优化部分</w:t>
      </w:r>
    </w:p>
    <w:p>
      <w:pPr>
        <w:spacing w:after="120"/>
      </w:pPr>
      <w:r>
        <w:rPr>
          <w:rFonts w:ascii="宋体" w:hAnsi="宋体" w:eastAsia="宋体"/>
          <w:b w:val="0"/>
          <w:sz w:val="22"/>
        </w:rPr>
        <w:t>本项目从零开始独立设计与开发，未基于其他现有项目。代码结构、界面设计、多智能体协作流程与 RAG 方案均为本次参赛原创实现。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