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2"/>
        <w:jc w:val="center"/>
        <w:rPr>
          <w:rFonts w:hint="default" w:ascii="Lora" w:hAnsi="Lora" w:cs="Lora"/>
        </w:rPr>
      </w:pPr>
      <w:bookmarkStart w:id="0" w:name="_5n2o7snuvwnf" w:colFirst="0" w:colLast="0"/>
      <w:bookmarkEnd w:id="0"/>
      <w:r>
        <w:rPr>
          <w:rFonts w:hint="default" w:ascii="Lora" w:hAnsi="Lora" w:cs="Lora"/>
          <w:rtl w:val="0"/>
        </w:rPr>
        <w:t>SGE - Práctica 1 Alumno</w:t>
      </w:r>
    </w:p>
    <w:p w14:paraId="00000002">
      <w:pPr>
        <w:jc w:val="center"/>
        <w:rPr>
          <w:rFonts w:hint="default" w:ascii="Lora" w:hAnsi="Lora" w:cs="Lora"/>
        </w:rPr>
      </w:pPr>
      <w:r>
        <w:rPr>
          <w:rFonts w:hint="default" w:ascii="Lora" w:hAnsi="Lora" w:cs="Lora"/>
          <w:b/>
          <w:bCs/>
          <w:rtl w:val="0"/>
        </w:rPr>
        <w:t>Alumno:</w:t>
      </w:r>
      <w:r>
        <w:rPr>
          <w:rFonts w:hint="default" w:ascii="Lora" w:hAnsi="Lora" w:cs="Lora"/>
          <w:rtl w:val="0"/>
        </w:rPr>
        <w:t xml:space="preserve"> Juan Gabriel Galarza Claros</w:t>
      </w:r>
      <w:r>
        <w:rPr>
          <w:rFonts w:hint="default" w:ascii="Lora" w:hAnsi="Lora" w:cs="Lora"/>
          <w:rtl w:val="0"/>
        </w:rPr>
        <w:br w:type="textWrapping"/>
      </w:r>
      <w:r>
        <w:rPr>
          <w:rFonts w:hint="default" w:ascii="Lora" w:hAnsi="Lora" w:cs="Lora"/>
          <w:b/>
          <w:bCs/>
          <w:rtl w:val="0"/>
        </w:rPr>
        <w:t>Curso:</w:t>
      </w:r>
      <w:r>
        <w:rPr>
          <w:rFonts w:hint="default" w:ascii="Lora" w:hAnsi="Lora" w:cs="Lora"/>
          <w:rtl w:val="0"/>
        </w:rPr>
        <w:t xml:space="preserve"> 2º DAM (26/27)</w:t>
      </w:r>
      <w:r>
        <w:rPr>
          <w:rFonts w:hint="default" w:ascii="Lora" w:hAnsi="Lora" w:cs="Lora"/>
          <w:rtl w:val="0"/>
        </w:rPr>
        <w:br w:type="textWrapping"/>
      </w:r>
      <w:r>
        <w:rPr>
          <w:rFonts w:hint="default" w:ascii="Lora" w:hAnsi="Lora" w:cs="Lora"/>
          <w:b/>
          <w:bCs/>
          <w:rtl w:val="0"/>
        </w:rPr>
        <w:t>Proyecto:</w:t>
      </w:r>
      <w:r>
        <w:rPr>
          <w:rFonts w:hint="default" w:ascii="Lora" w:hAnsi="Lora" w:cs="Lora"/>
          <w:rtl w:val="0"/>
        </w:rPr>
        <w:t xml:space="preserve"> PROYECTO INFANTA ERP - BikeJumilla Distribución, S.L.</w:t>
      </w:r>
      <w:r>
        <w:rPr>
          <w:rFonts w:hint="default" w:ascii="Lora" w:hAnsi="Lora" w:cs="Lora"/>
          <w:rtl w:val="0"/>
        </w:rPr>
        <w:br w:type="textWrapping"/>
      </w:r>
      <w:r>
        <w:rPr>
          <w:rFonts w:hint="default" w:ascii="Lora" w:hAnsi="Lora" w:cs="Lora"/>
          <w:b/>
          <w:bCs/>
          <w:rtl w:val="0"/>
        </w:rPr>
        <w:t>Materia:</w:t>
      </w:r>
      <w:r>
        <w:rPr>
          <w:rFonts w:hint="default" w:ascii="Lora" w:hAnsi="Lora" w:cs="Lora"/>
          <w:rtl w:val="0"/>
        </w:rPr>
        <w:t xml:space="preserve"> Sistemas de Gestión Empresarial</w:t>
      </w:r>
    </w:p>
    <w:p w14:paraId="00000003">
      <w:pPr>
        <w:pStyle w:val="2"/>
        <w:rPr>
          <w:rFonts w:hint="default" w:ascii="Lora" w:hAnsi="Lora" w:cs="Lora"/>
        </w:rPr>
      </w:pPr>
      <w:bookmarkStart w:id="1" w:name="_xxxbvpjjyv7q" w:colFirst="0" w:colLast="0"/>
      <w:bookmarkEnd w:id="1"/>
      <w:r>
        <w:rPr>
          <w:rFonts w:hint="default" w:ascii="Lora" w:hAnsi="Lora" w:cs="Lora"/>
          <w:rtl w:val="0"/>
        </w:rPr>
        <w:t>Tarea 1. Radiografía del mercado ERP-CRM</w:t>
      </w:r>
    </w:p>
    <w:p w14:paraId="00000004">
      <w:pPr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Los ERP-CRM que he investigado son:</w:t>
      </w: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Lora" w:hAnsi="Lora" w:cs="Lora"/>
        </w:rPr>
      </w:pPr>
    </w:p>
    <w:p w14:paraId="00000006">
      <w:pPr>
        <w:numPr>
          <w:ilvl w:val="0"/>
          <w:numId w:val="1"/>
        </w:numPr>
        <w:ind w:left="720" w:hanging="360"/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Odoo</w:t>
      </w:r>
    </w:p>
    <w:p w14:paraId="00000007">
      <w:pPr>
        <w:numPr>
          <w:ilvl w:val="0"/>
          <w:numId w:val="1"/>
        </w:numPr>
        <w:ind w:left="720" w:hanging="360"/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ERPNext</w:t>
      </w:r>
    </w:p>
    <w:p w14:paraId="00000008">
      <w:pPr>
        <w:numPr>
          <w:ilvl w:val="0"/>
          <w:numId w:val="1"/>
        </w:numPr>
        <w:ind w:left="720" w:hanging="360"/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Dolibarr</w:t>
      </w:r>
    </w:p>
    <w:p w14:paraId="00000009">
      <w:pPr>
        <w:numPr>
          <w:ilvl w:val="0"/>
          <w:numId w:val="1"/>
        </w:numPr>
        <w:ind w:left="720" w:hanging="360"/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Microsoft Dynamics 365 Business Central</w:t>
      </w:r>
    </w:p>
    <w:p w14:paraId="0000000A">
      <w:pPr>
        <w:pStyle w:val="3"/>
        <w:rPr>
          <w:rFonts w:hint="default" w:ascii="Lora" w:hAnsi="Lora" w:cs="Lora"/>
        </w:rPr>
      </w:pPr>
      <w:bookmarkStart w:id="2" w:name="_ouc8scohe9b5" w:colFirst="0" w:colLast="0"/>
      <w:bookmarkEnd w:id="2"/>
      <w:r>
        <w:rPr>
          <w:rFonts w:hint="default" w:ascii="Lora" w:hAnsi="Lora" w:cs="Lora"/>
          <w:rtl w:val="0"/>
        </w:rPr>
        <w:t>Ficha Técnica: Odoo</w:t>
      </w:r>
    </w:p>
    <w:tbl>
      <w:tblPr>
        <w:tblStyle w:val="15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5000"/>
        <w:gridCol w:w="5000"/>
      </w:tblGrid>
      <w:tr w14:paraId="30363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rPr>
          <w:tblHeader/>
        </w:trPr>
        <w:tc>
          <w:tcPr>
            <w:shd w:val="clear" w:color="auto" w:fill="FFFFFF"/>
          </w:tcPr>
          <w:p w14:paraId="0000000B">
            <w:pPr>
              <w:rPr>
                <w:rFonts w:hint="default" w:ascii="Lora" w:hAnsi="Lora" w:cs="Lora"/>
                <w:sz w:val="18"/>
                <w:szCs w:val="18"/>
                <w:lang w:val="es-ES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Parámetro</w:t>
            </w:r>
            <w:r>
              <w:rPr>
                <w:rFonts w:hint="default" w:ascii="Lora" w:hAnsi="Lora" w:cs="Lora"/>
                <w:sz w:val="18"/>
                <w:szCs w:val="18"/>
                <w:rtl w:val="0"/>
                <w:lang w:val="es-ES"/>
              </w:rPr>
              <w:t>z</w:t>
            </w:r>
            <w:bookmarkStart w:id="22" w:name="_GoBack"/>
            <w:bookmarkEnd w:id="22"/>
          </w:p>
        </w:tc>
        <w:tc>
          <w:tcPr>
            <w:shd w:val="clear" w:color="auto" w:fill="FFFFFF"/>
          </w:tcPr>
          <w:p w14:paraId="0000000C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Detalle</w:t>
            </w:r>
          </w:p>
        </w:tc>
      </w:tr>
      <w:tr w14:paraId="59B7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0D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Nombre del producto</w:t>
            </w:r>
          </w:p>
        </w:tc>
        <w:tc>
          <w:tcPr>
            <w:shd w:val="clear" w:color="auto" w:fill="FFFFFF"/>
          </w:tcPr>
          <w:p w14:paraId="0000000E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Odoo</w:t>
            </w:r>
          </w:p>
        </w:tc>
      </w:tr>
      <w:tr w14:paraId="05298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0F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Empresa / Comunidad</w:t>
            </w:r>
          </w:p>
        </w:tc>
        <w:tc>
          <w:tcPr>
            <w:shd w:val="clear" w:color="auto" w:fill="FFFFFF"/>
          </w:tcPr>
          <w:p w14:paraId="00000010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Odoo S.A. y Odoo Community Association (OCA)</w:t>
            </w:r>
          </w:p>
        </w:tc>
      </w:tr>
      <w:tr w14:paraId="4EEDE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11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Edición analizada</w:t>
            </w:r>
          </w:p>
        </w:tc>
        <w:tc>
          <w:tcPr>
            <w:shd w:val="clear" w:color="auto" w:fill="FFFFFF"/>
          </w:tcPr>
          <w:p w14:paraId="00000012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Odoo Community Edition 18.0</w:t>
            </w:r>
          </w:p>
        </w:tc>
      </w:tr>
      <w:tr w14:paraId="33EE5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13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Tipo de licencia</w:t>
            </w:r>
          </w:p>
        </w:tc>
        <w:tc>
          <w:tcPr>
            <w:shd w:val="clear" w:color="auto" w:fill="FFFFFF"/>
          </w:tcPr>
          <w:p w14:paraId="00000014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LGPLv3 (GNU Lesser General Public License v3 - Código Abierto)</w:t>
            </w:r>
          </w:p>
        </w:tc>
      </w:tr>
      <w:tr w14:paraId="10518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15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Modelo de despliegue</w:t>
            </w:r>
          </w:p>
        </w:tc>
        <w:tc>
          <w:tcPr>
            <w:shd w:val="clear" w:color="auto" w:fill="FFFFFF"/>
          </w:tcPr>
          <w:p w14:paraId="00000016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On-premise local y nube autogestionada (IaaS / PaaS)</w:t>
            </w:r>
          </w:p>
        </w:tc>
      </w:tr>
      <w:tr w14:paraId="04E61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17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Funcionalidades ERP</w:t>
            </w:r>
          </w:p>
        </w:tc>
        <w:tc>
          <w:tcPr>
            <w:shd w:val="clear" w:color="auto" w:fill="FFFFFF"/>
          </w:tcPr>
          <w:p w14:paraId="00000018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Control de almacén e inventario con método de doble entrada, compras a proveedores, ventas, presupuestos, facturación básica y punto de venta.</w:t>
            </w:r>
          </w:p>
        </w:tc>
      </w:tr>
      <w:tr w14:paraId="277D6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19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Funcionalidades CRM</w:t>
            </w:r>
          </w:p>
        </w:tc>
        <w:tc>
          <w:tcPr>
            <w:shd w:val="clear" w:color="auto" w:fill="FFFFFF"/>
          </w:tcPr>
          <w:p w14:paraId="0000001A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Panel con vista Kanban donde se organizan las oportunidades de venta por columnas y fases (nuevo, cualificado, ganado), seguimiento de mensajes y asignación de clientes a comerciales.</w:t>
            </w:r>
          </w:p>
        </w:tc>
      </w:tr>
      <w:tr w14:paraId="5E558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1B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Ampliación / Personalización</w:t>
            </w:r>
          </w:p>
        </w:tc>
        <w:tc>
          <w:tcPr>
            <w:shd w:val="clear" w:color="auto" w:fill="FFFFFF"/>
          </w:tcPr>
          <w:p w14:paraId="0000001C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Muy amplias, porque está programado en Python con vistas en XML y se le pueden añadir módulos hechos a medida o descargados de la comunidad OCA.</w:t>
            </w:r>
          </w:p>
        </w:tc>
      </w:tr>
      <w:tr w14:paraId="3463A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1D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APIs e Integración</w:t>
            </w:r>
          </w:p>
        </w:tc>
        <w:tc>
          <w:tcPr>
            <w:shd w:val="clear" w:color="auto" w:fill="FFFFFF"/>
          </w:tcPr>
          <w:p w14:paraId="0000001E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Sí, tiene soporte para conectarse desde fuera usando XML-RPC y JSON-RPC.</w:t>
            </w:r>
          </w:p>
        </w:tc>
      </w:tr>
      <w:tr w14:paraId="655EE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1F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Perfil de organización</w:t>
            </w:r>
          </w:p>
        </w:tc>
        <w:tc>
          <w:tcPr>
            <w:shd w:val="clear" w:color="auto" w:fill="FFFFFF"/>
          </w:tcPr>
          <w:p w14:paraId="00000020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Pequeñas y medianas empresas que quieren centralizar ventas y almacén en un entorno web fácil de usar.</w:t>
            </w:r>
          </w:p>
        </w:tc>
      </w:tr>
      <w:tr w14:paraId="24267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21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Plataforma Servidor</w:t>
            </w:r>
          </w:p>
        </w:tc>
        <w:tc>
          <w:tcPr>
            <w:shd w:val="clear" w:color="auto" w:fill="FFFFFF"/>
          </w:tcPr>
          <w:p w14:paraId="00000022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Linux, especialmente Ubuntu Server o Debian.</w:t>
            </w:r>
          </w:p>
        </w:tc>
      </w:tr>
      <w:tr w14:paraId="7892A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23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Base de Datos</w:t>
            </w:r>
          </w:p>
        </w:tc>
        <w:tc>
          <w:tcPr>
            <w:shd w:val="clear" w:color="auto" w:fill="FFFFFF"/>
          </w:tcPr>
          <w:p w14:paraId="00000024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PostgreSQL (a partir de la versión 13; en esta práctica usamos la 16).</w:t>
            </w:r>
          </w:p>
        </w:tc>
      </w:tr>
      <w:tr w14:paraId="7138B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25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Documentación</w:t>
            </w:r>
          </w:p>
        </w:tc>
        <w:tc>
          <w:tcPr>
            <w:shd w:val="clear" w:color="auto" w:fill="FFFFFF"/>
          </w:tcPr>
          <w:p w14:paraId="00000026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Bastante completa en la web oficial de Odoo, con guías paso a paso de instalación y desarrollo de módulos.</w:t>
            </w:r>
          </w:p>
        </w:tc>
      </w:tr>
      <w:tr w14:paraId="6A5C2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27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Fuentes utilizadas</w:t>
            </w:r>
          </w:p>
        </w:tc>
        <w:tc>
          <w:tcPr>
            <w:shd w:val="clear" w:color="auto" w:fill="FFFFFF"/>
          </w:tcPr>
          <w:p w14:paraId="00000028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Documentación oficial de Odoo 18 y el repositorio oficial de GitHub del proyecto (consultado en octubre de 2024).</w:t>
            </w:r>
          </w:p>
        </w:tc>
      </w:tr>
    </w:tbl>
    <w:p w14:paraId="00000029">
      <w:pPr>
        <w:pStyle w:val="3"/>
        <w:rPr>
          <w:rFonts w:hint="default" w:ascii="Lora" w:hAnsi="Lora" w:cs="Lora"/>
        </w:rPr>
      </w:pPr>
      <w:bookmarkStart w:id="3" w:name="_4z8sinrzja9s" w:colFirst="0" w:colLast="0"/>
      <w:bookmarkEnd w:id="3"/>
      <w:r>
        <w:rPr>
          <w:rFonts w:hint="default" w:ascii="Lora" w:hAnsi="Lora" w:cs="Lora"/>
          <w:rtl w:val="0"/>
        </w:rPr>
        <w:t>Ficha Técnica: ERPNext</w:t>
      </w:r>
    </w:p>
    <w:tbl>
      <w:tblPr>
        <w:tblStyle w:val="16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5000"/>
        <w:gridCol w:w="5000"/>
      </w:tblGrid>
      <w:tr w14:paraId="09699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rPr>
          <w:tblHeader/>
        </w:trPr>
        <w:tc>
          <w:tcPr>
            <w:shd w:val="clear" w:color="auto" w:fill="FFFFFF"/>
          </w:tcPr>
          <w:p w14:paraId="0000002A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Parámetro</w:t>
            </w:r>
          </w:p>
        </w:tc>
        <w:tc>
          <w:tcPr>
            <w:shd w:val="clear" w:color="auto" w:fill="FFFFFF"/>
          </w:tcPr>
          <w:p w14:paraId="0000002B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Detalle</w:t>
            </w:r>
          </w:p>
        </w:tc>
      </w:tr>
      <w:tr w14:paraId="53D45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2C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Nombre del producto</w:t>
            </w:r>
          </w:p>
        </w:tc>
        <w:tc>
          <w:tcPr>
            <w:shd w:val="clear" w:color="auto" w:fill="FFFFFF"/>
          </w:tcPr>
          <w:p w14:paraId="0000002D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ERPNext</w:t>
            </w:r>
          </w:p>
        </w:tc>
      </w:tr>
      <w:tr w14:paraId="29228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2E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Empresa / Comunidad</w:t>
            </w:r>
          </w:p>
        </w:tc>
        <w:tc>
          <w:tcPr>
            <w:shd w:val="clear" w:color="auto" w:fill="FFFFFF"/>
          </w:tcPr>
          <w:p w14:paraId="0000002F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Frappe Technologies y la Frappe Foundation</w:t>
            </w:r>
          </w:p>
        </w:tc>
      </w:tr>
      <w:tr w14:paraId="0583B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30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Edición analizada</w:t>
            </w:r>
          </w:p>
        </w:tc>
        <w:tc>
          <w:tcPr>
            <w:shd w:val="clear" w:color="auto" w:fill="FFFFFF"/>
          </w:tcPr>
          <w:p w14:paraId="00000031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ERPNext versión 15</w:t>
            </w:r>
          </w:p>
        </w:tc>
      </w:tr>
      <w:tr w14:paraId="2FCA1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32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Tipo de licencia</w:t>
            </w:r>
          </w:p>
        </w:tc>
        <w:tc>
          <w:tcPr>
            <w:shd w:val="clear" w:color="auto" w:fill="FFFFFF"/>
          </w:tcPr>
          <w:p w14:paraId="00000033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Software libre bajo licencia GPLv3</w:t>
            </w:r>
          </w:p>
        </w:tc>
      </w:tr>
      <w:tr w14:paraId="03BDD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34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Modelo de despliegue</w:t>
            </w:r>
          </w:p>
        </w:tc>
        <w:tc>
          <w:tcPr>
            <w:shd w:val="clear" w:color="auto" w:fill="FFFFFF"/>
          </w:tcPr>
          <w:p w14:paraId="00000035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Instalación local en servidor Linux propio, con Docker o usando su servicio en la nube (Frappe Cloud)</w:t>
            </w:r>
          </w:p>
        </w:tc>
      </w:tr>
      <w:tr w14:paraId="70C35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36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Funcionalidades ERP</w:t>
            </w:r>
          </w:p>
        </w:tc>
        <w:tc>
          <w:tcPr>
            <w:shd w:val="clear" w:color="auto" w:fill="FFFFFF"/>
          </w:tcPr>
          <w:p w14:paraId="00000037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Inventario completo con control de lotes y números de serie, compras, ventas, contabilidad completa integrada de serie, nóminas y gestión de fabricación básica.</w:t>
            </w:r>
          </w:p>
        </w:tc>
      </w:tr>
      <w:tr w14:paraId="59B97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38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Funcionalidades CRM</w:t>
            </w:r>
          </w:p>
        </w:tc>
        <w:tc>
          <w:tcPr>
            <w:shd w:val="clear" w:color="auto" w:fill="FFFFFF"/>
          </w:tcPr>
          <w:p w14:paraId="00000039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Registro de clientes potenciales, campañas de correo, seguimiento de tratos comerciales y un apartado para gestionar tickets de soporte o incidencias.</w:t>
            </w:r>
          </w:p>
        </w:tc>
      </w:tr>
      <w:tr w14:paraId="57F52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3A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Ampliación / Personalización</w:t>
            </w:r>
          </w:p>
        </w:tc>
        <w:tc>
          <w:tcPr>
            <w:shd w:val="clear" w:color="auto" w:fill="FFFFFF"/>
          </w:tcPr>
          <w:p w14:paraId="0000003B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Muy altas gracias al framework Frappe. Permite crear tablas nuevas (DocTypes) y campos directamente desde la web sin tocar código, además de scripts en Python y JS.</w:t>
            </w:r>
          </w:p>
        </w:tc>
      </w:tr>
      <w:tr w14:paraId="4137F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3C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APIs e Integración</w:t>
            </w:r>
          </w:p>
        </w:tc>
        <w:tc>
          <w:tcPr>
            <w:shd w:val="clear" w:color="auto" w:fill="FFFFFF"/>
          </w:tcPr>
          <w:p w14:paraId="0000003D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Sí, trae una API REST automática para casi cualquier dato del sistema y admite webhooks.</w:t>
            </w:r>
          </w:p>
        </w:tc>
      </w:tr>
      <w:tr w14:paraId="74E5B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3E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Perfil de organización</w:t>
            </w:r>
          </w:p>
        </w:tc>
        <w:tc>
          <w:tcPr>
            <w:shd w:val="clear" w:color="auto" w:fill="FFFFFF"/>
          </w:tcPr>
          <w:p w14:paraId="0000003F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Empresas que buscan una herramienta potente y completamente libre, que incluya contabilidad y almacén sin tener que pagar licencias.</w:t>
            </w:r>
          </w:p>
        </w:tc>
      </w:tr>
      <w:tr w14:paraId="46ED6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40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Plataforma Servidor</w:t>
            </w:r>
          </w:p>
        </w:tc>
        <w:tc>
          <w:tcPr>
            <w:shd w:val="clear" w:color="auto" w:fill="FFFFFF"/>
          </w:tcPr>
          <w:p w14:paraId="00000041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Linux (Ubuntu Server LTS o Debian)</w:t>
            </w:r>
          </w:p>
        </w:tc>
      </w:tr>
      <w:tr w14:paraId="6EA4B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42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Base de Datos</w:t>
            </w:r>
          </w:p>
        </w:tc>
        <w:tc>
          <w:tcPr>
            <w:shd w:val="clear" w:color="auto" w:fill="FFFFFF"/>
          </w:tcPr>
          <w:p w14:paraId="00000043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MariaDB (a partir de la versión 10.6)</w:t>
            </w:r>
          </w:p>
        </w:tc>
      </w:tr>
      <w:tr w14:paraId="53F43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44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Documentación</w:t>
            </w:r>
          </w:p>
        </w:tc>
        <w:tc>
          <w:tcPr>
            <w:shd w:val="clear" w:color="auto" w:fill="FFFFFF"/>
          </w:tcPr>
          <w:p w14:paraId="00000045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color w:val="000000" w:themeColor="text1"/>
                <w:sz w:val="18"/>
                <w:szCs w:val="18"/>
                <w:rtl w:val="0"/>
                <w14:textFill>
                  <w14:solidFill>
                    <w14:schemeClr w14:val="tx1"/>
                  </w14:solidFill>
                </w14:textFill>
              </w:rPr>
              <w:t>Buena documentación en la web de ERPNext y en la del framework Frappe.</w:t>
            </w:r>
          </w:p>
        </w:tc>
      </w:tr>
      <w:tr w14:paraId="0A0A9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46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Fuentes utilizadas</w:t>
            </w:r>
          </w:p>
        </w:tc>
        <w:tc>
          <w:tcPr>
            <w:shd w:val="clear" w:color="auto" w:fill="FFFFFF"/>
          </w:tcPr>
          <w:p w14:paraId="00000047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Doc</w:t>
            </w:r>
            <w:r>
              <w:rPr>
                <w:rFonts w:hint="default" w:ascii="Lora" w:hAnsi="Lora" w:cs="Lora"/>
                <w:color w:val="auto"/>
                <w:sz w:val="18"/>
                <w:szCs w:val="18"/>
                <w:rtl w:val="0"/>
              </w:rPr>
              <w:t>umentación oficial de ERPNext y Frappe Framework (consultado en oct</w:t>
            </w:r>
            <w:r>
              <w:rPr>
                <w:rFonts w:hint="default" w:ascii="Lora" w:hAnsi="Lora" w:cs="Lora"/>
                <w:sz w:val="18"/>
                <w:szCs w:val="18"/>
                <w:rtl w:val="0"/>
              </w:rPr>
              <w:t>ubre de 2024).</w:t>
            </w:r>
          </w:p>
        </w:tc>
      </w:tr>
    </w:tbl>
    <w:p w14:paraId="00000048">
      <w:pPr>
        <w:pStyle w:val="3"/>
        <w:rPr>
          <w:rFonts w:hint="default" w:ascii="Lora" w:hAnsi="Lora" w:cs="Lora"/>
        </w:rPr>
      </w:pPr>
      <w:bookmarkStart w:id="4" w:name="_p7jmsiswrxe4" w:colFirst="0" w:colLast="0"/>
      <w:bookmarkEnd w:id="4"/>
      <w:r>
        <w:rPr>
          <w:rFonts w:hint="default" w:ascii="Lora" w:hAnsi="Lora" w:cs="Lora"/>
          <w:rtl w:val="0"/>
        </w:rPr>
        <w:t>Ficha Técnica: Dolibarr</w:t>
      </w:r>
    </w:p>
    <w:tbl>
      <w:tblPr>
        <w:tblStyle w:val="17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5000"/>
        <w:gridCol w:w="5000"/>
      </w:tblGrid>
      <w:tr w14:paraId="56A6F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rPr>
          <w:tblHeader/>
        </w:trPr>
        <w:tc>
          <w:tcPr>
            <w:shd w:val="clear" w:color="auto" w:fill="FFFFFF"/>
          </w:tcPr>
          <w:p w14:paraId="00000049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Parámetro</w:t>
            </w:r>
          </w:p>
        </w:tc>
        <w:tc>
          <w:tcPr>
            <w:shd w:val="clear" w:color="auto" w:fill="FFFFFF"/>
          </w:tcPr>
          <w:p w14:paraId="0000004A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color w:val="000000" w:themeColor="text1"/>
                <w:sz w:val="18"/>
                <w:szCs w:val="18"/>
                <w:rtl w:val="0"/>
                <w14:textFill>
                  <w14:solidFill>
                    <w14:schemeClr w14:val="tx1"/>
                  </w14:solidFill>
                </w14:textFill>
              </w:rPr>
              <w:t>Detalle</w:t>
            </w:r>
          </w:p>
        </w:tc>
      </w:tr>
      <w:tr w14:paraId="4B825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4B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Nombre del producto</w:t>
            </w:r>
          </w:p>
        </w:tc>
        <w:tc>
          <w:tcPr>
            <w:shd w:val="clear" w:color="auto" w:fill="FFFFFF"/>
          </w:tcPr>
          <w:p w14:paraId="0000004C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Dolibarr ERP &amp; CRM</w:t>
            </w:r>
          </w:p>
        </w:tc>
      </w:tr>
      <w:tr w14:paraId="149EC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4D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Empresa / Comunidad</w:t>
            </w:r>
          </w:p>
        </w:tc>
        <w:tc>
          <w:tcPr>
            <w:shd w:val="clear" w:color="auto" w:fill="FFFFFF"/>
          </w:tcPr>
          <w:p w14:paraId="0000004E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Asociación Dolibarr y colaboradores de la comunidad</w:t>
            </w:r>
          </w:p>
        </w:tc>
      </w:tr>
      <w:tr w14:paraId="123D7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4F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Edición analizada</w:t>
            </w:r>
          </w:p>
        </w:tc>
        <w:tc>
          <w:tcPr>
            <w:shd w:val="clear" w:color="auto" w:fill="FFFFFF"/>
          </w:tcPr>
          <w:p w14:paraId="00000050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Dolibarr versión 20.0</w:t>
            </w:r>
          </w:p>
        </w:tc>
      </w:tr>
      <w:tr w14:paraId="66F56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51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Tipo de licencia</w:t>
            </w:r>
          </w:p>
        </w:tc>
        <w:tc>
          <w:tcPr>
            <w:shd w:val="clear" w:color="auto" w:fill="FFFFFF"/>
          </w:tcPr>
          <w:p w14:paraId="00000052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Software libre GPLv3+</w:t>
            </w:r>
          </w:p>
        </w:tc>
      </w:tr>
      <w:tr w14:paraId="6DC35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53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Modelo de despliegue</w:t>
            </w:r>
          </w:p>
        </w:tc>
        <w:tc>
          <w:tcPr>
            <w:shd w:val="clear" w:color="auto" w:fill="FFFFFF"/>
          </w:tcPr>
          <w:p w14:paraId="00000054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Local en un servidor web típico con Apache/PHP (entorno LAMP) o en la nube con DoliCloud</w:t>
            </w:r>
          </w:p>
        </w:tc>
      </w:tr>
      <w:tr w14:paraId="32FD7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55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Funcionalidades ERP</w:t>
            </w:r>
          </w:p>
        </w:tc>
        <w:tc>
          <w:tcPr>
            <w:shd w:val="clear" w:color="auto" w:fill="FFFFFF"/>
          </w:tcPr>
          <w:p w14:paraId="00000056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Facturación, presupuestos rápidos, gestión básica de productos y stock, pedidos y albaranes.</w:t>
            </w:r>
          </w:p>
        </w:tc>
      </w:tr>
      <w:tr w14:paraId="71A8F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57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Funcionalidades CRM</w:t>
            </w:r>
          </w:p>
        </w:tc>
        <w:tc>
          <w:tcPr>
            <w:shd w:val="clear" w:color="auto" w:fill="FFFFFF"/>
          </w:tcPr>
          <w:p w14:paraId="00000058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Agenda de contactos, clasificación entre clientes, potenciales y proveedores, y registro de llamadas o citas.</w:t>
            </w:r>
          </w:p>
        </w:tc>
      </w:tr>
      <w:tr w14:paraId="4FD73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59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Ampliación / Personalización</w:t>
            </w:r>
          </w:p>
        </w:tc>
        <w:tc>
          <w:tcPr>
            <w:shd w:val="clear" w:color="auto" w:fill="FFFFFF"/>
          </w:tcPr>
          <w:p w14:paraId="0000005A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Media. Se basa en módulos PHP que se activan o desactivan desde el panel de control o se compran en su tienda DoliStore.</w:t>
            </w:r>
          </w:p>
        </w:tc>
      </w:tr>
      <w:tr w14:paraId="3403B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5B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APIs e Integración</w:t>
            </w:r>
          </w:p>
        </w:tc>
        <w:tc>
          <w:tcPr>
            <w:shd w:val="clear" w:color="auto" w:fill="FFFFFF"/>
          </w:tcPr>
          <w:p w14:paraId="0000005C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Sí, incluye una API REST documentada con Swagger.</w:t>
            </w:r>
          </w:p>
        </w:tc>
      </w:tr>
      <w:tr w14:paraId="28D98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5D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Perfil de organización</w:t>
            </w:r>
          </w:p>
        </w:tc>
        <w:tc>
          <w:tcPr>
            <w:shd w:val="clear" w:color="auto" w:fill="FFFFFF"/>
          </w:tcPr>
          <w:p w14:paraId="0000005E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Autónomos, comercios pequeños y micropymes que necesitan algo muy sencillo que consuma pocos recursos.</w:t>
            </w:r>
          </w:p>
        </w:tc>
      </w:tr>
      <w:tr w14:paraId="1CBA4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5F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Plataforma Servidor</w:t>
            </w:r>
          </w:p>
        </w:tc>
        <w:tc>
          <w:tcPr>
            <w:shd w:val="clear" w:color="auto" w:fill="FFFFFF"/>
          </w:tcPr>
          <w:p w14:paraId="00000060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Casi cualquier sistema con Apache/Nginx y PHP (Linux o Windows).</w:t>
            </w:r>
          </w:p>
        </w:tc>
      </w:tr>
      <w:tr w14:paraId="47B65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61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Base de Datos</w:t>
            </w:r>
          </w:p>
        </w:tc>
        <w:tc>
          <w:tcPr>
            <w:shd w:val="clear" w:color="auto" w:fill="FFFFFF"/>
          </w:tcPr>
          <w:p w14:paraId="00000062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MariaDB o MySQL principalmente.</w:t>
            </w:r>
          </w:p>
        </w:tc>
      </w:tr>
      <w:tr w14:paraId="6B3AF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63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Documentación</w:t>
            </w:r>
          </w:p>
        </w:tc>
        <w:tc>
          <w:tcPr>
            <w:shd w:val="clear" w:color="auto" w:fill="FFFFFF"/>
          </w:tcPr>
          <w:p w14:paraId="00000064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Se apoya en una wiki comunitaria con tutoriales y guías de uso.</w:t>
            </w:r>
          </w:p>
        </w:tc>
      </w:tr>
      <w:tr w14:paraId="18B56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65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Fuentes utilizadas</w:t>
            </w:r>
          </w:p>
        </w:tc>
        <w:tc>
          <w:tcPr>
            <w:shd w:val="clear" w:color="auto" w:fill="FFFFFF"/>
          </w:tcPr>
          <w:p w14:paraId="00000066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Wiki oficial de Dolibarr (consultado en octubre de 2024).</w:t>
            </w:r>
          </w:p>
        </w:tc>
      </w:tr>
    </w:tbl>
    <w:p w14:paraId="00000067">
      <w:pPr>
        <w:pStyle w:val="3"/>
        <w:rPr>
          <w:rFonts w:hint="default" w:ascii="Lora" w:hAnsi="Lora" w:cs="Lora"/>
        </w:rPr>
      </w:pPr>
      <w:bookmarkStart w:id="5" w:name="_jdrp27rt4ue6" w:colFirst="0" w:colLast="0"/>
      <w:bookmarkEnd w:id="5"/>
      <w:r>
        <w:rPr>
          <w:rFonts w:hint="default" w:ascii="Lora" w:hAnsi="Lora" w:cs="Lora"/>
          <w:rtl w:val="0"/>
        </w:rPr>
        <w:t>Ficha Técnica: Microsoft Dynamics 365 Business Central</w:t>
      </w:r>
    </w:p>
    <w:tbl>
      <w:tblPr>
        <w:tblStyle w:val="18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5000"/>
        <w:gridCol w:w="5000"/>
      </w:tblGrid>
      <w:tr w14:paraId="21137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rPr>
          <w:tblHeader/>
        </w:trPr>
        <w:tc>
          <w:tcPr>
            <w:shd w:val="clear" w:color="auto" w:fill="FFFFFF"/>
          </w:tcPr>
          <w:p w14:paraId="00000068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Parámetro</w:t>
            </w:r>
          </w:p>
        </w:tc>
        <w:tc>
          <w:tcPr>
            <w:shd w:val="clear" w:color="auto" w:fill="FFFFFF"/>
          </w:tcPr>
          <w:p w14:paraId="00000069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Detalle</w:t>
            </w:r>
          </w:p>
        </w:tc>
      </w:tr>
      <w:tr w14:paraId="5EC6B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6A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Nombre del producto</w:t>
            </w:r>
          </w:p>
        </w:tc>
        <w:tc>
          <w:tcPr>
            <w:shd w:val="clear" w:color="auto" w:fill="FFFFFF"/>
          </w:tcPr>
          <w:p w14:paraId="0000006B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Microsoft Dynamics 365 Business Central</w:t>
            </w:r>
          </w:p>
        </w:tc>
      </w:tr>
      <w:tr w14:paraId="6CD7B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6C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Empresa / Comunidad</w:t>
            </w:r>
          </w:p>
        </w:tc>
        <w:tc>
          <w:tcPr>
            <w:shd w:val="clear" w:color="auto" w:fill="FFFFFF"/>
          </w:tcPr>
          <w:p w14:paraId="0000006D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Microsoft Corporation</w:t>
            </w:r>
          </w:p>
        </w:tc>
      </w:tr>
      <w:tr w14:paraId="3755B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6E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Edición analizada</w:t>
            </w:r>
          </w:p>
        </w:tc>
        <w:tc>
          <w:tcPr>
            <w:shd w:val="clear" w:color="auto" w:fill="FFFFFF"/>
          </w:tcPr>
          <w:p w14:paraId="0000006F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Business Central Cloud (SaaS) y despliegue On-premise</w:t>
            </w:r>
          </w:p>
        </w:tc>
      </w:tr>
      <w:tr w14:paraId="127E5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70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Tipo de licencia</w:t>
            </w:r>
          </w:p>
        </w:tc>
        <w:tc>
          <w:tcPr>
            <w:shd w:val="clear" w:color="auto" w:fill="FFFFFF"/>
          </w:tcPr>
          <w:p w14:paraId="00000071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Propietaria de pago por suscripción mensual por usuario.</w:t>
            </w:r>
          </w:p>
        </w:tc>
      </w:tr>
      <w:tr w14:paraId="11236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72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Modelo de despliegue</w:t>
            </w:r>
          </w:p>
        </w:tc>
        <w:tc>
          <w:tcPr>
            <w:shd w:val="clear" w:color="auto" w:fill="FFFFFF"/>
          </w:tcPr>
          <w:p w14:paraId="00000073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Nube de Microsoft (Azure) principalmente, aunque se puede montar en local en Windows Server.</w:t>
            </w:r>
          </w:p>
        </w:tc>
      </w:tr>
      <w:tr w14:paraId="6FB6C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74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Funcionalidades ERP</w:t>
            </w:r>
          </w:p>
        </w:tc>
        <w:tc>
          <w:tcPr>
            <w:shd w:val="clear" w:color="auto" w:fill="FFFFFF"/>
          </w:tcPr>
          <w:p w14:paraId="00000075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Contabilidad financiera avanzada, gestión avanzada de almacenes grandes, compras internacionales y analítica de negocio.</w:t>
            </w:r>
          </w:p>
        </w:tc>
      </w:tr>
      <w:tr w14:paraId="5B7AC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76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Funcionalidades CRM</w:t>
            </w:r>
          </w:p>
        </w:tc>
        <w:tc>
          <w:tcPr>
            <w:shd w:val="clear" w:color="auto" w:fill="FFFFFF"/>
          </w:tcPr>
          <w:p w14:paraId="00000077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Gestión de cuentas y oportunidades, integrado directamente con Outlook, Word, Excel y Dynamics Sales.</w:t>
            </w:r>
          </w:p>
        </w:tc>
      </w:tr>
      <w:tr w14:paraId="6DDB1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78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Ampliación / Personalización</w:t>
            </w:r>
          </w:p>
        </w:tc>
        <w:tc>
          <w:tcPr>
            <w:shd w:val="clear" w:color="auto" w:fill="FFFFFF"/>
          </w:tcPr>
          <w:p w14:paraId="00000079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Se amplía mediante extensiones programadas en lenguaje AL usando Visual Studio Code.</w:t>
            </w:r>
          </w:p>
        </w:tc>
      </w:tr>
      <w:tr w14:paraId="17F86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7A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APIs e Integración</w:t>
            </w:r>
          </w:p>
        </w:tc>
        <w:tc>
          <w:tcPr>
            <w:shd w:val="clear" w:color="auto" w:fill="FFFFFF"/>
          </w:tcPr>
          <w:p w14:paraId="0000007B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Muy completas a través de APIs de Microsoft Graph, OData y Power Automate.</w:t>
            </w:r>
          </w:p>
        </w:tc>
      </w:tr>
      <w:tr w14:paraId="515B7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7C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Perfil de organización</w:t>
            </w:r>
          </w:p>
        </w:tc>
        <w:tc>
          <w:tcPr>
            <w:shd w:val="clear" w:color="auto" w:fill="FFFFFF"/>
          </w:tcPr>
          <w:p w14:paraId="0000007D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Empresas medianas y grandes que ya trabajan con el ecosistema de Microsoft y tienen presupuesto para licencias.</w:t>
            </w:r>
          </w:p>
        </w:tc>
      </w:tr>
      <w:tr w14:paraId="4A92D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7E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Plataforma Servidor</w:t>
            </w:r>
          </w:p>
        </w:tc>
        <w:tc>
          <w:tcPr>
            <w:shd w:val="clear" w:color="auto" w:fill="FFFFFF"/>
          </w:tcPr>
          <w:p w14:paraId="0000007F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En nube lo gestiona Microsoft; si es en local requiere Windows Server.</w:t>
            </w:r>
          </w:p>
        </w:tc>
      </w:tr>
      <w:tr w14:paraId="57B3E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80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Base de Datos</w:t>
            </w:r>
          </w:p>
        </w:tc>
        <w:tc>
          <w:tcPr>
            <w:shd w:val="clear" w:color="auto" w:fill="FFFFFF"/>
          </w:tcPr>
          <w:p w14:paraId="00000081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Azure SQL en la nube o SQL Server en local.</w:t>
            </w:r>
          </w:p>
        </w:tc>
      </w:tr>
      <w:tr w14:paraId="16C14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82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Documentación</w:t>
            </w:r>
          </w:p>
        </w:tc>
        <w:tc>
          <w:tcPr>
            <w:shd w:val="clear" w:color="auto" w:fill="FFFFFF"/>
          </w:tcPr>
          <w:p w14:paraId="00000083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Muy completa y detallada en la plataforma Microsoft Learn.</w:t>
            </w:r>
          </w:p>
        </w:tc>
      </w:tr>
      <w:tr w14:paraId="7A58E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084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Fuentes utilizadas</w:t>
            </w:r>
          </w:p>
        </w:tc>
        <w:tc>
          <w:tcPr>
            <w:shd w:val="clear" w:color="auto" w:fill="FFFFFF"/>
          </w:tcPr>
          <w:p w14:paraId="00000085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Documentación de Microsoft Learn (consultado en octubre de 2024).</w:t>
            </w:r>
          </w:p>
        </w:tc>
      </w:tr>
    </w:tbl>
    <w:p w14:paraId="43A7D5F1">
      <w:pPr>
        <w:pStyle w:val="3"/>
        <w:bidi w:val="0"/>
        <w:rPr>
          <w:rFonts w:hint="default" w:ascii="Lora" w:hAnsi="Lora" w:cs="Lora"/>
          <w:lang w:val="es-ES"/>
        </w:rPr>
      </w:pPr>
      <w:bookmarkStart w:id="6" w:name="_s3q5zikd46e6" w:colFirst="0" w:colLast="0"/>
      <w:bookmarkEnd w:id="6"/>
      <w:r>
        <w:rPr>
          <w:rFonts w:hint="default" w:ascii="Lora" w:hAnsi="Lora" w:cs="Lora"/>
          <w:lang w:val="es-ES"/>
        </w:rPr>
        <w:t>T</w:t>
      </w:r>
      <w:r>
        <w:rPr>
          <w:rFonts w:hint="default" w:ascii="Lora" w:hAnsi="Lora" w:cs="Lora"/>
        </w:rPr>
        <w:t>abla comparativa</w:t>
      </w:r>
      <w:r>
        <w:rPr>
          <w:rFonts w:hint="default" w:ascii="Lora" w:hAnsi="Lora" w:cs="Lora"/>
          <w:lang w:val="es-ES"/>
        </w:rPr>
        <w:t>: E1 CATÁLOGO INICIAL DE SOLUCIONES ERP-CRM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15"/>
        <w:gridCol w:w="1915"/>
        <w:gridCol w:w="1915"/>
        <w:gridCol w:w="1916"/>
      </w:tblGrid>
      <w:tr w14:paraId="2DD89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vAlign w:val="center"/>
          </w:tcPr>
          <w:p w14:paraId="3B7ABFE6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Style w:val="10"/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Criterio / Parámetro</w:t>
            </w:r>
          </w:p>
        </w:tc>
        <w:tc>
          <w:tcPr>
            <w:tcW w:w="1915" w:type="dxa"/>
            <w:vAlign w:val="center"/>
          </w:tcPr>
          <w:p w14:paraId="780A4BC0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Style w:val="10"/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Odoo Community 18</w:t>
            </w:r>
          </w:p>
        </w:tc>
        <w:tc>
          <w:tcPr>
            <w:tcW w:w="1915" w:type="dxa"/>
            <w:vAlign w:val="center"/>
          </w:tcPr>
          <w:p w14:paraId="21CD485A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Style w:val="10"/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ERPNext 15</w:t>
            </w:r>
          </w:p>
        </w:tc>
        <w:tc>
          <w:tcPr>
            <w:tcW w:w="1915" w:type="dxa"/>
            <w:vAlign w:val="center"/>
          </w:tcPr>
          <w:p w14:paraId="1856D823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Style w:val="10"/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Dolibarr ERP/CRM 20</w:t>
            </w:r>
          </w:p>
        </w:tc>
        <w:tc>
          <w:tcPr>
            <w:tcW w:w="1916" w:type="dxa"/>
            <w:vAlign w:val="center"/>
          </w:tcPr>
          <w:p w14:paraId="3974E1CF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Style w:val="10"/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MS Dynamics 365 BC</w:t>
            </w:r>
          </w:p>
        </w:tc>
      </w:tr>
      <w:tr w14:paraId="0A7DA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vAlign w:val="center"/>
          </w:tcPr>
          <w:p w14:paraId="79B3AC4A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b/>
                <w:bCs/>
                <w:color w:val="2A3439"/>
                <w:kern w:val="0"/>
                <w:sz w:val="18"/>
                <w:szCs w:val="18"/>
                <w:lang w:val="en-US" w:eastAsia="zh-CN" w:bidi="ar"/>
              </w:rPr>
              <w:t>Desarrollador / Empresa</w:t>
            </w:r>
          </w:p>
        </w:tc>
        <w:tc>
          <w:tcPr>
            <w:tcW w:w="1915" w:type="dxa"/>
            <w:vAlign w:val="center"/>
          </w:tcPr>
          <w:p w14:paraId="76F1213B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Odoo S.A. y comunidad OCA</w:t>
            </w:r>
          </w:p>
        </w:tc>
        <w:tc>
          <w:tcPr>
            <w:tcW w:w="1915" w:type="dxa"/>
            <w:vAlign w:val="center"/>
          </w:tcPr>
          <w:p w14:paraId="5926DCBA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Frappe Tech y Frappe Foundation</w:t>
            </w:r>
          </w:p>
        </w:tc>
        <w:tc>
          <w:tcPr>
            <w:tcW w:w="1915" w:type="dxa"/>
            <w:vAlign w:val="center"/>
          </w:tcPr>
          <w:p w14:paraId="157D9722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Asociación Dolibarr</w:t>
            </w:r>
          </w:p>
        </w:tc>
        <w:tc>
          <w:tcPr>
            <w:tcW w:w="1916" w:type="dxa"/>
            <w:vAlign w:val="center"/>
          </w:tcPr>
          <w:p w14:paraId="3D9DE413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Microsoft Corporation</w:t>
            </w:r>
          </w:p>
        </w:tc>
      </w:tr>
      <w:tr w14:paraId="51941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vAlign w:val="center"/>
          </w:tcPr>
          <w:p w14:paraId="792EB27F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b/>
                <w:bCs/>
                <w:color w:val="2A3439"/>
                <w:kern w:val="0"/>
                <w:sz w:val="18"/>
                <w:szCs w:val="18"/>
                <w:lang w:val="en-US" w:eastAsia="zh-CN" w:bidi="ar"/>
              </w:rPr>
              <w:t>Tipo de Licencia</w:t>
            </w:r>
          </w:p>
        </w:tc>
        <w:tc>
          <w:tcPr>
            <w:tcW w:w="1915" w:type="dxa"/>
            <w:vAlign w:val="center"/>
          </w:tcPr>
          <w:p w14:paraId="06AF4FBA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Código abierto (LGPLv3)</w:t>
            </w:r>
          </w:p>
        </w:tc>
        <w:tc>
          <w:tcPr>
            <w:tcW w:w="1915" w:type="dxa"/>
            <w:vAlign w:val="center"/>
          </w:tcPr>
          <w:p w14:paraId="0AA5FD93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Código abierto libre (GPLv3)</w:t>
            </w:r>
          </w:p>
        </w:tc>
        <w:tc>
          <w:tcPr>
            <w:tcW w:w="1915" w:type="dxa"/>
            <w:vAlign w:val="center"/>
          </w:tcPr>
          <w:p w14:paraId="0A36B031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Código abierto (GPLv3+)</w:t>
            </w:r>
          </w:p>
        </w:tc>
        <w:tc>
          <w:tcPr>
            <w:tcW w:w="1916" w:type="dxa"/>
            <w:vAlign w:val="center"/>
          </w:tcPr>
          <w:p w14:paraId="04E8BFF3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Comercial propietaria (de pago)</w:t>
            </w:r>
          </w:p>
        </w:tc>
      </w:tr>
      <w:tr w14:paraId="23F15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vAlign w:val="center"/>
          </w:tcPr>
          <w:p w14:paraId="63FCDA01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b/>
                <w:bCs/>
                <w:color w:val="2A3439"/>
                <w:kern w:val="0"/>
                <w:sz w:val="18"/>
                <w:szCs w:val="18"/>
                <w:lang w:val="en-US" w:eastAsia="zh-CN" w:bidi="ar"/>
              </w:rPr>
              <w:t>Modelo de Coste</w:t>
            </w:r>
          </w:p>
        </w:tc>
        <w:tc>
          <w:tcPr>
            <w:tcW w:w="1915" w:type="dxa"/>
            <w:vAlign w:val="center"/>
          </w:tcPr>
          <w:p w14:paraId="4A8C8527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Gratuito (sin coste de licencia)</w:t>
            </w:r>
          </w:p>
        </w:tc>
        <w:tc>
          <w:tcPr>
            <w:tcW w:w="1915" w:type="dxa"/>
            <w:vAlign w:val="center"/>
          </w:tcPr>
          <w:p w14:paraId="69062B7B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Gratuito (sin coste de licencia)</w:t>
            </w:r>
          </w:p>
        </w:tc>
        <w:tc>
          <w:tcPr>
            <w:tcW w:w="1915" w:type="dxa"/>
            <w:vAlign w:val="center"/>
          </w:tcPr>
          <w:p w14:paraId="1A9AB754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Gratuito (sin coste de licencia)</w:t>
            </w:r>
          </w:p>
        </w:tc>
        <w:tc>
          <w:tcPr>
            <w:tcW w:w="1916" w:type="dxa"/>
            <w:vAlign w:val="center"/>
          </w:tcPr>
          <w:p w14:paraId="616144BA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Suscripción mensual por usuario</w:t>
            </w:r>
          </w:p>
        </w:tc>
      </w:tr>
      <w:tr w14:paraId="5670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vAlign w:val="center"/>
          </w:tcPr>
          <w:p w14:paraId="209A353C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b/>
                <w:bCs/>
                <w:color w:val="2A3439"/>
                <w:kern w:val="0"/>
                <w:sz w:val="18"/>
                <w:szCs w:val="18"/>
                <w:lang w:val="en-US" w:eastAsia="zh-CN" w:bidi="ar"/>
              </w:rPr>
              <w:t>Despliegue</w:t>
            </w:r>
          </w:p>
        </w:tc>
        <w:tc>
          <w:tcPr>
            <w:tcW w:w="1915" w:type="dxa"/>
            <w:vAlign w:val="center"/>
          </w:tcPr>
          <w:p w14:paraId="1708ADDE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Local (On-premise) o Nube IaaS</w:t>
            </w:r>
          </w:p>
        </w:tc>
        <w:tc>
          <w:tcPr>
            <w:tcW w:w="1915" w:type="dxa"/>
            <w:vAlign w:val="center"/>
          </w:tcPr>
          <w:p w14:paraId="382D7FB0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Local, Docker o SaaS (Cloud)</w:t>
            </w:r>
          </w:p>
        </w:tc>
        <w:tc>
          <w:tcPr>
            <w:tcW w:w="1915" w:type="dxa"/>
            <w:vAlign w:val="center"/>
          </w:tcPr>
          <w:p w14:paraId="1D11A07D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Local (LAMP) o SaaS (DoliCloud)</w:t>
            </w:r>
          </w:p>
        </w:tc>
        <w:tc>
          <w:tcPr>
            <w:tcW w:w="1916" w:type="dxa"/>
            <w:vAlign w:val="center"/>
          </w:tcPr>
          <w:p w14:paraId="66CDA264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Nube SaaS (Azure) u On-premise</w:t>
            </w:r>
          </w:p>
        </w:tc>
      </w:tr>
      <w:tr w14:paraId="797EF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915" w:type="dxa"/>
            <w:vAlign w:val="center"/>
          </w:tcPr>
          <w:p w14:paraId="3B7D20F5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b/>
                <w:bCs/>
                <w:color w:val="2A3439"/>
                <w:kern w:val="0"/>
                <w:sz w:val="18"/>
                <w:szCs w:val="18"/>
                <w:lang w:val="en-US" w:eastAsia="zh-CN" w:bidi="ar"/>
              </w:rPr>
              <w:t>Punto fuerte ERP</w:t>
            </w:r>
          </w:p>
        </w:tc>
        <w:tc>
          <w:tcPr>
            <w:tcW w:w="1915" w:type="dxa"/>
            <w:vAlign w:val="center"/>
          </w:tcPr>
          <w:p w14:paraId="24777DE1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Inventario por doble entrada</w:t>
            </w:r>
          </w:p>
        </w:tc>
        <w:tc>
          <w:tcPr>
            <w:tcW w:w="1915" w:type="dxa"/>
            <w:vAlign w:val="center"/>
          </w:tcPr>
          <w:p w14:paraId="4246EE88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Contabilidad completa y lotes</w:t>
            </w:r>
          </w:p>
        </w:tc>
        <w:tc>
          <w:tcPr>
            <w:tcW w:w="1915" w:type="dxa"/>
            <w:vAlign w:val="center"/>
          </w:tcPr>
          <w:p w14:paraId="31ADB81A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Facturación y presupuestos rápidos</w:t>
            </w:r>
          </w:p>
        </w:tc>
        <w:tc>
          <w:tcPr>
            <w:tcW w:w="1916" w:type="dxa"/>
            <w:vAlign w:val="center"/>
          </w:tcPr>
          <w:p w14:paraId="2928BB4A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Finanzas avanzadas y WMS global</w:t>
            </w:r>
          </w:p>
        </w:tc>
      </w:tr>
      <w:tr w14:paraId="56A42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vAlign w:val="center"/>
          </w:tcPr>
          <w:p w14:paraId="291CB7F1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b/>
                <w:bCs/>
                <w:color w:val="2A3439"/>
                <w:kern w:val="0"/>
                <w:sz w:val="18"/>
                <w:szCs w:val="18"/>
                <w:lang w:val="en-US" w:eastAsia="zh-CN" w:bidi="ar"/>
              </w:rPr>
              <w:t>Enfoque CRM</w:t>
            </w:r>
          </w:p>
        </w:tc>
        <w:tc>
          <w:tcPr>
            <w:tcW w:w="1915" w:type="dxa"/>
            <w:vAlign w:val="center"/>
          </w:tcPr>
          <w:p w14:paraId="03ABCFE8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Pipeline visual Kanban por fases</w:t>
            </w:r>
          </w:p>
        </w:tc>
        <w:tc>
          <w:tcPr>
            <w:tcW w:w="1915" w:type="dxa"/>
            <w:vAlign w:val="center"/>
          </w:tcPr>
          <w:p w14:paraId="587947F8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Ciclo completo y Helpdesk</w:t>
            </w:r>
          </w:p>
        </w:tc>
        <w:tc>
          <w:tcPr>
            <w:tcW w:w="1915" w:type="dxa"/>
            <w:vAlign w:val="center"/>
          </w:tcPr>
          <w:p w14:paraId="7CE63749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Agenda básica de contactos</w:t>
            </w:r>
          </w:p>
        </w:tc>
        <w:tc>
          <w:tcPr>
            <w:tcW w:w="1916" w:type="dxa"/>
            <w:vAlign w:val="center"/>
          </w:tcPr>
          <w:p w14:paraId="75538135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Total integración con Outlook</w:t>
            </w:r>
          </w:p>
        </w:tc>
      </w:tr>
      <w:tr w14:paraId="30F76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vAlign w:val="center"/>
          </w:tcPr>
          <w:p w14:paraId="20427701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b/>
                <w:bCs/>
                <w:color w:val="2A3439"/>
                <w:kern w:val="0"/>
                <w:sz w:val="18"/>
                <w:szCs w:val="18"/>
                <w:lang w:val="en-US" w:eastAsia="zh-CN" w:bidi="ar"/>
              </w:rPr>
              <w:t>Personalización</w:t>
            </w:r>
          </w:p>
        </w:tc>
        <w:tc>
          <w:tcPr>
            <w:tcW w:w="1915" w:type="dxa"/>
            <w:vAlign w:val="center"/>
          </w:tcPr>
          <w:p w14:paraId="58054A36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Muy alta (Módulos Python / XML)</w:t>
            </w:r>
          </w:p>
        </w:tc>
        <w:tc>
          <w:tcPr>
            <w:tcW w:w="1915" w:type="dxa"/>
            <w:vAlign w:val="center"/>
          </w:tcPr>
          <w:p w14:paraId="729D26CF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Muy alta (DocTypes sin código)</w:t>
            </w:r>
          </w:p>
        </w:tc>
        <w:tc>
          <w:tcPr>
            <w:tcW w:w="1915" w:type="dxa"/>
            <w:vAlign w:val="center"/>
          </w:tcPr>
          <w:p w14:paraId="124791DB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Media (Módulos en PHP)</w:t>
            </w:r>
          </w:p>
        </w:tc>
        <w:tc>
          <w:tcPr>
            <w:tcW w:w="1916" w:type="dxa"/>
            <w:vAlign w:val="center"/>
          </w:tcPr>
          <w:p w14:paraId="1F701DC3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Alta (Extensiones AL en VS Code)</w:t>
            </w:r>
          </w:p>
        </w:tc>
      </w:tr>
      <w:tr w14:paraId="345DA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vAlign w:val="center"/>
          </w:tcPr>
          <w:p w14:paraId="0971D336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b/>
                <w:bCs/>
                <w:color w:val="2A3439"/>
                <w:kern w:val="0"/>
                <w:sz w:val="18"/>
                <w:szCs w:val="18"/>
                <w:lang w:val="en-US" w:eastAsia="zh-CN" w:bidi="ar"/>
              </w:rPr>
              <w:t>APIs e Integración</w:t>
            </w:r>
          </w:p>
        </w:tc>
        <w:tc>
          <w:tcPr>
            <w:tcW w:w="1915" w:type="dxa"/>
            <w:vAlign w:val="center"/>
          </w:tcPr>
          <w:p w14:paraId="575085DD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XML-RPC y JSON-RPC nativos</w:t>
            </w:r>
          </w:p>
        </w:tc>
        <w:tc>
          <w:tcPr>
            <w:tcW w:w="1915" w:type="dxa"/>
            <w:vAlign w:val="center"/>
          </w:tcPr>
          <w:p w14:paraId="24F5929D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REST API automática y webhooks</w:t>
            </w:r>
          </w:p>
        </w:tc>
        <w:tc>
          <w:tcPr>
            <w:tcW w:w="1915" w:type="dxa"/>
            <w:vAlign w:val="center"/>
          </w:tcPr>
          <w:p w14:paraId="19A92BF0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REST API (Swagger / OpenAPI)</w:t>
            </w:r>
          </w:p>
        </w:tc>
        <w:tc>
          <w:tcPr>
            <w:tcW w:w="1916" w:type="dxa"/>
            <w:vAlign w:val="center"/>
          </w:tcPr>
          <w:p w14:paraId="2F0A3DDF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OData v4, Graph y Power Platform</w:t>
            </w:r>
          </w:p>
        </w:tc>
      </w:tr>
      <w:tr w14:paraId="457B3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</w:trPr>
        <w:tc>
          <w:tcPr>
            <w:tcW w:w="1915" w:type="dxa"/>
            <w:vAlign w:val="center"/>
          </w:tcPr>
          <w:p w14:paraId="27B7BCDE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b/>
                <w:bCs/>
                <w:color w:val="2A3439"/>
                <w:kern w:val="0"/>
                <w:sz w:val="18"/>
                <w:szCs w:val="18"/>
                <w:lang w:val="en-US" w:eastAsia="zh-CN" w:bidi="ar"/>
              </w:rPr>
              <w:t>Público Objetivo</w:t>
            </w:r>
          </w:p>
        </w:tc>
        <w:tc>
          <w:tcPr>
            <w:tcW w:w="1915" w:type="dxa"/>
            <w:vAlign w:val="center"/>
          </w:tcPr>
          <w:p w14:paraId="6C9CE79C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Pymes comerciales y logísticas</w:t>
            </w:r>
          </w:p>
        </w:tc>
        <w:tc>
          <w:tcPr>
            <w:tcW w:w="1915" w:type="dxa"/>
            <w:vAlign w:val="center"/>
          </w:tcPr>
          <w:p w14:paraId="2F4C62E6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Pymes industriales o de servicios</w:t>
            </w:r>
          </w:p>
        </w:tc>
        <w:tc>
          <w:tcPr>
            <w:tcW w:w="1915" w:type="dxa"/>
            <w:vAlign w:val="center"/>
          </w:tcPr>
          <w:p w14:paraId="6E3E4C36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Autónomos y micropymes</w:t>
            </w:r>
          </w:p>
        </w:tc>
        <w:tc>
          <w:tcPr>
            <w:tcW w:w="1916" w:type="dxa"/>
            <w:vAlign w:val="center"/>
          </w:tcPr>
          <w:p w14:paraId="71A50885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Medianas y grandes empresas</w:t>
            </w:r>
          </w:p>
        </w:tc>
      </w:tr>
      <w:tr w14:paraId="4C01E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915" w:type="dxa"/>
            <w:vAlign w:val="center"/>
          </w:tcPr>
          <w:p w14:paraId="18DEB083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b/>
                <w:bCs/>
                <w:color w:val="2A3439"/>
                <w:kern w:val="0"/>
                <w:sz w:val="18"/>
                <w:szCs w:val="18"/>
                <w:lang w:val="en-US" w:eastAsia="zh-CN" w:bidi="ar"/>
              </w:rPr>
              <w:t>SO de Servidor</w:t>
            </w:r>
          </w:p>
        </w:tc>
        <w:tc>
          <w:tcPr>
            <w:tcW w:w="1915" w:type="dxa"/>
            <w:vAlign w:val="center"/>
          </w:tcPr>
          <w:p w14:paraId="0A91970F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Linux (Ubuntu Server / Debian)</w:t>
            </w:r>
          </w:p>
        </w:tc>
        <w:tc>
          <w:tcPr>
            <w:tcW w:w="1915" w:type="dxa"/>
            <w:vAlign w:val="center"/>
          </w:tcPr>
          <w:p w14:paraId="5FFB5FC2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Linux (Ubuntu Server / Debian)</w:t>
            </w:r>
          </w:p>
        </w:tc>
        <w:tc>
          <w:tcPr>
            <w:tcW w:w="1915" w:type="dxa"/>
            <w:vAlign w:val="center"/>
          </w:tcPr>
          <w:p w14:paraId="1BE88D1C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Linux, Windows o macOS</w:t>
            </w:r>
          </w:p>
        </w:tc>
        <w:tc>
          <w:tcPr>
            <w:tcW w:w="1916" w:type="dxa"/>
            <w:vAlign w:val="center"/>
          </w:tcPr>
          <w:p w14:paraId="1CCD03BF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SaaS (Azure) o Windows Server</w:t>
            </w:r>
          </w:p>
        </w:tc>
      </w:tr>
      <w:tr w14:paraId="2568D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1915" w:type="dxa"/>
            <w:vAlign w:val="center"/>
          </w:tcPr>
          <w:p w14:paraId="5DE6F1D3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b/>
                <w:bCs/>
                <w:color w:val="2A3439"/>
                <w:kern w:val="0"/>
                <w:sz w:val="18"/>
                <w:szCs w:val="18"/>
                <w:lang w:val="en-US" w:eastAsia="zh-CN" w:bidi="ar"/>
              </w:rPr>
              <w:t>Base de Datos (SGBD)</w:t>
            </w:r>
          </w:p>
        </w:tc>
        <w:tc>
          <w:tcPr>
            <w:tcW w:w="1915" w:type="dxa"/>
            <w:vAlign w:val="center"/>
          </w:tcPr>
          <w:p w14:paraId="5214336A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PostgreSQL (versión 13+)</w:t>
            </w:r>
          </w:p>
        </w:tc>
        <w:tc>
          <w:tcPr>
            <w:tcW w:w="1915" w:type="dxa"/>
            <w:vAlign w:val="center"/>
          </w:tcPr>
          <w:p w14:paraId="28435F92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MariaDB (versión 10.6+)</w:t>
            </w:r>
          </w:p>
        </w:tc>
        <w:tc>
          <w:tcPr>
            <w:tcW w:w="1915" w:type="dxa"/>
            <w:vAlign w:val="center"/>
          </w:tcPr>
          <w:p w14:paraId="1C20981C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MariaDB o MySQL</w:t>
            </w:r>
          </w:p>
        </w:tc>
        <w:tc>
          <w:tcPr>
            <w:tcW w:w="1916" w:type="dxa"/>
            <w:vAlign w:val="center"/>
          </w:tcPr>
          <w:p w14:paraId="0B7D0757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Azure SQL / MS SQL Server</w:t>
            </w:r>
          </w:p>
        </w:tc>
      </w:tr>
      <w:tr w14:paraId="6848C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915" w:type="dxa"/>
            <w:vAlign w:val="center"/>
          </w:tcPr>
          <w:p w14:paraId="253CA5B4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b/>
                <w:bCs/>
                <w:color w:val="2A3439"/>
                <w:kern w:val="0"/>
                <w:sz w:val="18"/>
                <w:szCs w:val="18"/>
                <w:lang w:val="en-US" w:eastAsia="zh-CN" w:bidi="ar"/>
              </w:rPr>
              <w:t>Documentación</w:t>
            </w:r>
          </w:p>
        </w:tc>
        <w:tc>
          <w:tcPr>
            <w:tcW w:w="1915" w:type="dxa"/>
            <w:vAlign w:val="center"/>
          </w:tcPr>
          <w:p w14:paraId="164A4B2C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Oficial completa en su portal web</w:t>
            </w:r>
          </w:p>
        </w:tc>
        <w:tc>
          <w:tcPr>
            <w:tcW w:w="1915" w:type="dxa"/>
            <w:vAlign w:val="center"/>
          </w:tcPr>
          <w:p w14:paraId="7F1B5AC8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Oficial completa (Frappe / ERPNext)</w:t>
            </w:r>
          </w:p>
        </w:tc>
        <w:tc>
          <w:tcPr>
            <w:tcW w:w="1915" w:type="dxa"/>
            <w:vAlign w:val="center"/>
          </w:tcPr>
          <w:p w14:paraId="021216A6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Wiki comunitaria</w:t>
            </w:r>
          </w:p>
        </w:tc>
        <w:tc>
          <w:tcPr>
            <w:tcW w:w="1916" w:type="dxa"/>
            <w:vAlign w:val="center"/>
          </w:tcPr>
          <w:p w14:paraId="79AC8A27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ind w:left="0" w:leftChars="0" w:right="0" w:rightChars="0"/>
              <w:jc w:val="left"/>
              <w:rPr>
                <w:rFonts w:hint="default" w:ascii="Lora" w:hAnsi="Lora" w:cs="Lora"/>
                <w:sz w:val="18"/>
                <w:szCs w:val="18"/>
                <w:vertAlign w:val="baseline"/>
                <w:rtl w:val="0"/>
              </w:rPr>
            </w:pPr>
            <w:r>
              <w:rPr>
                <w:rFonts w:hint="default" w:ascii="Lora" w:hAnsi="Lora" w:eastAsia="sans-serif" w:cs="Lora"/>
                <w:color w:val="2A3439"/>
                <w:kern w:val="0"/>
                <w:sz w:val="18"/>
                <w:szCs w:val="18"/>
                <w:lang w:val="en-US" w:eastAsia="zh-CN" w:bidi="ar"/>
              </w:rPr>
              <w:t>Oficial en Microsoft Learn</w:t>
            </w:r>
          </w:p>
        </w:tc>
      </w:tr>
    </w:tbl>
    <w:p w14:paraId="00000086">
      <w:pPr>
        <w:pStyle w:val="2"/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Tarea 2. Definición de criterios de decisión</w:t>
      </w:r>
    </w:p>
    <w:p w14:paraId="00000087">
      <w:pPr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He elegido estos 10 criterios pensando en lo que necesita BikeJumilla (28 trabajadores, 1.500 productos, 430 clientes, 6 comerciales y 4 mozos de almacén):</w:t>
      </w:r>
    </w:p>
    <w:p w14:paraId="000000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Lora" w:hAnsi="Lora" w:cs="Lora"/>
        </w:rPr>
      </w:pPr>
    </w:p>
    <w:tbl>
      <w:tblPr>
        <w:tblStyle w:val="19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3778"/>
        <w:gridCol w:w="2767"/>
        <w:gridCol w:w="3131"/>
      </w:tblGrid>
      <w:tr w14:paraId="23F54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rPr>
          <w:tblHeader/>
        </w:trPr>
        <w:tc>
          <w:tcPr>
            <w:tcW w:w="1952" w:type="pct"/>
            <w:shd w:val="clear" w:color="auto" w:fill="FFFFFF"/>
          </w:tcPr>
          <w:p w14:paraId="00000089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Criterio de Evaluación</w:t>
            </w:r>
          </w:p>
        </w:tc>
        <w:tc>
          <w:tcPr>
            <w:tcW w:w="1429" w:type="pct"/>
            <w:shd w:val="clear" w:color="auto" w:fill="FFFFFF"/>
          </w:tcPr>
          <w:p w14:paraId="0000008A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Peso (%)</w:t>
            </w:r>
          </w:p>
        </w:tc>
        <w:tc>
          <w:tcPr>
            <w:tcW w:w="1617" w:type="pct"/>
            <w:shd w:val="clear" w:color="auto" w:fill="FFFFFF"/>
          </w:tcPr>
          <w:p w14:paraId="0000008B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Justificación Adaptada al Negocio</w:t>
            </w:r>
          </w:p>
        </w:tc>
      </w:tr>
      <w:tr w14:paraId="308FD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952" w:type="pct"/>
            <w:shd w:val="clear" w:color="auto" w:fill="FFFFFF"/>
          </w:tcPr>
          <w:p w14:paraId="0000008C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1. Gestión de Inventario y Almacén</w:t>
            </w:r>
          </w:p>
        </w:tc>
        <w:tc>
          <w:tcPr>
            <w:tcW w:w="1429" w:type="pct"/>
            <w:shd w:val="clear" w:color="auto" w:fill="FFFFFF"/>
          </w:tcPr>
          <w:p w14:paraId="0000008D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16%</w:t>
            </w:r>
          </w:p>
        </w:tc>
        <w:tc>
          <w:tcPr>
            <w:tcW w:w="1617" w:type="pct"/>
            <w:shd w:val="clear" w:color="auto" w:fill="FFFFFF"/>
          </w:tcPr>
          <w:p w14:paraId="0000008E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Es lo más importante porque la empresa tiene 1.500 referencias y 4 mozos de almacén. Necesitan saber exactamente dónde está cada producto y evitar quedarse sin stock.</w:t>
            </w:r>
          </w:p>
        </w:tc>
      </w:tr>
      <w:tr w14:paraId="12AFF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952" w:type="pct"/>
            <w:shd w:val="clear" w:color="auto" w:fill="FFFFFF"/>
          </w:tcPr>
          <w:p w14:paraId="0000008F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2. Gestión CRM y Oportunidades</w:t>
            </w:r>
          </w:p>
        </w:tc>
        <w:tc>
          <w:tcPr>
            <w:tcW w:w="1429" w:type="pct"/>
            <w:shd w:val="clear" w:color="auto" w:fill="FFFFFF"/>
          </w:tcPr>
          <w:p w14:paraId="00000090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15%</w:t>
            </w:r>
          </w:p>
        </w:tc>
        <w:tc>
          <w:tcPr>
            <w:tcW w:w="1617" w:type="pct"/>
            <w:shd w:val="clear" w:color="auto" w:fill="FFFFFF"/>
          </w:tcPr>
          <w:p w14:paraId="00000091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Con 6 comerciales y 430 clientes, es básico que no se pisen entre ellos y que todos vean qué se ha hablado con cada cliente.</w:t>
            </w:r>
          </w:p>
        </w:tc>
      </w:tr>
      <w:tr w14:paraId="2459F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952" w:type="pct"/>
            <w:shd w:val="clear" w:color="auto" w:fill="FFFFFF"/>
          </w:tcPr>
          <w:p w14:paraId="00000092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3. Integración Ventas y Facturación</w:t>
            </w:r>
          </w:p>
        </w:tc>
        <w:tc>
          <w:tcPr>
            <w:tcW w:w="1429" w:type="pct"/>
            <w:shd w:val="clear" w:color="auto" w:fill="FFFFFF"/>
          </w:tcPr>
          <w:p w14:paraId="00000093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13%</w:t>
            </w:r>
          </w:p>
        </w:tc>
        <w:tc>
          <w:tcPr>
            <w:tcW w:w="1617" w:type="pct"/>
            <w:shd w:val="clear" w:color="auto" w:fill="FFFFFF"/>
          </w:tcPr>
          <w:p w14:paraId="00000094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Queremos que al aceptar un presupuesto se pueda generar el albarán y la factura directamente, sin tener que volver a meter los datos a mano.</w:t>
            </w:r>
          </w:p>
        </w:tc>
      </w:tr>
      <w:tr w14:paraId="76AA2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952" w:type="pct"/>
            <w:shd w:val="clear" w:color="auto" w:fill="FFFFFF"/>
          </w:tcPr>
          <w:p w14:paraId="00000095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4. Gestión de Compras y Proveedores</w:t>
            </w:r>
          </w:p>
        </w:tc>
        <w:tc>
          <w:tcPr>
            <w:tcW w:w="1429" w:type="pct"/>
            <w:shd w:val="clear" w:color="auto" w:fill="FFFFFF"/>
          </w:tcPr>
          <w:p w14:paraId="00000096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11%</w:t>
            </w:r>
          </w:p>
        </w:tc>
        <w:tc>
          <w:tcPr>
            <w:tcW w:w="1617" w:type="pct"/>
            <w:shd w:val="clear" w:color="auto" w:fill="FFFFFF"/>
          </w:tcPr>
          <w:p w14:paraId="00000097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Hay 2 personas dedicadas a compras que necesitan controlar pedidos a proveedores y fechas de entrega para reponer almacén.</w:t>
            </w:r>
          </w:p>
        </w:tc>
      </w:tr>
      <w:tr w14:paraId="3B94B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952" w:type="pct"/>
            <w:shd w:val="clear" w:color="auto" w:fill="FFFFFF"/>
          </w:tcPr>
          <w:p w14:paraId="00000098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5. Coste y Licencias (TCO)</w:t>
            </w:r>
          </w:p>
        </w:tc>
        <w:tc>
          <w:tcPr>
            <w:tcW w:w="1429" w:type="pct"/>
            <w:shd w:val="clear" w:color="auto" w:fill="FFFFFF"/>
          </w:tcPr>
          <w:p w14:paraId="00000099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12%</w:t>
            </w:r>
          </w:p>
        </w:tc>
        <w:tc>
          <w:tcPr>
            <w:tcW w:w="1617" w:type="pct"/>
            <w:shd w:val="clear" w:color="auto" w:fill="FFFFFF"/>
          </w:tcPr>
          <w:p w14:paraId="0000009A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Al ser una pyme de 28 personas, pagar cuotas mensuales caras por cada usuario puede ser inviable.</w:t>
            </w:r>
          </w:p>
        </w:tc>
      </w:tr>
      <w:tr w14:paraId="6AB4A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952" w:type="pct"/>
            <w:shd w:val="clear" w:color="auto" w:fill="FFFFFF"/>
          </w:tcPr>
          <w:p w14:paraId="0000009B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6. Facilidad de Ampliación</w:t>
            </w:r>
          </w:p>
        </w:tc>
        <w:tc>
          <w:tcPr>
            <w:tcW w:w="1429" w:type="pct"/>
            <w:shd w:val="clear" w:color="auto" w:fill="FFFFFF"/>
          </w:tcPr>
          <w:p w14:paraId="0000009C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9%</w:t>
            </w:r>
          </w:p>
        </w:tc>
        <w:tc>
          <w:tcPr>
            <w:tcW w:w="1617" w:type="pct"/>
            <w:shd w:val="clear" w:color="auto" w:fill="FFFFFF"/>
          </w:tcPr>
          <w:p w14:paraId="0000009D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Queremos que el sistema permita programar mejoras o instalar módulos nuevos en el futuro si el negocio crece.</w:t>
            </w:r>
          </w:p>
        </w:tc>
      </w:tr>
      <w:tr w14:paraId="1BB30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952" w:type="pct"/>
            <w:shd w:val="clear" w:color="auto" w:fill="FFFFFF"/>
          </w:tcPr>
          <w:p w14:paraId="0000009E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7. APIs e Integración</w:t>
            </w:r>
          </w:p>
        </w:tc>
        <w:tc>
          <w:tcPr>
            <w:tcW w:w="1429" w:type="pct"/>
            <w:shd w:val="clear" w:color="auto" w:fill="FFFFFF"/>
          </w:tcPr>
          <w:p w14:paraId="0000009F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8%</w:t>
            </w:r>
          </w:p>
        </w:tc>
        <w:tc>
          <w:tcPr>
            <w:tcW w:w="1617" w:type="pct"/>
            <w:shd w:val="clear" w:color="auto" w:fill="FFFFFF"/>
          </w:tcPr>
          <w:p w14:paraId="000000A0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Por si más adelante se quiere conectar el ERP con una tienda online o con el correo.</w:t>
            </w:r>
          </w:p>
        </w:tc>
      </w:tr>
      <w:tr w14:paraId="7B5C5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952" w:type="pct"/>
            <w:shd w:val="clear" w:color="auto" w:fill="FFFFFF"/>
          </w:tcPr>
          <w:p w14:paraId="000000A1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8. Facilidad de Instalación y Mantenimiento</w:t>
            </w:r>
          </w:p>
        </w:tc>
        <w:tc>
          <w:tcPr>
            <w:tcW w:w="1429" w:type="pct"/>
            <w:shd w:val="clear" w:color="auto" w:fill="FFFFFF"/>
          </w:tcPr>
          <w:p w14:paraId="000000A2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6%</w:t>
            </w:r>
          </w:p>
        </w:tc>
        <w:tc>
          <w:tcPr>
            <w:tcW w:w="1617" w:type="pct"/>
            <w:shd w:val="clear" w:color="auto" w:fill="FFFFFF"/>
          </w:tcPr>
          <w:p w14:paraId="000000A3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Que el sistema se pueda instalar y mantener sin necesitar una infraestructura de servidores gigante.</w:t>
            </w:r>
          </w:p>
        </w:tc>
      </w:tr>
      <w:tr w14:paraId="5F6C2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952" w:type="pct"/>
            <w:shd w:val="clear" w:color="auto" w:fill="FFFFFF"/>
          </w:tcPr>
          <w:p w14:paraId="000000A4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9. Base de Datos fiable</w:t>
            </w:r>
          </w:p>
        </w:tc>
        <w:tc>
          <w:tcPr>
            <w:tcW w:w="1429" w:type="pct"/>
            <w:shd w:val="clear" w:color="auto" w:fill="FFFFFF"/>
          </w:tcPr>
          <w:p w14:paraId="000000A5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6%</w:t>
            </w:r>
          </w:p>
        </w:tc>
        <w:tc>
          <w:tcPr>
            <w:tcW w:w="1617" w:type="pct"/>
            <w:shd w:val="clear" w:color="auto" w:fill="FFFFFF"/>
          </w:tcPr>
          <w:p w14:paraId="000000A6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Que use un gestor conocido como PostgreSQL o MariaDB, que asegure que no se pierden datos ni se corrompen.</w:t>
            </w:r>
          </w:p>
        </w:tc>
      </w:tr>
      <w:tr w14:paraId="4ACA3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952" w:type="pct"/>
            <w:shd w:val="clear" w:color="auto" w:fill="FFFFFF"/>
          </w:tcPr>
          <w:p w14:paraId="000000A7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10. Usabilidad de la interfaz</w:t>
            </w:r>
          </w:p>
        </w:tc>
        <w:tc>
          <w:tcPr>
            <w:tcW w:w="1429" w:type="pct"/>
            <w:shd w:val="clear" w:color="auto" w:fill="FFFFFF"/>
          </w:tcPr>
          <w:p w14:paraId="000000A8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5%</w:t>
            </w:r>
          </w:p>
        </w:tc>
        <w:tc>
          <w:tcPr>
            <w:tcW w:w="1617" w:type="pct"/>
            <w:shd w:val="clear" w:color="auto" w:fill="FFFFFF"/>
          </w:tcPr>
          <w:p w14:paraId="000000A9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Que la pantalla sea limpia e intuitiva para que los comerciales y la gente de almacén aprendan a usarlo rápido.</w:t>
            </w:r>
          </w:p>
        </w:tc>
      </w:tr>
      <w:tr w14:paraId="47D62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952" w:type="pct"/>
            <w:shd w:val="clear" w:color="auto" w:fill="FFFFFF"/>
          </w:tcPr>
          <w:p w14:paraId="000000AA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TOTAL PONDERADO</w:t>
            </w:r>
          </w:p>
        </w:tc>
        <w:tc>
          <w:tcPr>
            <w:tcW w:w="1429" w:type="pct"/>
            <w:shd w:val="clear" w:color="auto" w:fill="FFFFFF"/>
          </w:tcPr>
          <w:p w14:paraId="000000AB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100%</w:t>
            </w:r>
          </w:p>
        </w:tc>
        <w:tc>
          <w:tcPr>
            <w:tcW w:w="1617" w:type="pct"/>
            <w:shd w:val="clear" w:color="auto" w:fill="FFFFFF"/>
          </w:tcPr>
          <w:p w14:paraId="000000AC">
            <w:pPr>
              <w:rPr>
                <w:rFonts w:hint="default" w:ascii="Lora" w:hAnsi="Lora" w:cs="Lora"/>
                <w:sz w:val="18"/>
                <w:szCs w:val="18"/>
              </w:rPr>
            </w:pPr>
          </w:p>
        </w:tc>
      </w:tr>
    </w:tbl>
    <w:p w14:paraId="4A99F9E1">
      <w:pPr>
        <w:pStyle w:val="2"/>
        <w:rPr>
          <w:rFonts w:hint="default" w:ascii="Lora" w:hAnsi="Lora" w:cs="Lora"/>
          <w:rtl w:val="0"/>
        </w:rPr>
      </w:pPr>
      <w:bookmarkStart w:id="7" w:name="_ljq9dpsw7qyb" w:colFirst="0" w:colLast="0"/>
      <w:bookmarkEnd w:id="7"/>
    </w:p>
    <w:p w14:paraId="000000AD">
      <w:pPr>
        <w:pStyle w:val="2"/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Tarea 3. Comparativa razonada de las soluciones</w:t>
      </w:r>
    </w:p>
    <w:p w14:paraId="000000AE">
      <w:pPr>
        <w:pStyle w:val="3"/>
        <w:rPr>
          <w:rFonts w:hint="default" w:ascii="Lora" w:hAnsi="Lora" w:cs="Lora"/>
        </w:rPr>
      </w:pPr>
      <w:bookmarkStart w:id="8" w:name="_4jpu9o6ika4h" w:colFirst="0" w:colLast="0"/>
      <w:bookmarkEnd w:id="8"/>
      <w:r>
        <w:rPr>
          <w:rFonts w:hint="default" w:ascii="Lora" w:hAnsi="Lora" w:cs="Lora"/>
          <w:rtl w:val="0"/>
        </w:rPr>
        <w:t>Matriz Comparativa (Puntuaciones sobre 5)</w:t>
      </w:r>
    </w:p>
    <w:tbl>
      <w:tblPr>
        <w:tblStyle w:val="20"/>
        <w:tblW w:w="473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647"/>
        <w:gridCol w:w="1129"/>
        <w:gridCol w:w="1140"/>
        <w:gridCol w:w="1254"/>
        <w:gridCol w:w="1427"/>
        <w:gridCol w:w="2578"/>
      </w:tblGrid>
      <w:tr w14:paraId="507FA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rPr>
          <w:trHeight w:val="820" w:hRule="atLeast"/>
          <w:tblHeader/>
        </w:trPr>
        <w:tc>
          <w:tcPr>
            <w:tcW w:w="897" w:type="pct"/>
            <w:shd w:val="clear" w:color="auto" w:fill="FFFFFF"/>
          </w:tcPr>
          <w:p w14:paraId="000000AF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Criterio</w:t>
            </w:r>
          </w:p>
        </w:tc>
        <w:tc>
          <w:tcPr>
            <w:tcW w:w="615" w:type="pct"/>
            <w:shd w:val="clear" w:color="auto" w:fill="FFFFFF"/>
          </w:tcPr>
          <w:p w14:paraId="000000B0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Peso</w:t>
            </w:r>
          </w:p>
        </w:tc>
        <w:tc>
          <w:tcPr>
            <w:tcW w:w="621" w:type="pct"/>
            <w:shd w:val="clear" w:color="auto" w:fill="FFFFFF"/>
          </w:tcPr>
          <w:p w14:paraId="000000B1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Odoo Comm. 18</w:t>
            </w:r>
          </w:p>
        </w:tc>
        <w:tc>
          <w:tcPr>
            <w:tcW w:w="683" w:type="pct"/>
            <w:shd w:val="clear" w:color="auto" w:fill="FFFFFF"/>
          </w:tcPr>
          <w:p w14:paraId="000000B2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ERPNext 15</w:t>
            </w:r>
          </w:p>
        </w:tc>
        <w:tc>
          <w:tcPr>
            <w:tcW w:w="777" w:type="pct"/>
            <w:shd w:val="clear" w:color="auto" w:fill="FFFFFF"/>
          </w:tcPr>
          <w:p w14:paraId="000000B3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Dolibarr 20</w:t>
            </w:r>
          </w:p>
        </w:tc>
        <w:tc>
          <w:tcPr>
            <w:tcW w:w="1404" w:type="pct"/>
            <w:shd w:val="clear" w:color="auto" w:fill="FFFFFF"/>
          </w:tcPr>
          <w:p w14:paraId="000000B4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MS Dynamics 365 BC</w:t>
            </w:r>
          </w:p>
        </w:tc>
      </w:tr>
      <w:tr w14:paraId="73A7C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897" w:type="pct"/>
            <w:shd w:val="clear" w:color="auto" w:fill="FFFFFF"/>
          </w:tcPr>
          <w:p w14:paraId="000000B5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1. Inventario y Almacén</w:t>
            </w:r>
          </w:p>
        </w:tc>
        <w:tc>
          <w:tcPr>
            <w:tcW w:w="615" w:type="pct"/>
            <w:shd w:val="clear" w:color="auto" w:fill="FFFFFF"/>
          </w:tcPr>
          <w:p w14:paraId="000000B6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16%</w:t>
            </w:r>
          </w:p>
        </w:tc>
        <w:tc>
          <w:tcPr>
            <w:tcW w:w="621" w:type="pct"/>
            <w:shd w:val="clear" w:color="auto" w:fill="FFFFFF"/>
          </w:tcPr>
          <w:p w14:paraId="000000B7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5</w:t>
            </w:r>
          </w:p>
        </w:tc>
        <w:tc>
          <w:tcPr>
            <w:tcW w:w="683" w:type="pct"/>
            <w:shd w:val="clear" w:color="auto" w:fill="FFFFFF"/>
          </w:tcPr>
          <w:p w14:paraId="000000B8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5</w:t>
            </w:r>
          </w:p>
        </w:tc>
        <w:tc>
          <w:tcPr>
            <w:tcW w:w="777" w:type="pct"/>
            <w:shd w:val="clear" w:color="auto" w:fill="FFFFFF"/>
          </w:tcPr>
          <w:p w14:paraId="000000B9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3</w:t>
            </w:r>
          </w:p>
        </w:tc>
        <w:tc>
          <w:tcPr>
            <w:tcW w:w="1404" w:type="pct"/>
            <w:shd w:val="clear" w:color="auto" w:fill="FFFFFF"/>
          </w:tcPr>
          <w:p w14:paraId="000000BA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5</w:t>
            </w:r>
          </w:p>
        </w:tc>
      </w:tr>
      <w:tr w14:paraId="3FFD1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897" w:type="pct"/>
            <w:shd w:val="clear" w:color="auto" w:fill="FFFFFF"/>
          </w:tcPr>
          <w:p w14:paraId="000000BB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2. CRM y Oportunidades</w:t>
            </w:r>
          </w:p>
        </w:tc>
        <w:tc>
          <w:tcPr>
            <w:tcW w:w="615" w:type="pct"/>
            <w:shd w:val="clear" w:color="auto" w:fill="FFFFFF"/>
          </w:tcPr>
          <w:p w14:paraId="000000BC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15%</w:t>
            </w:r>
          </w:p>
        </w:tc>
        <w:tc>
          <w:tcPr>
            <w:tcW w:w="621" w:type="pct"/>
            <w:shd w:val="clear" w:color="auto" w:fill="FFFFFF"/>
          </w:tcPr>
          <w:p w14:paraId="000000BD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5</w:t>
            </w:r>
          </w:p>
        </w:tc>
        <w:tc>
          <w:tcPr>
            <w:tcW w:w="683" w:type="pct"/>
            <w:shd w:val="clear" w:color="auto" w:fill="FFFFFF"/>
          </w:tcPr>
          <w:p w14:paraId="000000BE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4</w:t>
            </w:r>
          </w:p>
        </w:tc>
        <w:tc>
          <w:tcPr>
            <w:tcW w:w="777" w:type="pct"/>
            <w:shd w:val="clear" w:color="auto" w:fill="FFFFFF"/>
          </w:tcPr>
          <w:p w14:paraId="000000BF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3</w:t>
            </w:r>
          </w:p>
        </w:tc>
        <w:tc>
          <w:tcPr>
            <w:tcW w:w="1404" w:type="pct"/>
            <w:shd w:val="clear" w:color="auto" w:fill="FFFFFF"/>
          </w:tcPr>
          <w:p w14:paraId="000000C0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5</w:t>
            </w:r>
          </w:p>
        </w:tc>
      </w:tr>
      <w:tr w14:paraId="51689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897" w:type="pct"/>
            <w:shd w:val="clear" w:color="auto" w:fill="FFFFFF"/>
          </w:tcPr>
          <w:p w14:paraId="000000C1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3. Ventas y Facturación</w:t>
            </w:r>
          </w:p>
        </w:tc>
        <w:tc>
          <w:tcPr>
            <w:tcW w:w="615" w:type="pct"/>
            <w:shd w:val="clear" w:color="auto" w:fill="FFFFFF"/>
          </w:tcPr>
          <w:p w14:paraId="000000C2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13%</w:t>
            </w:r>
          </w:p>
        </w:tc>
        <w:tc>
          <w:tcPr>
            <w:tcW w:w="621" w:type="pct"/>
            <w:shd w:val="clear" w:color="auto" w:fill="FFFFFF"/>
          </w:tcPr>
          <w:p w14:paraId="000000C3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4</w:t>
            </w:r>
          </w:p>
        </w:tc>
        <w:tc>
          <w:tcPr>
            <w:tcW w:w="683" w:type="pct"/>
            <w:shd w:val="clear" w:color="auto" w:fill="FFFFFF"/>
          </w:tcPr>
          <w:p w14:paraId="000000C4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5</w:t>
            </w:r>
          </w:p>
        </w:tc>
        <w:tc>
          <w:tcPr>
            <w:tcW w:w="777" w:type="pct"/>
            <w:shd w:val="clear" w:color="auto" w:fill="FFFFFF"/>
          </w:tcPr>
          <w:p w14:paraId="000000C5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4</w:t>
            </w:r>
          </w:p>
        </w:tc>
        <w:tc>
          <w:tcPr>
            <w:tcW w:w="1404" w:type="pct"/>
            <w:shd w:val="clear" w:color="auto" w:fill="FFFFFF"/>
          </w:tcPr>
          <w:p w14:paraId="000000C6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5</w:t>
            </w:r>
          </w:p>
        </w:tc>
      </w:tr>
      <w:tr w14:paraId="13420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897" w:type="pct"/>
            <w:shd w:val="clear" w:color="auto" w:fill="FFFFFF"/>
          </w:tcPr>
          <w:p w14:paraId="000000C7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4. Compras y Proveedores</w:t>
            </w:r>
          </w:p>
        </w:tc>
        <w:tc>
          <w:tcPr>
            <w:tcW w:w="615" w:type="pct"/>
            <w:shd w:val="clear" w:color="auto" w:fill="FFFFFF"/>
          </w:tcPr>
          <w:p w14:paraId="000000C8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11%</w:t>
            </w:r>
          </w:p>
        </w:tc>
        <w:tc>
          <w:tcPr>
            <w:tcW w:w="621" w:type="pct"/>
            <w:shd w:val="clear" w:color="auto" w:fill="FFFFFF"/>
          </w:tcPr>
          <w:p w14:paraId="000000C9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4</w:t>
            </w:r>
          </w:p>
        </w:tc>
        <w:tc>
          <w:tcPr>
            <w:tcW w:w="683" w:type="pct"/>
            <w:shd w:val="clear" w:color="auto" w:fill="FFFFFF"/>
          </w:tcPr>
          <w:p w14:paraId="000000CA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5</w:t>
            </w:r>
          </w:p>
        </w:tc>
        <w:tc>
          <w:tcPr>
            <w:tcW w:w="777" w:type="pct"/>
            <w:shd w:val="clear" w:color="auto" w:fill="FFFFFF"/>
          </w:tcPr>
          <w:p w14:paraId="000000CB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3</w:t>
            </w:r>
          </w:p>
        </w:tc>
        <w:tc>
          <w:tcPr>
            <w:tcW w:w="1404" w:type="pct"/>
            <w:shd w:val="clear" w:color="auto" w:fill="FFFFFF"/>
          </w:tcPr>
          <w:p w14:paraId="000000CC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5</w:t>
            </w:r>
          </w:p>
        </w:tc>
      </w:tr>
      <w:tr w14:paraId="0EF7A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897" w:type="pct"/>
            <w:shd w:val="clear" w:color="auto" w:fill="FFFFFF"/>
          </w:tcPr>
          <w:p w14:paraId="000000CD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5. Coste Total (TCO)</w:t>
            </w:r>
          </w:p>
        </w:tc>
        <w:tc>
          <w:tcPr>
            <w:tcW w:w="615" w:type="pct"/>
            <w:shd w:val="clear" w:color="auto" w:fill="FFFFFF"/>
          </w:tcPr>
          <w:p w14:paraId="000000CE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12%</w:t>
            </w:r>
          </w:p>
        </w:tc>
        <w:tc>
          <w:tcPr>
            <w:tcW w:w="621" w:type="pct"/>
            <w:shd w:val="clear" w:color="auto" w:fill="FFFFFF"/>
          </w:tcPr>
          <w:p w14:paraId="000000CF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4</w:t>
            </w:r>
          </w:p>
        </w:tc>
        <w:tc>
          <w:tcPr>
            <w:tcW w:w="683" w:type="pct"/>
            <w:shd w:val="clear" w:color="auto" w:fill="FFFFFF"/>
          </w:tcPr>
          <w:p w14:paraId="000000D0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5</w:t>
            </w:r>
          </w:p>
        </w:tc>
        <w:tc>
          <w:tcPr>
            <w:tcW w:w="777" w:type="pct"/>
            <w:shd w:val="clear" w:color="auto" w:fill="FFFFFF"/>
          </w:tcPr>
          <w:p w14:paraId="000000D1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5</w:t>
            </w:r>
          </w:p>
        </w:tc>
        <w:tc>
          <w:tcPr>
            <w:tcW w:w="1404" w:type="pct"/>
            <w:shd w:val="clear" w:color="auto" w:fill="FFFFFF"/>
          </w:tcPr>
          <w:p w14:paraId="000000D2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1</w:t>
            </w:r>
          </w:p>
        </w:tc>
      </w:tr>
      <w:tr w14:paraId="0455C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897" w:type="pct"/>
            <w:shd w:val="clear" w:color="auto" w:fill="FFFFFF"/>
          </w:tcPr>
          <w:p w14:paraId="000000D3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6. Ampliación y Desarrollo</w:t>
            </w:r>
          </w:p>
        </w:tc>
        <w:tc>
          <w:tcPr>
            <w:tcW w:w="615" w:type="pct"/>
            <w:shd w:val="clear" w:color="auto" w:fill="FFFFFF"/>
          </w:tcPr>
          <w:p w14:paraId="000000D4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9%</w:t>
            </w:r>
          </w:p>
        </w:tc>
        <w:tc>
          <w:tcPr>
            <w:tcW w:w="621" w:type="pct"/>
            <w:shd w:val="clear" w:color="auto" w:fill="FFFFFF"/>
          </w:tcPr>
          <w:p w14:paraId="000000D5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4</w:t>
            </w:r>
          </w:p>
        </w:tc>
        <w:tc>
          <w:tcPr>
            <w:tcW w:w="683" w:type="pct"/>
            <w:shd w:val="clear" w:color="auto" w:fill="FFFFFF"/>
          </w:tcPr>
          <w:p w14:paraId="000000D6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5</w:t>
            </w:r>
          </w:p>
        </w:tc>
        <w:tc>
          <w:tcPr>
            <w:tcW w:w="777" w:type="pct"/>
            <w:shd w:val="clear" w:color="auto" w:fill="FFFFFF"/>
          </w:tcPr>
          <w:p w14:paraId="000000D7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3</w:t>
            </w:r>
          </w:p>
        </w:tc>
        <w:tc>
          <w:tcPr>
            <w:tcW w:w="1404" w:type="pct"/>
            <w:shd w:val="clear" w:color="auto" w:fill="FFFFFF"/>
          </w:tcPr>
          <w:p w14:paraId="000000D8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2</w:t>
            </w:r>
          </w:p>
        </w:tc>
      </w:tr>
      <w:tr w14:paraId="5F731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897" w:type="pct"/>
            <w:shd w:val="clear" w:color="auto" w:fill="FFFFFF"/>
          </w:tcPr>
          <w:p w14:paraId="000000D9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7. Integración y APIs</w:t>
            </w:r>
          </w:p>
        </w:tc>
        <w:tc>
          <w:tcPr>
            <w:tcW w:w="615" w:type="pct"/>
            <w:shd w:val="clear" w:color="auto" w:fill="FFFFFF"/>
          </w:tcPr>
          <w:p w14:paraId="000000DA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8%</w:t>
            </w:r>
          </w:p>
        </w:tc>
        <w:tc>
          <w:tcPr>
            <w:tcW w:w="621" w:type="pct"/>
            <w:shd w:val="clear" w:color="auto" w:fill="FFFFFF"/>
          </w:tcPr>
          <w:p w14:paraId="000000DB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4</w:t>
            </w:r>
          </w:p>
        </w:tc>
        <w:tc>
          <w:tcPr>
            <w:tcW w:w="683" w:type="pct"/>
            <w:shd w:val="clear" w:color="auto" w:fill="FFFFFF"/>
          </w:tcPr>
          <w:p w14:paraId="000000DC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5</w:t>
            </w:r>
          </w:p>
        </w:tc>
        <w:tc>
          <w:tcPr>
            <w:tcW w:w="777" w:type="pct"/>
            <w:shd w:val="clear" w:color="auto" w:fill="FFFFFF"/>
          </w:tcPr>
          <w:p w14:paraId="000000DD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3</w:t>
            </w:r>
          </w:p>
        </w:tc>
        <w:tc>
          <w:tcPr>
            <w:tcW w:w="1404" w:type="pct"/>
            <w:shd w:val="clear" w:color="auto" w:fill="FFFFFF"/>
          </w:tcPr>
          <w:p w14:paraId="000000DE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5</w:t>
            </w:r>
          </w:p>
        </w:tc>
      </w:tr>
      <w:tr w14:paraId="3E7F5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897" w:type="pct"/>
            <w:shd w:val="clear" w:color="auto" w:fill="FFFFFF"/>
          </w:tcPr>
          <w:p w14:paraId="000000DF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8. Infraestructura</w:t>
            </w:r>
          </w:p>
        </w:tc>
        <w:tc>
          <w:tcPr>
            <w:tcW w:w="615" w:type="pct"/>
            <w:shd w:val="clear" w:color="auto" w:fill="FFFFFF"/>
          </w:tcPr>
          <w:p w14:paraId="000000E0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6%</w:t>
            </w:r>
          </w:p>
        </w:tc>
        <w:tc>
          <w:tcPr>
            <w:tcW w:w="621" w:type="pct"/>
            <w:shd w:val="clear" w:color="auto" w:fill="FFFFFF"/>
          </w:tcPr>
          <w:p w14:paraId="000000E1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4</w:t>
            </w:r>
          </w:p>
        </w:tc>
        <w:tc>
          <w:tcPr>
            <w:tcW w:w="683" w:type="pct"/>
            <w:shd w:val="clear" w:color="auto" w:fill="FFFFFF"/>
          </w:tcPr>
          <w:p w14:paraId="000000E2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3</w:t>
            </w:r>
          </w:p>
        </w:tc>
        <w:tc>
          <w:tcPr>
            <w:tcW w:w="777" w:type="pct"/>
            <w:shd w:val="clear" w:color="auto" w:fill="FFFFFF"/>
          </w:tcPr>
          <w:p w14:paraId="000000E3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5</w:t>
            </w:r>
          </w:p>
        </w:tc>
        <w:tc>
          <w:tcPr>
            <w:tcW w:w="1404" w:type="pct"/>
            <w:shd w:val="clear" w:color="auto" w:fill="FFFFFF"/>
          </w:tcPr>
          <w:p w14:paraId="000000E4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3</w:t>
            </w:r>
          </w:p>
        </w:tc>
      </w:tr>
      <w:tr w14:paraId="3EC3F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897" w:type="pct"/>
            <w:shd w:val="clear" w:color="auto" w:fill="FFFFFF"/>
          </w:tcPr>
          <w:p w14:paraId="000000E5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9. Robustez SGBD</w:t>
            </w:r>
          </w:p>
        </w:tc>
        <w:tc>
          <w:tcPr>
            <w:tcW w:w="615" w:type="pct"/>
            <w:shd w:val="clear" w:color="auto" w:fill="FFFFFF"/>
          </w:tcPr>
          <w:p w14:paraId="000000E6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6%</w:t>
            </w:r>
          </w:p>
        </w:tc>
        <w:tc>
          <w:tcPr>
            <w:tcW w:w="621" w:type="pct"/>
            <w:shd w:val="clear" w:color="auto" w:fill="FFFFFF"/>
          </w:tcPr>
          <w:p w14:paraId="000000E7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5</w:t>
            </w:r>
          </w:p>
        </w:tc>
        <w:tc>
          <w:tcPr>
            <w:tcW w:w="683" w:type="pct"/>
            <w:shd w:val="clear" w:color="auto" w:fill="FFFFFF"/>
          </w:tcPr>
          <w:p w14:paraId="000000E8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4</w:t>
            </w:r>
          </w:p>
        </w:tc>
        <w:tc>
          <w:tcPr>
            <w:tcW w:w="777" w:type="pct"/>
            <w:shd w:val="clear" w:color="auto" w:fill="FFFFFF"/>
          </w:tcPr>
          <w:p w14:paraId="000000E9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3</w:t>
            </w:r>
          </w:p>
        </w:tc>
        <w:tc>
          <w:tcPr>
            <w:tcW w:w="1404" w:type="pct"/>
            <w:shd w:val="clear" w:color="auto" w:fill="FFFFFF"/>
          </w:tcPr>
          <w:p w14:paraId="000000EA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5</w:t>
            </w:r>
          </w:p>
        </w:tc>
      </w:tr>
      <w:tr w14:paraId="1A314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897" w:type="pct"/>
            <w:shd w:val="clear" w:color="auto" w:fill="FFFFFF"/>
          </w:tcPr>
          <w:p w14:paraId="000000EB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10. Ergonomía y Usabilidad</w:t>
            </w:r>
          </w:p>
        </w:tc>
        <w:tc>
          <w:tcPr>
            <w:tcW w:w="615" w:type="pct"/>
            <w:shd w:val="clear" w:color="auto" w:fill="FFFFFF"/>
          </w:tcPr>
          <w:p w14:paraId="000000EC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5%</w:t>
            </w:r>
          </w:p>
        </w:tc>
        <w:tc>
          <w:tcPr>
            <w:tcW w:w="621" w:type="pct"/>
            <w:shd w:val="clear" w:color="auto" w:fill="FFFFFF"/>
          </w:tcPr>
          <w:p w14:paraId="000000ED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5</w:t>
            </w:r>
          </w:p>
        </w:tc>
        <w:tc>
          <w:tcPr>
            <w:tcW w:w="683" w:type="pct"/>
            <w:shd w:val="clear" w:color="auto" w:fill="FFFFFF"/>
          </w:tcPr>
          <w:p w14:paraId="000000EE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4</w:t>
            </w:r>
          </w:p>
        </w:tc>
        <w:tc>
          <w:tcPr>
            <w:tcW w:w="777" w:type="pct"/>
            <w:shd w:val="clear" w:color="auto" w:fill="FFFFFF"/>
          </w:tcPr>
          <w:p w14:paraId="000000EF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2</w:t>
            </w:r>
          </w:p>
        </w:tc>
        <w:tc>
          <w:tcPr>
            <w:tcW w:w="1404" w:type="pct"/>
            <w:shd w:val="clear" w:color="auto" w:fill="FFFFFF"/>
          </w:tcPr>
          <w:p w14:paraId="000000F0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4</w:t>
            </w:r>
          </w:p>
        </w:tc>
      </w:tr>
      <w:tr w14:paraId="5BC99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897" w:type="pct"/>
            <w:shd w:val="clear" w:color="auto" w:fill="FFFFFF"/>
          </w:tcPr>
          <w:p w14:paraId="000000F1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PUNTUACIÓN FINAL</w:t>
            </w:r>
          </w:p>
        </w:tc>
        <w:tc>
          <w:tcPr>
            <w:tcW w:w="615" w:type="pct"/>
            <w:shd w:val="clear" w:color="auto" w:fill="FFFFFF"/>
          </w:tcPr>
          <w:p w14:paraId="000000F2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100%</w:t>
            </w:r>
          </w:p>
        </w:tc>
        <w:tc>
          <w:tcPr>
            <w:tcW w:w="621" w:type="pct"/>
            <w:shd w:val="clear" w:color="auto" w:fill="FFFFFF"/>
          </w:tcPr>
          <w:p w14:paraId="000000F3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4.41</w:t>
            </w:r>
          </w:p>
        </w:tc>
        <w:tc>
          <w:tcPr>
            <w:tcW w:w="683" w:type="pct"/>
            <w:shd w:val="clear" w:color="auto" w:fill="FFFFFF"/>
          </w:tcPr>
          <w:p w14:paraId="000000F4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4.61</w:t>
            </w:r>
          </w:p>
        </w:tc>
        <w:tc>
          <w:tcPr>
            <w:tcW w:w="777" w:type="pct"/>
            <w:shd w:val="clear" w:color="auto" w:fill="FFFFFF"/>
          </w:tcPr>
          <w:p w14:paraId="000000F5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b/>
                <w:bCs/>
                <w:rtl w:val="0"/>
              </w:rPr>
              <w:t>3.44</w:t>
            </w:r>
          </w:p>
        </w:tc>
        <w:tc>
          <w:tcPr>
            <w:tcW w:w="1404" w:type="pct"/>
            <w:shd w:val="clear" w:color="auto" w:fill="FFFFFF"/>
          </w:tcPr>
          <w:p w14:paraId="000000F6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b/>
                <w:bCs/>
                <w:rtl w:val="0"/>
              </w:rPr>
              <w:t>3.89</w:t>
            </w:r>
          </w:p>
        </w:tc>
      </w:tr>
    </w:tbl>
    <w:p w14:paraId="000000F7">
      <w:pPr>
        <w:pStyle w:val="3"/>
        <w:rPr>
          <w:rFonts w:hint="default" w:ascii="Lora" w:hAnsi="Lora" w:cs="Lora"/>
        </w:rPr>
      </w:pPr>
      <w:bookmarkStart w:id="9" w:name="_t3uwwidzi0o" w:colFirst="0" w:colLast="0"/>
      <w:bookmarkEnd w:id="9"/>
      <w:r>
        <w:rPr>
          <w:rFonts w:hint="default" w:ascii="Lora" w:hAnsi="Lora" w:cs="Lora"/>
          <w:rtl w:val="0"/>
        </w:rPr>
        <w:t>Recomendación Técnica Razonada</w:t>
      </w:r>
    </w:p>
    <w:p w14:paraId="000000F8">
      <w:pPr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Recomiendo descartar Dolibarr por quedarse pequeño y Dynamics por su alto coste en licencias. Los dos mejores candidatos son Odoo Community y ERPNext.</w:t>
      </w:r>
    </w:p>
    <w:p w14:paraId="000000F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Lora" w:hAnsi="Lora" w:cs="Lora"/>
        </w:rPr>
      </w:pPr>
    </w:p>
    <w:p w14:paraId="000000FA">
      <w:pPr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Para empezar, montamos el piloto con Odoo Community 18 porque su interfaz es la más cómoda para los trabajadores y cubre de sobra el almacén y las ventas. Si más adelante la parte de contabilidad se quedara corta y no bastara con los módulos de la OCA, se valoraría migrar a ERPNext o pasar a la versión Enterprise de Odoo.</w:t>
      </w:r>
    </w:p>
    <w:p w14:paraId="000000FB">
      <w:pPr>
        <w:pStyle w:val="2"/>
        <w:rPr>
          <w:rFonts w:hint="default" w:ascii="Lora" w:hAnsi="Lora" w:cs="Lora"/>
        </w:rPr>
      </w:pPr>
      <w:bookmarkStart w:id="10" w:name="_bg71jsofzr1o" w:colFirst="0" w:colLast="0"/>
      <w:bookmarkEnd w:id="10"/>
      <w:r>
        <w:rPr>
          <w:rFonts w:hint="default" w:ascii="Lora" w:hAnsi="Lora" w:cs="Lora"/>
          <w:rtl w:val="0"/>
        </w:rPr>
        <w:t>Tarea 4. Análisis de sistemas operativos y gestores de bases de datos</w:t>
      </w:r>
    </w:p>
    <w:tbl>
      <w:tblPr>
        <w:tblStyle w:val="2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497"/>
        <w:gridCol w:w="1739"/>
        <w:gridCol w:w="1739"/>
        <w:gridCol w:w="3029"/>
        <w:gridCol w:w="1672"/>
      </w:tblGrid>
      <w:tr w14:paraId="55151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rPr>
          <w:tblHeader/>
        </w:trPr>
        <w:tc>
          <w:tcPr>
            <w:tcW w:w="842" w:type="pct"/>
            <w:shd w:val="clear" w:color="auto" w:fill="FFFFFF"/>
          </w:tcPr>
          <w:p w14:paraId="000000FC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Parámetro / Requisito</w:t>
            </w:r>
          </w:p>
        </w:tc>
        <w:tc>
          <w:tcPr>
            <w:tcW w:w="785" w:type="pct"/>
            <w:shd w:val="clear" w:color="auto" w:fill="FFFFFF"/>
          </w:tcPr>
          <w:p w14:paraId="000000FD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Odoo Community 18</w:t>
            </w:r>
          </w:p>
        </w:tc>
        <w:tc>
          <w:tcPr>
            <w:tcW w:w="806" w:type="pct"/>
            <w:shd w:val="clear" w:color="auto" w:fill="FFFFFF"/>
          </w:tcPr>
          <w:p w14:paraId="000000FE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ERPNext 15</w:t>
            </w:r>
          </w:p>
        </w:tc>
        <w:tc>
          <w:tcPr>
            <w:tcW w:w="1633" w:type="pct"/>
            <w:shd w:val="clear" w:color="auto" w:fill="FFFFFF"/>
          </w:tcPr>
          <w:p w14:paraId="000000FF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Dolibarr 20</w:t>
            </w:r>
          </w:p>
        </w:tc>
        <w:tc>
          <w:tcPr>
            <w:tcW w:w="932" w:type="pct"/>
            <w:shd w:val="clear" w:color="auto" w:fill="FFFFFF"/>
          </w:tcPr>
          <w:p w14:paraId="00000100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Dynamics 365 BC</w:t>
            </w:r>
          </w:p>
        </w:tc>
      </w:tr>
      <w:tr w14:paraId="10712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842" w:type="pct"/>
            <w:shd w:val="clear" w:color="auto" w:fill="FFFFFF"/>
          </w:tcPr>
          <w:p w14:paraId="00000101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Modelo Despliegue</w:t>
            </w:r>
          </w:p>
        </w:tc>
        <w:tc>
          <w:tcPr>
            <w:tcW w:w="785" w:type="pct"/>
            <w:shd w:val="clear" w:color="auto" w:fill="FFFFFF"/>
          </w:tcPr>
          <w:p w14:paraId="00000102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Servidor Linux (Ubuntu/Debian)</w:t>
            </w:r>
          </w:p>
        </w:tc>
        <w:tc>
          <w:tcPr>
            <w:tcW w:w="806" w:type="pct"/>
            <w:shd w:val="clear" w:color="auto" w:fill="FFFFFF"/>
          </w:tcPr>
          <w:p w14:paraId="00000103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Servidor Linux (Ubuntu/Debian)</w:t>
            </w:r>
          </w:p>
        </w:tc>
        <w:tc>
          <w:tcPr>
            <w:tcW w:w="1633" w:type="pct"/>
            <w:shd w:val="clear" w:color="auto" w:fill="FFFFFF"/>
          </w:tcPr>
          <w:p w14:paraId="00000104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Servidor Linux o Windows</w:t>
            </w:r>
          </w:p>
        </w:tc>
        <w:tc>
          <w:tcPr>
            <w:tcW w:w="932" w:type="pct"/>
            <w:shd w:val="clear" w:color="auto" w:fill="FFFFFF"/>
          </w:tcPr>
          <w:p w14:paraId="00000105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Nube Azure / Windows Server</w:t>
            </w:r>
          </w:p>
        </w:tc>
      </w:tr>
      <w:tr w14:paraId="61E81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842" w:type="pct"/>
            <w:shd w:val="clear" w:color="auto" w:fill="FFFFFF"/>
          </w:tcPr>
          <w:p w14:paraId="00000106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SO Servidor Soportado</w:t>
            </w:r>
          </w:p>
        </w:tc>
        <w:tc>
          <w:tcPr>
            <w:tcW w:w="785" w:type="pct"/>
            <w:shd w:val="clear" w:color="auto" w:fill="FFFFFF"/>
          </w:tcPr>
          <w:p w14:paraId="00000107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Linux (Ubuntu/Debian)</w:t>
            </w:r>
          </w:p>
        </w:tc>
        <w:tc>
          <w:tcPr>
            <w:tcW w:w="806" w:type="pct"/>
            <w:shd w:val="clear" w:color="auto" w:fill="FFFFFF"/>
          </w:tcPr>
          <w:p w14:paraId="00000108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Linux (Ubuntu/Debian)</w:t>
            </w:r>
          </w:p>
        </w:tc>
        <w:tc>
          <w:tcPr>
            <w:tcW w:w="1633" w:type="pct"/>
            <w:shd w:val="clear" w:color="auto" w:fill="FFFFFF"/>
          </w:tcPr>
          <w:p w14:paraId="00000109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Linux o Windows (Apache/PHP)</w:t>
            </w:r>
          </w:p>
        </w:tc>
        <w:tc>
          <w:tcPr>
            <w:tcW w:w="932" w:type="pct"/>
            <w:shd w:val="clear" w:color="auto" w:fill="FFFFFF"/>
          </w:tcPr>
          <w:p w14:paraId="0000010A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Nube de Microsoft / Windows Server</w:t>
            </w:r>
          </w:p>
        </w:tc>
      </w:tr>
      <w:tr w14:paraId="33A28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842" w:type="pct"/>
            <w:shd w:val="clear" w:color="auto" w:fill="FFFFFF"/>
          </w:tcPr>
          <w:p w14:paraId="0000010B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SO Cliente</w:t>
            </w:r>
          </w:p>
        </w:tc>
        <w:tc>
          <w:tcPr>
            <w:tcW w:w="785" w:type="pct"/>
            <w:shd w:val="clear" w:color="auto" w:fill="FFFFFF"/>
          </w:tcPr>
          <w:p w14:paraId="0000010C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Navegador web</w:t>
            </w:r>
          </w:p>
        </w:tc>
        <w:tc>
          <w:tcPr>
            <w:tcW w:w="806" w:type="pct"/>
            <w:shd w:val="clear" w:color="auto" w:fill="FFFFFF"/>
          </w:tcPr>
          <w:p w14:paraId="0000010D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Navegador web</w:t>
            </w:r>
          </w:p>
        </w:tc>
        <w:tc>
          <w:tcPr>
            <w:tcW w:w="1633" w:type="pct"/>
            <w:shd w:val="clear" w:color="auto" w:fill="FFFFFF"/>
          </w:tcPr>
          <w:p w14:paraId="0000010E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Navegador web</w:t>
            </w:r>
          </w:p>
        </w:tc>
        <w:tc>
          <w:tcPr>
            <w:tcW w:w="932" w:type="pct"/>
            <w:shd w:val="clear" w:color="auto" w:fill="FFFFFF"/>
          </w:tcPr>
          <w:p w14:paraId="0000010F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Navegador web o App</w:t>
            </w:r>
          </w:p>
        </w:tc>
      </w:tr>
      <w:tr w14:paraId="446AF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842" w:type="pct"/>
            <w:shd w:val="clear" w:color="auto" w:fill="FFFFFF"/>
          </w:tcPr>
          <w:p w14:paraId="00000110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SGBD Requerido</w:t>
            </w:r>
          </w:p>
        </w:tc>
        <w:tc>
          <w:tcPr>
            <w:tcW w:w="785" w:type="pct"/>
            <w:shd w:val="clear" w:color="auto" w:fill="FFFFFF"/>
          </w:tcPr>
          <w:p w14:paraId="00000111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PostgreSQL (&gt;= 13, como la 16)</w:t>
            </w:r>
          </w:p>
        </w:tc>
        <w:tc>
          <w:tcPr>
            <w:tcW w:w="806" w:type="pct"/>
            <w:shd w:val="clear" w:color="auto" w:fill="FFFFFF"/>
          </w:tcPr>
          <w:p w14:paraId="00000112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MariaDB (&gt;= 10.6)</w:t>
            </w:r>
          </w:p>
        </w:tc>
        <w:tc>
          <w:tcPr>
            <w:tcW w:w="1633" w:type="pct"/>
            <w:shd w:val="clear" w:color="auto" w:fill="FFFFFF"/>
          </w:tcPr>
          <w:p w14:paraId="00000113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MariaDB o MySQL</w:t>
            </w:r>
          </w:p>
        </w:tc>
        <w:tc>
          <w:tcPr>
            <w:tcW w:w="932" w:type="pct"/>
            <w:shd w:val="clear" w:color="auto" w:fill="FFFFFF"/>
          </w:tcPr>
          <w:p w14:paraId="00000114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Azure SQL / SQL Server</w:t>
            </w:r>
          </w:p>
        </w:tc>
      </w:tr>
      <w:tr w14:paraId="0DE13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842" w:type="pct"/>
            <w:shd w:val="clear" w:color="auto" w:fill="FFFFFF"/>
          </w:tcPr>
          <w:p w14:paraId="00000115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Gestión del SGBD</w:t>
            </w:r>
          </w:p>
        </w:tc>
        <w:tc>
          <w:tcPr>
            <w:tcW w:w="785" w:type="pct"/>
            <w:shd w:val="clear" w:color="auto" w:fill="FFFFFF"/>
          </w:tcPr>
          <w:p w14:paraId="00000116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Administrador del servidor</w:t>
            </w:r>
          </w:p>
        </w:tc>
        <w:tc>
          <w:tcPr>
            <w:tcW w:w="806" w:type="pct"/>
            <w:shd w:val="clear" w:color="auto" w:fill="FFFFFF"/>
          </w:tcPr>
          <w:p w14:paraId="00000117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Local o Frappe Cloud</w:t>
            </w:r>
          </w:p>
        </w:tc>
        <w:tc>
          <w:tcPr>
            <w:tcW w:w="1633" w:type="pct"/>
            <w:shd w:val="clear" w:color="auto" w:fill="FFFFFF"/>
          </w:tcPr>
          <w:p w14:paraId="00000118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Localmente en el servidor</w:t>
            </w:r>
          </w:p>
        </w:tc>
        <w:tc>
          <w:tcPr>
            <w:tcW w:w="932" w:type="pct"/>
            <w:shd w:val="clear" w:color="auto" w:fill="FFFFFF"/>
          </w:tcPr>
          <w:p w14:paraId="00000119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Gestionado por Microsoft</w:t>
            </w:r>
          </w:p>
        </w:tc>
      </w:tr>
      <w:tr w14:paraId="108C2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842" w:type="pct"/>
            <w:shd w:val="clear" w:color="auto" w:fill="FFFFFF"/>
          </w:tcPr>
          <w:p w14:paraId="0000011A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Fuente Consultada</w:t>
            </w:r>
          </w:p>
        </w:tc>
        <w:tc>
          <w:tcPr>
            <w:tcW w:w="785" w:type="pct"/>
            <w:shd w:val="clear" w:color="auto" w:fill="FFFFFF"/>
          </w:tcPr>
          <w:p w14:paraId="0000011B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Doc. oficial de Odoo</w:t>
            </w:r>
          </w:p>
        </w:tc>
        <w:tc>
          <w:tcPr>
            <w:tcW w:w="806" w:type="pct"/>
            <w:shd w:val="clear" w:color="auto" w:fill="FFFFFF"/>
          </w:tcPr>
          <w:p w14:paraId="0000011C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Doc. oficial de ERPNext / Frappe</w:t>
            </w:r>
          </w:p>
        </w:tc>
        <w:tc>
          <w:tcPr>
            <w:tcW w:w="1633" w:type="pct"/>
            <w:shd w:val="clear" w:color="auto" w:fill="FFFFFF"/>
          </w:tcPr>
          <w:p w14:paraId="0000011D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Wiki oficial de Dolibarr</w:t>
            </w:r>
          </w:p>
        </w:tc>
        <w:tc>
          <w:tcPr>
            <w:tcW w:w="932" w:type="pct"/>
            <w:shd w:val="clear" w:color="auto" w:fill="FFFFFF"/>
          </w:tcPr>
          <w:p w14:paraId="0000011E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Microsoft Learn</w:t>
            </w:r>
          </w:p>
        </w:tc>
      </w:tr>
    </w:tbl>
    <w:p w14:paraId="0000011F">
      <w:pPr>
        <w:pStyle w:val="2"/>
        <w:rPr>
          <w:rFonts w:hint="default" w:ascii="Lora" w:hAnsi="Lora" w:cs="Lora"/>
        </w:rPr>
      </w:pPr>
      <w:bookmarkStart w:id="11" w:name="_rbl5xc1541zf" w:colFirst="0" w:colLast="0"/>
      <w:bookmarkEnd w:id="11"/>
      <w:r>
        <w:rPr>
          <w:rFonts w:hint="default" w:ascii="Lora" w:hAnsi="Lora" w:cs="Lora"/>
          <w:rtl w:val="0"/>
        </w:rPr>
        <w:t>Tarea 5. Diseño del entorno piloto de Odoo</w:t>
      </w:r>
    </w:p>
    <w:p w14:paraId="00000120">
      <w:pPr>
        <w:pStyle w:val="3"/>
        <w:rPr>
          <w:rFonts w:hint="default" w:ascii="Lora" w:hAnsi="Lora" w:cs="Lora"/>
        </w:rPr>
      </w:pPr>
      <w:bookmarkStart w:id="12" w:name="_6q60nxp0y7k8" w:colFirst="0" w:colLast="0"/>
      <w:bookmarkEnd w:id="12"/>
      <w:r>
        <w:rPr>
          <w:rFonts w:hint="default" w:ascii="Lora" w:hAnsi="Lora" w:cs="Lora"/>
          <w:rtl w:val="0"/>
        </w:rPr>
        <w:t>Diagrama de Arquitectura</w:t>
      </w:r>
    </w:p>
    <w:p w14:paraId="00000121">
      <w:pPr>
        <w:numPr>
          <w:ilvl w:val="0"/>
          <w:numId w:val="2"/>
        </w:numPr>
        <w:ind w:left="720" w:hanging="360"/>
        <w:rPr>
          <w:rFonts w:hint="default" w:ascii="Lora" w:hAnsi="Lora" w:cs="Lora"/>
        </w:rPr>
      </w:pPr>
      <w:r>
        <w:rPr>
          <w:rFonts w:hint="default" w:ascii="Lora" w:hAnsi="Lora" w:cs="Lora"/>
          <w:b/>
          <w:bCs/>
          <w:rtl w:val="0"/>
        </w:rPr>
        <w:t>Mi ordenador físico (anfitrión):</w:t>
      </w:r>
      <w:r>
        <w:rPr>
          <w:rFonts w:hint="default" w:ascii="Lora" w:hAnsi="Lora" w:cs="Lora"/>
          <w:rtl w:val="0"/>
        </w:rPr>
        <w:t xml:space="preserve"> Desde aquí abro el navegador (Chrome o Firefox) y entro a la IP de la máquina virtual.</w:t>
      </w:r>
    </w:p>
    <w:p w14:paraId="00000122">
      <w:pPr>
        <w:numPr>
          <w:ilvl w:val="0"/>
          <w:numId w:val="2"/>
        </w:numPr>
        <w:ind w:left="720" w:hanging="360"/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Red VirtualBox: Conectamos con un adaptador Solo-anfitrión con IP fija local (192.168.56.101) para acceder desde el PC, y un adaptador NAT para que la máquina virtual tenga salida a Internet y pueda descargar paquetes.</w:t>
      </w:r>
    </w:p>
    <w:p w14:paraId="00000123">
      <w:pPr>
        <w:numPr>
          <w:ilvl w:val="0"/>
          <w:numId w:val="2"/>
        </w:numPr>
        <w:ind w:left="720" w:hanging="360"/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Máquina virtual (Ubuntu Server 24.04 LTS): En ella corren el servicio de Odoo en el puerto 8069 y el servicio de PostgreSQL en el puerto local 5432.</w:t>
      </w:r>
    </w:p>
    <w:p w14:paraId="00000124">
      <w:pPr>
        <w:pStyle w:val="3"/>
        <w:rPr>
          <w:rFonts w:hint="default" w:ascii="Lora" w:hAnsi="Lora" w:cs="Lora"/>
        </w:rPr>
      </w:pPr>
      <w:bookmarkStart w:id="13" w:name="_e2x6soq4428" w:colFirst="0" w:colLast="0"/>
      <w:bookmarkEnd w:id="13"/>
      <w:r>
        <w:rPr>
          <w:rFonts w:hint="default" w:ascii="Lora" w:hAnsi="Lora" w:cs="Lora"/>
          <w:rtl w:val="0"/>
        </w:rPr>
        <w:t>Inventario Previo de la Máquina Virtual</w:t>
      </w:r>
    </w:p>
    <w:tbl>
      <w:tblPr>
        <w:tblStyle w:val="22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5000"/>
        <w:gridCol w:w="5000"/>
      </w:tblGrid>
      <w:tr w14:paraId="0BD28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rPr>
          <w:tblHeader/>
        </w:trPr>
        <w:tc>
          <w:tcPr>
            <w:shd w:val="clear" w:color="auto" w:fill="FFFFFF"/>
          </w:tcPr>
          <w:p w14:paraId="00000125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Recurso / Elemento</w:t>
            </w:r>
          </w:p>
        </w:tc>
        <w:tc>
          <w:tcPr>
            <w:shd w:val="clear" w:color="auto" w:fill="FFFFFF"/>
          </w:tcPr>
          <w:p w14:paraId="00000126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Valor / Especificación</w:t>
            </w:r>
          </w:p>
        </w:tc>
      </w:tr>
      <w:tr w14:paraId="04238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127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b/>
                <w:bCs/>
                <w:rtl w:val="0"/>
              </w:rPr>
              <w:t>vCPU</w:t>
            </w:r>
          </w:p>
        </w:tc>
        <w:tc>
          <w:tcPr>
            <w:shd w:val="clear" w:color="auto" w:fill="FFFFFF"/>
          </w:tcPr>
          <w:p w14:paraId="00000128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2 CPUs virtuales</w:t>
            </w:r>
          </w:p>
        </w:tc>
      </w:tr>
      <w:tr w14:paraId="369B4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129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b/>
                <w:bCs/>
                <w:rtl w:val="0"/>
              </w:rPr>
              <w:t>Memoria RAM</w:t>
            </w:r>
          </w:p>
        </w:tc>
        <w:tc>
          <w:tcPr>
            <w:shd w:val="clear" w:color="auto" w:fill="FFFFFF"/>
          </w:tcPr>
          <w:p w14:paraId="0000012A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4 GB de memoria RAM</w:t>
            </w:r>
          </w:p>
        </w:tc>
      </w:tr>
      <w:tr w14:paraId="6534B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12B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b/>
                <w:bCs/>
                <w:rtl w:val="0"/>
              </w:rPr>
              <w:t>Almacenamiento</w:t>
            </w:r>
          </w:p>
        </w:tc>
        <w:tc>
          <w:tcPr>
            <w:shd w:val="clear" w:color="auto" w:fill="FFFFFF"/>
          </w:tcPr>
          <w:p w14:paraId="0000012C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Disco duro de 30 GB (con más de 20 GB libres para trabajar)</w:t>
            </w:r>
          </w:p>
        </w:tc>
      </w:tr>
      <w:tr w14:paraId="04D04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12D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b/>
                <w:bCs/>
                <w:rtl w:val="0"/>
              </w:rPr>
              <w:t>Sistema Operativo</w:t>
            </w:r>
          </w:p>
        </w:tc>
        <w:tc>
          <w:tcPr>
            <w:shd w:val="clear" w:color="auto" w:fill="FFFFFF"/>
          </w:tcPr>
          <w:p w14:paraId="0000012E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Ubuntu Server 24.04 LTS de 64 bits</w:t>
            </w:r>
          </w:p>
        </w:tc>
      </w:tr>
      <w:tr w14:paraId="66566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shd w:val="clear" w:color="auto" w:fill="FFFFFF"/>
          </w:tcPr>
          <w:p w14:paraId="0000012F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b/>
                <w:bCs/>
                <w:rtl w:val="0"/>
              </w:rPr>
              <w:t>Dirección IP Local</w:t>
            </w:r>
          </w:p>
        </w:tc>
        <w:tc>
          <w:tcPr>
            <w:shd w:val="clear" w:color="auto" w:fill="FFFFFF"/>
          </w:tcPr>
          <w:p w14:paraId="00000130">
            <w:pPr>
              <w:rPr>
                <w:rFonts w:hint="default" w:ascii="Lora" w:hAnsi="Lora" w:cs="Lora"/>
              </w:rPr>
            </w:pPr>
            <w:r>
              <w:rPr>
                <w:rFonts w:hint="default" w:ascii="Lora" w:hAnsi="Lora" w:cs="Lora"/>
                <w:rtl w:val="0"/>
              </w:rPr>
              <w:t>192.168.56.101</w:t>
            </w:r>
          </w:p>
        </w:tc>
      </w:tr>
    </w:tbl>
    <w:p w14:paraId="00000131">
      <w:pPr>
        <w:pStyle w:val="3"/>
        <w:rPr>
          <w:rFonts w:hint="default" w:ascii="Lora" w:hAnsi="Lora" w:cs="Lora"/>
        </w:rPr>
      </w:pPr>
      <w:bookmarkStart w:id="14" w:name="_f3gnwym0r6m7" w:colFirst="0" w:colLast="0"/>
      <w:bookmarkEnd w:id="14"/>
      <w:r>
        <w:rPr>
          <w:rFonts w:hint="default" w:ascii="Lora" w:hAnsi="Lora" w:cs="Lora"/>
          <w:rtl w:val="0"/>
        </w:rPr>
        <w:t>Informe de Compatibilidad</w:t>
      </w:r>
    </w:p>
    <w:p w14:paraId="00000132">
      <w:pPr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He verificado que Ubuntu 24.04 viene con Python 3.12 y PostgreSQL 16, que son versiones totalmente compatibles con Odoo 18 según su documentación oficial.</w:t>
      </w:r>
    </w:p>
    <w:p w14:paraId="00000133">
      <w:pPr>
        <w:pStyle w:val="2"/>
        <w:rPr>
          <w:rFonts w:hint="default" w:ascii="Lora" w:hAnsi="Lora" w:cs="Lora"/>
        </w:rPr>
      </w:pPr>
      <w:bookmarkStart w:id="15" w:name="_ope5bdtk4cbe" w:colFirst="0" w:colLast="0"/>
      <w:bookmarkEnd w:id="15"/>
      <w:r>
        <w:rPr>
          <w:rFonts w:hint="default" w:ascii="Lora" w:hAnsi="Lora" w:cs="Lora"/>
          <w:rtl w:val="0"/>
        </w:rPr>
        <w:t>Tarea 6. Preparación y puesta en marcha del piloto</w:t>
      </w:r>
    </w:p>
    <w:p w14:paraId="00000134">
      <w:pPr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Pasos realizados durante la instalación:</w:t>
      </w:r>
    </w:p>
    <w:p w14:paraId="000001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Lora" w:hAnsi="Lora" w:cs="Lora"/>
        </w:rPr>
      </w:pPr>
    </w:p>
    <w:p w14:paraId="00000136">
      <w:pPr>
        <w:numPr>
          <w:ilvl w:val="0"/>
          <w:numId w:val="3"/>
        </w:numPr>
        <w:ind w:left="720" w:hanging="360"/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Actualicé los repositorios y paquetes del sistema con sudo apt update &amp;amp; &amp;amp; sudo apt upgrade -y.</w:t>
      </w:r>
    </w:p>
    <w:p w14:paraId="00000137">
      <w:pPr>
        <w:numPr>
          <w:ilvl w:val="0"/>
          <w:numId w:val="3"/>
        </w:numPr>
        <w:ind w:left="720" w:hanging="360"/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Instalé la base de datos con sudo apt install postgresql postgresql-contrib -y.</w:t>
      </w:r>
    </w:p>
    <w:p w14:paraId="00000138">
      <w:pPr>
        <w:numPr>
          <w:ilvl w:val="0"/>
          <w:numId w:val="3"/>
        </w:numPr>
        <w:ind w:left="720" w:hanging="360"/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Creé el usuario de base de datos para Odoo ejecutando sudo -u postgres createuser --createdb --pwprompt odoo y le puse una contraseña.</w:t>
      </w:r>
    </w:p>
    <w:p w14:paraId="00000139">
      <w:pPr>
        <w:numPr>
          <w:ilvl w:val="0"/>
          <w:numId w:val="3"/>
        </w:numPr>
        <w:ind w:left="720" w:hanging="360"/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Descargué y añadí la clave de seguridad de Odoo y su repositorio oficial a la lista de fuentes de apt.</w:t>
      </w:r>
    </w:p>
    <w:p w14:paraId="0000013A">
      <w:pPr>
        <w:numPr>
          <w:ilvl w:val="0"/>
          <w:numId w:val="3"/>
        </w:numPr>
        <w:ind w:left="720" w:hanging="360"/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Instalé Odoo con sudo apt update &amp;amp; &amp;amp; sudo apt install odoo -y.</w:t>
      </w:r>
    </w:p>
    <w:p w14:paraId="0000013B">
      <w:pPr>
        <w:numPr>
          <w:ilvl w:val="0"/>
          <w:numId w:val="3"/>
        </w:numPr>
        <w:ind w:left="720" w:hanging="360"/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Revisé el archivo /etc/odoo/odoo.conf para poner el usuario db_user = odoo y la contraseña correspondiente.</w:t>
      </w:r>
    </w:p>
    <w:p w14:paraId="0000013C">
      <w:pPr>
        <w:numPr>
          <w:ilvl w:val="0"/>
          <w:numId w:val="3"/>
        </w:numPr>
        <w:ind w:left="720" w:hanging="360"/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Arranqué el servicio y lo dejé configurado para que inicie con el sistema mediante sudo systemctl enable --now odoo.</w:t>
      </w:r>
    </w:p>
    <w:p w14:paraId="0000013D">
      <w:pPr>
        <w:numPr>
          <w:ilvl w:val="0"/>
          <w:numId w:val="3"/>
        </w:numPr>
        <w:ind w:left="720" w:hanging="360"/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Comprobé con ss -tulpn | grep 8069 que Odoo estaba escuchando conexiones en el puerto 8069.</w:t>
      </w:r>
    </w:p>
    <w:p w14:paraId="0000013E">
      <w:pPr>
        <w:numPr>
          <w:ilvl w:val="0"/>
          <w:numId w:val="3"/>
        </w:numPr>
        <w:ind w:left="720" w:hanging="360"/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Abrí el navegador desde el equipo anfitrión y entré a la pantalla de bienvenida en el puerto 8069.</w:t>
      </w:r>
    </w:p>
    <w:p w14:paraId="0000013F">
      <w:pPr>
        <w:numPr>
          <w:ilvl w:val="0"/>
          <w:numId w:val="3"/>
        </w:numPr>
        <w:ind w:left="720" w:hanging="360"/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Rellené el formulario para crear la base de datos de pruebas llamada bikejumilla_db_piloto, con idioma español y marcando los datos de prueba para comprobar que cargaba productos y clientes de ejemplo.</w:t>
      </w:r>
    </w:p>
    <w:p w14:paraId="00000140">
      <w:pPr>
        <w:pStyle w:val="2"/>
        <w:rPr>
          <w:rFonts w:hint="default" w:ascii="Lora" w:hAnsi="Lora" w:cs="Lora"/>
        </w:rPr>
      </w:pPr>
      <w:bookmarkStart w:id="16" w:name="_m955e1ss9a0i" w:colFirst="0" w:colLast="0"/>
      <w:bookmarkEnd w:id="16"/>
      <w:r>
        <w:rPr>
          <w:rFonts w:hint="default" w:ascii="Lora" w:hAnsi="Lora" w:cs="Lora"/>
          <w:rtl w:val="0"/>
        </w:rPr>
        <w:t>Tarea 7. Batería de verificación técnica</w:t>
      </w:r>
    </w:p>
    <w:p w14:paraId="00000141">
      <w:pPr>
        <w:pStyle w:val="3"/>
        <w:rPr>
          <w:rFonts w:hint="default" w:ascii="Lora" w:hAnsi="Lora" w:cs="Lora"/>
        </w:rPr>
      </w:pPr>
      <w:bookmarkStart w:id="17" w:name="_27y4g87xls1d" w:colFirst="0" w:colLast="0"/>
      <w:bookmarkEnd w:id="17"/>
      <w:r>
        <w:rPr>
          <w:rFonts w:hint="default" w:ascii="Lora" w:hAnsi="Lora" w:cs="Lora"/>
          <w:rtl w:val="0"/>
        </w:rPr>
        <w:t>Checklist Técnico de Validación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2420"/>
        <w:gridCol w:w="2420"/>
        <w:gridCol w:w="2420"/>
        <w:gridCol w:w="2420"/>
      </w:tblGrid>
      <w:tr w14:paraId="1A3AC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rPr>
          <w:tblHeader/>
        </w:trPr>
        <w:tc>
          <w:tcPr>
            <w:tcW w:w="1250" w:type="pct"/>
            <w:shd w:val="clear" w:color="auto" w:fill="FFFFFF"/>
          </w:tcPr>
          <w:p w14:paraId="00000142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Código</w:t>
            </w:r>
          </w:p>
        </w:tc>
        <w:tc>
          <w:tcPr>
            <w:tcW w:w="1250" w:type="pct"/>
            <w:shd w:val="clear" w:color="auto" w:fill="FFFFFF"/>
          </w:tcPr>
          <w:p w14:paraId="00000143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Prueba de Verificación</w:t>
            </w:r>
          </w:p>
        </w:tc>
        <w:tc>
          <w:tcPr>
            <w:tcW w:w="1250" w:type="pct"/>
            <w:shd w:val="clear" w:color="auto" w:fill="FFFFFF"/>
          </w:tcPr>
          <w:p w14:paraId="00000144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Criterio de Aceptación</w:t>
            </w:r>
          </w:p>
        </w:tc>
        <w:tc>
          <w:tcPr>
            <w:tcW w:w="1250" w:type="pct"/>
            <w:shd w:val="clear" w:color="auto" w:fill="FFFFFF"/>
          </w:tcPr>
          <w:p w14:paraId="00000145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Estado</w:t>
            </w:r>
          </w:p>
        </w:tc>
      </w:tr>
      <w:tr w14:paraId="64798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250" w:type="pct"/>
            <w:shd w:val="clear" w:color="auto" w:fill="FFFFFF"/>
          </w:tcPr>
          <w:p w14:paraId="00000146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TC-01</w:t>
            </w:r>
          </w:p>
        </w:tc>
        <w:tc>
          <w:tcPr>
            <w:tcW w:w="1250" w:type="pct"/>
            <w:shd w:val="clear" w:color="auto" w:fill="FFFFFF"/>
          </w:tcPr>
          <w:p w14:paraId="00000147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Sistema Operativo</w:t>
            </w:r>
          </w:p>
        </w:tc>
        <w:tc>
          <w:tcPr>
            <w:tcW w:w="1250" w:type="pct"/>
            <w:shd w:val="clear" w:color="auto" w:fill="FFFFFF"/>
          </w:tcPr>
          <w:p w14:paraId="00000148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Ubuntu Server 24.04 LTS verificado</w:t>
            </w:r>
          </w:p>
        </w:tc>
        <w:tc>
          <w:tcPr>
            <w:tcW w:w="1250" w:type="pct"/>
            <w:shd w:val="clear" w:color="auto" w:fill="FFFFFF"/>
          </w:tcPr>
          <w:p w14:paraId="00000149">
            <w:pPr>
              <w:rPr>
                <w:rFonts w:hint="default" w:ascii="Lora" w:hAnsi="Lora" w:cs="Lora"/>
                <w:sz w:val="18"/>
                <w:szCs w:val="18"/>
              </w:rPr>
            </w:pPr>
            <w:sdt>
              <w:sdtPr>
                <w:rPr>
                  <w:rFonts w:hint="default" w:ascii="Lora" w:hAnsi="Lora" w:cs="Lora"/>
                  <w:sz w:val="18"/>
                  <w:szCs w:val="18"/>
                </w:rPr>
                <w:alias w:val="Estado"/>
                <w:id w:val="-1023088264"/>
                <w:dropDownList>
                  <w:listItem w:displayText="PASS" w:value="PASS"/>
                </w:dropDownList>
              </w:sdtPr>
              <w:sdtEndPr>
                <w:rPr>
                  <w:rFonts w:hint="default" w:ascii="Lora" w:hAnsi="Lora" w:cs="Lora"/>
                  <w:sz w:val="18"/>
                  <w:szCs w:val="18"/>
                </w:rPr>
              </w:sdtEndPr>
              <w:sdtContent>
                <w:r>
                  <w:rPr>
                    <w:rFonts w:hint="default" w:ascii="Lora" w:hAnsi="Lora" w:cs="Lora"/>
                    <w:b/>
                    <w:bCs/>
                    <w:sz w:val="18"/>
                    <w:szCs w:val="18"/>
                    <w:shd w:val="clear" w:fill="auto"/>
                  </w:rPr>
                  <w:t>PASS</w:t>
                </w:r>
              </w:sdtContent>
            </w:sdt>
          </w:p>
        </w:tc>
      </w:tr>
      <w:tr w14:paraId="1AA90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250" w:type="pct"/>
            <w:shd w:val="clear" w:color="auto" w:fill="FFFFFF"/>
          </w:tcPr>
          <w:p w14:paraId="0000014A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TC-02</w:t>
            </w:r>
          </w:p>
        </w:tc>
        <w:tc>
          <w:tcPr>
            <w:tcW w:w="1250" w:type="pct"/>
            <w:shd w:val="clear" w:color="auto" w:fill="FFFFFF"/>
          </w:tcPr>
          <w:p w14:paraId="0000014B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Arquitectura</w:t>
            </w:r>
          </w:p>
        </w:tc>
        <w:tc>
          <w:tcPr>
            <w:tcW w:w="1250" w:type="pct"/>
            <w:shd w:val="clear" w:color="auto" w:fill="FFFFFF"/>
          </w:tcPr>
          <w:p w14:paraId="0000014C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Sistema de 64 bits (x86_64)</w:t>
            </w:r>
          </w:p>
        </w:tc>
        <w:tc>
          <w:tcPr>
            <w:tcW w:w="1250" w:type="pct"/>
            <w:shd w:val="clear" w:color="auto" w:fill="FFFFFF"/>
          </w:tcPr>
          <w:p w14:paraId="0000014D">
            <w:pPr>
              <w:rPr>
                <w:rFonts w:hint="default" w:ascii="Lora" w:hAnsi="Lora" w:cs="Lora"/>
                <w:sz w:val="18"/>
                <w:szCs w:val="18"/>
              </w:rPr>
            </w:pPr>
            <w:sdt>
              <w:sdtPr>
                <w:rPr>
                  <w:rFonts w:hint="default" w:ascii="Lora" w:hAnsi="Lora" w:cs="Lora"/>
                  <w:sz w:val="18"/>
                  <w:szCs w:val="18"/>
                </w:rPr>
                <w:alias w:val="Estado"/>
                <w:id w:val="39356860"/>
                <w:dropDownList>
                  <w:listItem w:displayText="PASS" w:value="PASS"/>
                </w:dropDownList>
              </w:sdtPr>
              <w:sdtEndPr>
                <w:rPr>
                  <w:rFonts w:hint="default" w:ascii="Lora" w:hAnsi="Lora" w:cs="Lora"/>
                  <w:sz w:val="18"/>
                  <w:szCs w:val="18"/>
                </w:rPr>
              </w:sdtEndPr>
              <w:sdtContent>
                <w:r>
                  <w:rPr>
                    <w:rFonts w:hint="default" w:ascii="Lora" w:hAnsi="Lora" w:cs="Lora"/>
                    <w:b/>
                    <w:bCs/>
                    <w:sz w:val="18"/>
                    <w:szCs w:val="18"/>
                    <w:shd w:val="clear" w:fill="auto"/>
                  </w:rPr>
                  <w:t>PASS</w:t>
                </w:r>
              </w:sdtContent>
            </w:sdt>
          </w:p>
        </w:tc>
      </w:tr>
      <w:tr w14:paraId="2A182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250" w:type="pct"/>
            <w:shd w:val="clear" w:color="auto" w:fill="FFFFFF"/>
          </w:tcPr>
          <w:p w14:paraId="0000014E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TC-03</w:t>
            </w:r>
          </w:p>
        </w:tc>
        <w:tc>
          <w:tcPr>
            <w:tcW w:w="1250" w:type="pct"/>
            <w:shd w:val="clear" w:color="auto" w:fill="FFFFFF"/>
          </w:tcPr>
          <w:p w14:paraId="0000014F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Sincronización Horaria</w:t>
            </w:r>
          </w:p>
        </w:tc>
        <w:tc>
          <w:tcPr>
            <w:tcW w:w="1250" w:type="pct"/>
            <w:shd w:val="clear" w:color="auto" w:fill="FFFFFF"/>
          </w:tcPr>
          <w:p w14:paraId="00000150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Reloj sincronizado por red</w:t>
            </w:r>
          </w:p>
        </w:tc>
        <w:tc>
          <w:tcPr>
            <w:tcW w:w="1250" w:type="pct"/>
            <w:shd w:val="clear" w:color="auto" w:fill="FFFFFF"/>
          </w:tcPr>
          <w:p w14:paraId="00000151">
            <w:pPr>
              <w:rPr>
                <w:rFonts w:hint="default" w:ascii="Lora" w:hAnsi="Lora" w:cs="Lora"/>
                <w:sz w:val="18"/>
                <w:szCs w:val="18"/>
              </w:rPr>
            </w:pPr>
            <w:sdt>
              <w:sdtPr>
                <w:rPr>
                  <w:rFonts w:hint="default" w:ascii="Lora" w:hAnsi="Lora" w:cs="Lora"/>
                  <w:sz w:val="18"/>
                  <w:szCs w:val="18"/>
                </w:rPr>
                <w:alias w:val="Estado"/>
                <w:id w:val="-1692525366"/>
                <w:dropDownList>
                  <w:listItem w:displayText="PASS" w:value="PASS"/>
                </w:dropDownList>
              </w:sdtPr>
              <w:sdtEndPr>
                <w:rPr>
                  <w:rFonts w:hint="default" w:ascii="Lora" w:hAnsi="Lora" w:cs="Lora"/>
                  <w:sz w:val="18"/>
                  <w:szCs w:val="18"/>
                </w:rPr>
              </w:sdtEndPr>
              <w:sdtContent>
                <w:r>
                  <w:rPr>
                    <w:rFonts w:hint="default" w:ascii="Lora" w:hAnsi="Lora" w:cs="Lora"/>
                    <w:b/>
                    <w:bCs/>
                    <w:sz w:val="18"/>
                    <w:szCs w:val="18"/>
                    <w:shd w:val="clear" w:fill="auto"/>
                  </w:rPr>
                  <w:t>PASS</w:t>
                </w:r>
              </w:sdtContent>
            </w:sdt>
          </w:p>
        </w:tc>
      </w:tr>
      <w:tr w14:paraId="7F6C3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250" w:type="pct"/>
            <w:shd w:val="clear" w:color="auto" w:fill="FFFFFF"/>
          </w:tcPr>
          <w:p w14:paraId="00000152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TC-04</w:t>
            </w:r>
          </w:p>
        </w:tc>
        <w:tc>
          <w:tcPr>
            <w:tcW w:w="1250" w:type="pct"/>
            <w:shd w:val="clear" w:color="auto" w:fill="FFFFFF"/>
          </w:tcPr>
          <w:p w14:paraId="00000153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Memoria RAM Disponible</w:t>
            </w:r>
          </w:p>
        </w:tc>
        <w:tc>
          <w:tcPr>
            <w:tcW w:w="1250" w:type="pct"/>
            <w:shd w:val="clear" w:color="auto" w:fill="FFFFFF"/>
          </w:tcPr>
          <w:p w14:paraId="00000154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Más de 2 GB de RAM libres</w:t>
            </w:r>
          </w:p>
        </w:tc>
        <w:tc>
          <w:tcPr>
            <w:tcW w:w="1250" w:type="pct"/>
            <w:shd w:val="clear" w:color="auto" w:fill="FFFFFF"/>
          </w:tcPr>
          <w:p w14:paraId="00000155">
            <w:pPr>
              <w:rPr>
                <w:rFonts w:hint="default" w:ascii="Lora" w:hAnsi="Lora" w:cs="Lora"/>
                <w:sz w:val="18"/>
                <w:szCs w:val="18"/>
              </w:rPr>
            </w:pPr>
            <w:sdt>
              <w:sdtPr>
                <w:rPr>
                  <w:rFonts w:hint="default" w:ascii="Lora" w:hAnsi="Lora" w:cs="Lora"/>
                  <w:sz w:val="18"/>
                  <w:szCs w:val="18"/>
                </w:rPr>
                <w:alias w:val="Estado"/>
                <w:id w:val="1504221885"/>
                <w:dropDownList>
                  <w:listItem w:displayText="PASS" w:value="PASS"/>
                </w:dropDownList>
              </w:sdtPr>
              <w:sdtEndPr>
                <w:rPr>
                  <w:rFonts w:hint="default" w:ascii="Lora" w:hAnsi="Lora" w:cs="Lora"/>
                  <w:sz w:val="18"/>
                  <w:szCs w:val="18"/>
                </w:rPr>
              </w:sdtEndPr>
              <w:sdtContent>
                <w:r>
                  <w:rPr>
                    <w:rFonts w:hint="default" w:ascii="Lora" w:hAnsi="Lora" w:cs="Lora"/>
                    <w:b/>
                    <w:bCs/>
                    <w:sz w:val="18"/>
                    <w:szCs w:val="18"/>
                    <w:shd w:val="clear" w:fill="auto"/>
                  </w:rPr>
                  <w:t>PASS</w:t>
                </w:r>
              </w:sdtContent>
            </w:sdt>
          </w:p>
        </w:tc>
      </w:tr>
      <w:tr w14:paraId="4C52E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250" w:type="pct"/>
            <w:shd w:val="clear" w:color="auto" w:fill="FFFFFF"/>
          </w:tcPr>
          <w:p w14:paraId="00000156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TC-05</w:t>
            </w:r>
          </w:p>
        </w:tc>
        <w:tc>
          <w:tcPr>
            <w:tcW w:w="1250" w:type="pct"/>
            <w:shd w:val="clear" w:color="auto" w:fill="FFFFFF"/>
          </w:tcPr>
          <w:p w14:paraId="00000157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Espacio en Disco</w:t>
            </w:r>
          </w:p>
        </w:tc>
        <w:tc>
          <w:tcPr>
            <w:tcW w:w="1250" w:type="pct"/>
            <w:shd w:val="clear" w:color="auto" w:fill="FFFFFF"/>
          </w:tcPr>
          <w:p w14:paraId="00000158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20 GB de disco disponibles</w:t>
            </w:r>
          </w:p>
        </w:tc>
        <w:tc>
          <w:tcPr>
            <w:tcW w:w="1250" w:type="pct"/>
            <w:shd w:val="clear" w:color="auto" w:fill="FFFFFF"/>
          </w:tcPr>
          <w:p w14:paraId="00000159">
            <w:pPr>
              <w:rPr>
                <w:rFonts w:hint="default" w:ascii="Lora" w:hAnsi="Lora" w:cs="Lora"/>
                <w:sz w:val="18"/>
                <w:szCs w:val="18"/>
              </w:rPr>
            </w:pPr>
            <w:sdt>
              <w:sdtPr>
                <w:rPr>
                  <w:rFonts w:hint="default" w:ascii="Lora" w:hAnsi="Lora" w:cs="Lora"/>
                  <w:sz w:val="18"/>
                  <w:szCs w:val="18"/>
                </w:rPr>
                <w:alias w:val="Estado"/>
                <w:id w:val="1934622214"/>
                <w:dropDownList>
                  <w:listItem w:displayText="PASS" w:value="PASS"/>
                </w:dropDownList>
              </w:sdtPr>
              <w:sdtEndPr>
                <w:rPr>
                  <w:rFonts w:hint="default" w:ascii="Lora" w:hAnsi="Lora" w:cs="Lora"/>
                  <w:sz w:val="18"/>
                  <w:szCs w:val="18"/>
                </w:rPr>
              </w:sdtEndPr>
              <w:sdtContent>
                <w:r>
                  <w:rPr>
                    <w:rFonts w:hint="default" w:ascii="Lora" w:hAnsi="Lora" w:cs="Lora"/>
                    <w:b/>
                    <w:bCs/>
                    <w:sz w:val="18"/>
                    <w:szCs w:val="18"/>
                    <w:shd w:val="clear" w:fill="auto"/>
                  </w:rPr>
                  <w:t>PASS</w:t>
                </w:r>
              </w:sdtContent>
            </w:sdt>
          </w:p>
        </w:tc>
      </w:tr>
      <w:tr w14:paraId="3A315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250" w:type="pct"/>
            <w:shd w:val="clear" w:color="auto" w:fill="FFFFFF"/>
          </w:tcPr>
          <w:p w14:paraId="0000015A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TC-06</w:t>
            </w:r>
          </w:p>
        </w:tc>
        <w:tc>
          <w:tcPr>
            <w:tcW w:w="1250" w:type="pct"/>
            <w:shd w:val="clear" w:color="auto" w:fill="FFFFFF"/>
          </w:tcPr>
          <w:p w14:paraId="0000015B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Conectividad de Red</w:t>
            </w:r>
          </w:p>
        </w:tc>
        <w:tc>
          <w:tcPr>
            <w:tcW w:w="1250" w:type="pct"/>
            <w:shd w:val="clear" w:color="auto" w:fill="FFFFFF"/>
          </w:tcPr>
          <w:p w14:paraId="0000015C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Respuesta a red y DNS ok</w:t>
            </w:r>
          </w:p>
        </w:tc>
        <w:tc>
          <w:tcPr>
            <w:tcW w:w="1250" w:type="pct"/>
            <w:shd w:val="clear" w:color="auto" w:fill="FFFFFF"/>
          </w:tcPr>
          <w:p w14:paraId="0000015D">
            <w:pPr>
              <w:rPr>
                <w:rFonts w:hint="default" w:ascii="Lora" w:hAnsi="Lora" w:cs="Lora"/>
                <w:sz w:val="18"/>
                <w:szCs w:val="18"/>
              </w:rPr>
            </w:pPr>
            <w:sdt>
              <w:sdtPr>
                <w:rPr>
                  <w:rFonts w:hint="default" w:ascii="Lora" w:hAnsi="Lora" w:cs="Lora"/>
                  <w:sz w:val="18"/>
                  <w:szCs w:val="18"/>
                </w:rPr>
                <w:alias w:val="Estado"/>
                <w:id w:val="-57673571"/>
                <w:dropDownList>
                  <w:listItem w:displayText="PASS" w:value="PASS"/>
                </w:dropDownList>
              </w:sdtPr>
              <w:sdtEndPr>
                <w:rPr>
                  <w:rFonts w:hint="default" w:ascii="Lora" w:hAnsi="Lora" w:cs="Lora"/>
                  <w:sz w:val="18"/>
                  <w:szCs w:val="18"/>
                </w:rPr>
              </w:sdtEndPr>
              <w:sdtContent>
                <w:r>
                  <w:rPr>
                    <w:rFonts w:hint="default" w:ascii="Lora" w:hAnsi="Lora" w:cs="Lora"/>
                    <w:b/>
                    <w:bCs/>
                    <w:sz w:val="18"/>
                    <w:szCs w:val="18"/>
                    <w:shd w:val="clear" w:fill="auto"/>
                  </w:rPr>
                  <w:t>PASS</w:t>
                </w:r>
              </w:sdtContent>
            </w:sdt>
          </w:p>
        </w:tc>
      </w:tr>
      <w:tr w14:paraId="63178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250" w:type="pct"/>
            <w:shd w:val="clear" w:color="auto" w:fill="FFFFFF"/>
          </w:tcPr>
          <w:p w14:paraId="0000015E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TC-07</w:t>
            </w:r>
          </w:p>
        </w:tc>
        <w:tc>
          <w:tcPr>
            <w:tcW w:w="1250" w:type="pct"/>
            <w:shd w:val="clear" w:color="auto" w:fill="FFFFFF"/>
          </w:tcPr>
          <w:p w14:paraId="0000015F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Estado SGBD</w:t>
            </w:r>
          </w:p>
        </w:tc>
        <w:tc>
          <w:tcPr>
            <w:tcW w:w="1250" w:type="pct"/>
            <w:shd w:val="clear" w:color="auto" w:fill="FFFFFF"/>
          </w:tcPr>
          <w:p w14:paraId="00000160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Servicio postgresql activo</w:t>
            </w:r>
          </w:p>
        </w:tc>
        <w:tc>
          <w:tcPr>
            <w:tcW w:w="1250" w:type="pct"/>
            <w:shd w:val="clear" w:color="auto" w:fill="FFFFFF"/>
          </w:tcPr>
          <w:p w14:paraId="00000161">
            <w:pPr>
              <w:rPr>
                <w:rFonts w:hint="default" w:ascii="Lora" w:hAnsi="Lora" w:cs="Lora"/>
                <w:sz w:val="18"/>
                <w:szCs w:val="18"/>
              </w:rPr>
            </w:pPr>
            <w:sdt>
              <w:sdtPr>
                <w:rPr>
                  <w:rFonts w:hint="default" w:ascii="Lora" w:hAnsi="Lora" w:cs="Lora"/>
                  <w:sz w:val="18"/>
                  <w:szCs w:val="18"/>
                </w:rPr>
                <w:alias w:val="Estado"/>
                <w:id w:val="-1265519460"/>
                <w:dropDownList>
                  <w:listItem w:displayText="PASS" w:value="PASS"/>
                </w:dropDownList>
              </w:sdtPr>
              <w:sdtEndPr>
                <w:rPr>
                  <w:rFonts w:hint="default" w:ascii="Lora" w:hAnsi="Lora" w:cs="Lora"/>
                  <w:sz w:val="18"/>
                  <w:szCs w:val="18"/>
                </w:rPr>
              </w:sdtEndPr>
              <w:sdtContent>
                <w:r>
                  <w:rPr>
                    <w:rFonts w:hint="default" w:ascii="Lora" w:hAnsi="Lora" w:cs="Lora"/>
                    <w:b/>
                    <w:bCs/>
                    <w:sz w:val="18"/>
                    <w:szCs w:val="18"/>
                    <w:shd w:val="clear" w:fill="auto"/>
                  </w:rPr>
                  <w:t>PASS</w:t>
                </w:r>
              </w:sdtContent>
            </w:sdt>
          </w:p>
        </w:tc>
      </w:tr>
      <w:tr w14:paraId="24CCD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250" w:type="pct"/>
            <w:shd w:val="clear" w:color="auto" w:fill="FFFFFF"/>
          </w:tcPr>
          <w:p w14:paraId="00000162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TC-08</w:t>
            </w:r>
          </w:p>
        </w:tc>
        <w:tc>
          <w:tcPr>
            <w:tcW w:w="1250" w:type="pct"/>
            <w:shd w:val="clear" w:color="auto" w:fill="FFFFFF"/>
          </w:tcPr>
          <w:p w14:paraId="00000163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Versión SGBD</w:t>
            </w:r>
          </w:p>
        </w:tc>
        <w:tc>
          <w:tcPr>
            <w:tcW w:w="1250" w:type="pct"/>
            <w:shd w:val="clear" w:color="auto" w:fill="FFFFFF"/>
          </w:tcPr>
          <w:p w14:paraId="00000164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PostgreSQL 16 verificado</w:t>
            </w:r>
          </w:p>
        </w:tc>
        <w:tc>
          <w:tcPr>
            <w:tcW w:w="1250" w:type="pct"/>
            <w:shd w:val="clear" w:color="auto" w:fill="FFFFFF"/>
          </w:tcPr>
          <w:p w14:paraId="00000165">
            <w:pPr>
              <w:rPr>
                <w:rFonts w:hint="default" w:ascii="Lora" w:hAnsi="Lora" w:cs="Lora"/>
                <w:sz w:val="18"/>
                <w:szCs w:val="18"/>
              </w:rPr>
            </w:pPr>
            <w:sdt>
              <w:sdtPr>
                <w:rPr>
                  <w:rFonts w:hint="default" w:ascii="Lora" w:hAnsi="Lora" w:cs="Lora"/>
                  <w:sz w:val="18"/>
                  <w:szCs w:val="18"/>
                </w:rPr>
                <w:alias w:val="Estado"/>
                <w:id w:val="-1823334330"/>
                <w:dropDownList>
                  <w:listItem w:displayText="PASS" w:value="PASS"/>
                </w:dropDownList>
              </w:sdtPr>
              <w:sdtEndPr>
                <w:rPr>
                  <w:rFonts w:hint="default" w:ascii="Lora" w:hAnsi="Lora" w:cs="Lora"/>
                  <w:sz w:val="18"/>
                  <w:szCs w:val="18"/>
                </w:rPr>
              </w:sdtEndPr>
              <w:sdtContent>
                <w:r>
                  <w:rPr>
                    <w:rFonts w:hint="default" w:ascii="Lora" w:hAnsi="Lora" w:cs="Lora"/>
                    <w:b/>
                    <w:bCs/>
                    <w:sz w:val="18"/>
                    <w:szCs w:val="18"/>
                    <w:shd w:val="clear" w:fill="auto"/>
                  </w:rPr>
                  <w:t>PASS</w:t>
                </w:r>
              </w:sdtContent>
            </w:sdt>
          </w:p>
        </w:tc>
      </w:tr>
      <w:tr w14:paraId="6BC9D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250" w:type="pct"/>
            <w:shd w:val="clear" w:color="auto" w:fill="FFFFFF"/>
          </w:tcPr>
          <w:p w14:paraId="00000166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TC-09</w:t>
            </w:r>
          </w:p>
        </w:tc>
        <w:tc>
          <w:tcPr>
            <w:tcW w:w="1250" w:type="pct"/>
            <w:shd w:val="clear" w:color="auto" w:fill="FFFFFF"/>
          </w:tcPr>
          <w:p w14:paraId="00000167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Puerto SGBD</w:t>
            </w:r>
          </w:p>
        </w:tc>
        <w:tc>
          <w:tcPr>
            <w:tcW w:w="1250" w:type="pct"/>
            <w:shd w:val="clear" w:color="auto" w:fill="FFFFFF"/>
          </w:tcPr>
          <w:p w14:paraId="00000168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Puerto 5432 escuchando</w:t>
            </w:r>
          </w:p>
        </w:tc>
        <w:tc>
          <w:tcPr>
            <w:tcW w:w="1250" w:type="pct"/>
            <w:shd w:val="clear" w:color="auto" w:fill="FFFFFF"/>
          </w:tcPr>
          <w:p w14:paraId="00000169">
            <w:pPr>
              <w:rPr>
                <w:rFonts w:hint="default" w:ascii="Lora" w:hAnsi="Lora" w:cs="Lora"/>
                <w:sz w:val="18"/>
                <w:szCs w:val="18"/>
              </w:rPr>
            </w:pPr>
            <w:sdt>
              <w:sdtPr>
                <w:rPr>
                  <w:rFonts w:hint="default" w:ascii="Lora" w:hAnsi="Lora" w:cs="Lora"/>
                  <w:sz w:val="18"/>
                  <w:szCs w:val="18"/>
                </w:rPr>
                <w:alias w:val="Estado"/>
                <w:id w:val="-1098191783"/>
                <w:dropDownList>
                  <w:listItem w:displayText="PASS" w:value="PASS"/>
                </w:dropDownList>
              </w:sdtPr>
              <w:sdtEndPr>
                <w:rPr>
                  <w:rFonts w:hint="default" w:ascii="Lora" w:hAnsi="Lora" w:cs="Lora"/>
                  <w:sz w:val="18"/>
                  <w:szCs w:val="18"/>
                </w:rPr>
              </w:sdtEndPr>
              <w:sdtContent>
                <w:r>
                  <w:rPr>
                    <w:rFonts w:hint="default" w:ascii="Lora" w:hAnsi="Lora" w:cs="Lora"/>
                    <w:b/>
                    <w:bCs/>
                    <w:sz w:val="18"/>
                    <w:szCs w:val="18"/>
                    <w:shd w:val="clear" w:fill="auto"/>
                  </w:rPr>
                  <w:t>PASS</w:t>
                </w:r>
              </w:sdtContent>
            </w:sdt>
          </w:p>
        </w:tc>
      </w:tr>
      <w:tr w14:paraId="27C32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250" w:type="pct"/>
            <w:shd w:val="clear" w:color="auto" w:fill="FFFFFF"/>
          </w:tcPr>
          <w:p w14:paraId="0000016A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TC-10</w:t>
            </w:r>
          </w:p>
        </w:tc>
        <w:tc>
          <w:tcPr>
            <w:tcW w:w="1250" w:type="pct"/>
            <w:shd w:val="clear" w:color="auto" w:fill="FFFFFF"/>
          </w:tcPr>
          <w:p w14:paraId="0000016B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Rol de Acceso SGBD</w:t>
            </w:r>
          </w:p>
        </w:tc>
        <w:tc>
          <w:tcPr>
            <w:tcW w:w="1250" w:type="pct"/>
            <w:shd w:val="clear" w:color="auto" w:fill="FFFFFF"/>
          </w:tcPr>
          <w:p w14:paraId="0000016C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Usuario odoo creado</w:t>
            </w:r>
          </w:p>
        </w:tc>
        <w:tc>
          <w:tcPr>
            <w:tcW w:w="1250" w:type="pct"/>
            <w:shd w:val="clear" w:color="auto" w:fill="FFFFFF"/>
          </w:tcPr>
          <w:p w14:paraId="0000016D">
            <w:pPr>
              <w:rPr>
                <w:rFonts w:hint="default" w:ascii="Lora" w:hAnsi="Lora" w:cs="Lora"/>
                <w:sz w:val="18"/>
                <w:szCs w:val="18"/>
              </w:rPr>
            </w:pPr>
            <w:sdt>
              <w:sdtPr>
                <w:rPr>
                  <w:rFonts w:hint="default" w:ascii="Lora" w:hAnsi="Lora" w:cs="Lora"/>
                  <w:sz w:val="18"/>
                  <w:szCs w:val="18"/>
                </w:rPr>
                <w:alias w:val="Estado"/>
                <w:id w:val="-856906902"/>
                <w:dropDownList>
                  <w:listItem w:displayText="PASS" w:value="PASS"/>
                </w:dropDownList>
              </w:sdtPr>
              <w:sdtEndPr>
                <w:rPr>
                  <w:rFonts w:hint="default" w:ascii="Lora" w:hAnsi="Lora" w:cs="Lora"/>
                  <w:sz w:val="18"/>
                  <w:szCs w:val="18"/>
                </w:rPr>
              </w:sdtEndPr>
              <w:sdtContent>
                <w:r>
                  <w:rPr>
                    <w:rFonts w:hint="default" w:ascii="Lora" w:hAnsi="Lora" w:cs="Lora"/>
                    <w:b/>
                    <w:bCs/>
                    <w:sz w:val="18"/>
                    <w:szCs w:val="18"/>
                    <w:shd w:val="clear" w:fill="auto"/>
                  </w:rPr>
                  <w:t>PASS</w:t>
                </w:r>
              </w:sdtContent>
            </w:sdt>
          </w:p>
        </w:tc>
      </w:tr>
      <w:tr w14:paraId="6B938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250" w:type="pct"/>
            <w:shd w:val="clear" w:color="auto" w:fill="FFFFFF"/>
          </w:tcPr>
          <w:p w14:paraId="0000016E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TC-11</w:t>
            </w:r>
          </w:p>
        </w:tc>
        <w:tc>
          <w:tcPr>
            <w:tcW w:w="1250" w:type="pct"/>
            <w:shd w:val="clear" w:color="auto" w:fill="FFFFFF"/>
          </w:tcPr>
          <w:p w14:paraId="0000016F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Base de Datos</w:t>
            </w:r>
          </w:p>
        </w:tc>
        <w:tc>
          <w:tcPr>
            <w:tcW w:w="1250" w:type="pct"/>
            <w:shd w:val="clear" w:color="auto" w:fill="FFFFFF"/>
          </w:tcPr>
          <w:p w14:paraId="00000170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bikejumilla_db_piloto creada</w:t>
            </w:r>
          </w:p>
        </w:tc>
        <w:tc>
          <w:tcPr>
            <w:tcW w:w="1250" w:type="pct"/>
            <w:shd w:val="clear" w:color="auto" w:fill="FFFFFF"/>
          </w:tcPr>
          <w:p w14:paraId="00000171">
            <w:pPr>
              <w:rPr>
                <w:rFonts w:hint="default" w:ascii="Lora" w:hAnsi="Lora" w:cs="Lora"/>
                <w:sz w:val="18"/>
                <w:szCs w:val="18"/>
              </w:rPr>
            </w:pPr>
            <w:sdt>
              <w:sdtPr>
                <w:rPr>
                  <w:rFonts w:hint="default" w:ascii="Lora" w:hAnsi="Lora" w:cs="Lora"/>
                  <w:sz w:val="18"/>
                  <w:szCs w:val="18"/>
                </w:rPr>
                <w:alias w:val="Estado"/>
                <w:id w:val="2094309105"/>
                <w:dropDownList>
                  <w:listItem w:displayText="PASS" w:value="PASS"/>
                </w:dropDownList>
              </w:sdtPr>
              <w:sdtEndPr>
                <w:rPr>
                  <w:rFonts w:hint="default" w:ascii="Lora" w:hAnsi="Lora" w:cs="Lora"/>
                  <w:sz w:val="18"/>
                  <w:szCs w:val="18"/>
                </w:rPr>
              </w:sdtEndPr>
              <w:sdtContent>
                <w:r>
                  <w:rPr>
                    <w:rFonts w:hint="default" w:ascii="Lora" w:hAnsi="Lora" w:cs="Lora"/>
                    <w:b/>
                    <w:bCs/>
                    <w:sz w:val="18"/>
                    <w:szCs w:val="18"/>
                    <w:shd w:val="clear" w:fill="auto"/>
                  </w:rPr>
                  <w:t>PASS</w:t>
                </w:r>
              </w:sdtContent>
            </w:sdt>
          </w:p>
        </w:tc>
      </w:tr>
      <w:tr w14:paraId="3279E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250" w:type="pct"/>
            <w:shd w:val="clear" w:color="auto" w:fill="FFFFFF"/>
          </w:tcPr>
          <w:p w14:paraId="00000172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TC-12</w:t>
            </w:r>
          </w:p>
        </w:tc>
        <w:tc>
          <w:tcPr>
            <w:tcW w:w="1250" w:type="pct"/>
            <w:shd w:val="clear" w:color="auto" w:fill="FFFFFF"/>
          </w:tcPr>
          <w:p w14:paraId="00000173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Estado Aplicación</w:t>
            </w:r>
          </w:p>
        </w:tc>
        <w:tc>
          <w:tcPr>
            <w:tcW w:w="1250" w:type="pct"/>
            <w:shd w:val="clear" w:color="auto" w:fill="FFFFFF"/>
          </w:tcPr>
          <w:p w14:paraId="00000174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Servicio odoo activo</w:t>
            </w:r>
          </w:p>
        </w:tc>
        <w:tc>
          <w:tcPr>
            <w:tcW w:w="1250" w:type="pct"/>
            <w:shd w:val="clear" w:color="auto" w:fill="FFFFFF"/>
          </w:tcPr>
          <w:p w14:paraId="00000175">
            <w:pPr>
              <w:rPr>
                <w:rFonts w:hint="default" w:ascii="Lora" w:hAnsi="Lora" w:cs="Lora"/>
                <w:sz w:val="18"/>
                <w:szCs w:val="18"/>
              </w:rPr>
            </w:pPr>
            <w:sdt>
              <w:sdtPr>
                <w:rPr>
                  <w:rFonts w:hint="default" w:ascii="Lora" w:hAnsi="Lora" w:cs="Lora"/>
                  <w:sz w:val="18"/>
                  <w:szCs w:val="18"/>
                </w:rPr>
                <w:alias w:val="Estado"/>
                <w:id w:val="254339040"/>
                <w:dropDownList>
                  <w:listItem w:displayText="PASS" w:value="PASS"/>
                </w:dropDownList>
              </w:sdtPr>
              <w:sdtEndPr>
                <w:rPr>
                  <w:rFonts w:hint="default" w:ascii="Lora" w:hAnsi="Lora" w:cs="Lora"/>
                  <w:sz w:val="18"/>
                  <w:szCs w:val="18"/>
                </w:rPr>
              </w:sdtEndPr>
              <w:sdtContent>
                <w:r>
                  <w:rPr>
                    <w:rFonts w:hint="default" w:ascii="Lora" w:hAnsi="Lora" w:cs="Lora"/>
                    <w:b/>
                    <w:bCs/>
                    <w:sz w:val="18"/>
                    <w:szCs w:val="18"/>
                    <w:shd w:val="clear" w:fill="auto"/>
                  </w:rPr>
                  <w:t>PASS</w:t>
                </w:r>
              </w:sdtContent>
            </w:sdt>
          </w:p>
        </w:tc>
      </w:tr>
      <w:tr w14:paraId="26AE7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250" w:type="pct"/>
            <w:shd w:val="clear" w:color="auto" w:fill="FFFFFF"/>
          </w:tcPr>
          <w:p w14:paraId="00000176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TC-13</w:t>
            </w:r>
          </w:p>
        </w:tc>
        <w:tc>
          <w:tcPr>
            <w:tcW w:w="1250" w:type="pct"/>
            <w:shd w:val="clear" w:color="auto" w:fill="FFFFFF"/>
          </w:tcPr>
          <w:p w14:paraId="00000177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Respuesta Servicio Web</w:t>
            </w:r>
          </w:p>
        </w:tc>
        <w:tc>
          <w:tcPr>
            <w:tcW w:w="1250" w:type="pct"/>
            <w:shd w:val="clear" w:color="auto" w:fill="FFFFFF"/>
          </w:tcPr>
          <w:p w14:paraId="00000178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Puerto 8069 respondiendo</w:t>
            </w:r>
          </w:p>
        </w:tc>
        <w:tc>
          <w:tcPr>
            <w:tcW w:w="1250" w:type="pct"/>
            <w:shd w:val="clear" w:color="auto" w:fill="FFFFFF"/>
          </w:tcPr>
          <w:p w14:paraId="00000179">
            <w:pPr>
              <w:rPr>
                <w:rFonts w:hint="default" w:ascii="Lora" w:hAnsi="Lora" w:cs="Lora"/>
                <w:sz w:val="18"/>
                <w:szCs w:val="18"/>
              </w:rPr>
            </w:pPr>
            <w:sdt>
              <w:sdtPr>
                <w:rPr>
                  <w:rFonts w:hint="default" w:ascii="Lora" w:hAnsi="Lora" w:cs="Lora"/>
                  <w:sz w:val="18"/>
                  <w:szCs w:val="18"/>
                </w:rPr>
                <w:alias w:val="Estado"/>
                <w:id w:val="-1835340262"/>
                <w:dropDownList>
                  <w:listItem w:displayText="PASS" w:value="PASS"/>
                </w:dropDownList>
              </w:sdtPr>
              <w:sdtEndPr>
                <w:rPr>
                  <w:rFonts w:hint="default" w:ascii="Lora" w:hAnsi="Lora" w:cs="Lora"/>
                  <w:sz w:val="18"/>
                  <w:szCs w:val="18"/>
                </w:rPr>
              </w:sdtEndPr>
              <w:sdtContent>
                <w:r>
                  <w:rPr>
                    <w:rFonts w:hint="default" w:ascii="Lora" w:hAnsi="Lora" w:cs="Lora"/>
                    <w:b/>
                    <w:bCs/>
                    <w:sz w:val="18"/>
                    <w:szCs w:val="18"/>
                    <w:shd w:val="clear" w:fill="auto"/>
                  </w:rPr>
                  <w:t>PASS</w:t>
                </w:r>
              </w:sdtContent>
            </w:sdt>
          </w:p>
        </w:tc>
      </w:tr>
      <w:tr w14:paraId="664F7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250" w:type="pct"/>
            <w:shd w:val="clear" w:color="auto" w:fill="FFFFFF"/>
          </w:tcPr>
          <w:p w14:paraId="0000017A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TC-14</w:t>
            </w:r>
          </w:p>
        </w:tc>
        <w:tc>
          <w:tcPr>
            <w:tcW w:w="1250" w:type="pct"/>
            <w:shd w:val="clear" w:color="auto" w:fill="FFFFFF"/>
          </w:tcPr>
          <w:p w14:paraId="0000017B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Autenticación Web</w:t>
            </w:r>
          </w:p>
        </w:tc>
        <w:tc>
          <w:tcPr>
            <w:tcW w:w="1250" w:type="pct"/>
            <w:shd w:val="clear" w:color="auto" w:fill="FFFFFF"/>
          </w:tcPr>
          <w:p w14:paraId="0000017C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Inicio de sesión correcto</w:t>
            </w:r>
          </w:p>
        </w:tc>
        <w:tc>
          <w:tcPr>
            <w:tcW w:w="1250" w:type="pct"/>
            <w:shd w:val="clear" w:color="auto" w:fill="FFFFFF"/>
          </w:tcPr>
          <w:p w14:paraId="0000017D">
            <w:pPr>
              <w:rPr>
                <w:rFonts w:hint="default" w:ascii="Lora" w:hAnsi="Lora" w:cs="Lora"/>
                <w:sz w:val="18"/>
                <w:szCs w:val="18"/>
              </w:rPr>
            </w:pPr>
            <w:sdt>
              <w:sdtPr>
                <w:rPr>
                  <w:rFonts w:hint="default" w:ascii="Lora" w:hAnsi="Lora" w:cs="Lora"/>
                  <w:sz w:val="18"/>
                  <w:szCs w:val="18"/>
                </w:rPr>
                <w:alias w:val="Estado"/>
                <w:id w:val="-925702297"/>
                <w:dropDownList>
                  <w:listItem w:displayText="PASS" w:value="PASS"/>
                </w:dropDownList>
              </w:sdtPr>
              <w:sdtEndPr>
                <w:rPr>
                  <w:rFonts w:hint="default" w:ascii="Lora" w:hAnsi="Lora" w:cs="Lora"/>
                  <w:sz w:val="18"/>
                  <w:szCs w:val="18"/>
                </w:rPr>
              </w:sdtEndPr>
              <w:sdtContent>
                <w:r>
                  <w:rPr>
                    <w:rFonts w:hint="default" w:ascii="Lora" w:hAnsi="Lora" w:cs="Lora"/>
                    <w:b/>
                    <w:bCs/>
                    <w:sz w:val="18"/>
                    <w:szCs w:val="18"/>
                    <w:shd w:val="clear" w:fill="auto"/>
                  </w:rPr>
                  <w:t>PASS</w:t>
                </w:r>
              </w:sdtContent>
            </w:sdt>
          </w:p>
        </w:tc>
      </w:tr>
      <w:tr w14:paraId="1AA5C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250" w:type="pct"/>
            <w:shd w:val="clear" w:color="auto" w:fill="FFFFFF"/>
          </w:tcPr>
          <w:p w14:paraId="0000017E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TC-15</w:t>
            </w:r>
          </w:p>
        </w:tc>
        <w:tc>
          <w:tcPr>
            <w:tcW w:w="1250" w:type="pct"/>
            <w:shd w:val="clear" w:color="auto" w:fill="FFFFFF"/>
          </w:tcPr>
          <w:p w14:paraId="0000017F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Módulos Principales</w:t>
            </w:r>
          </w:p>
        </w:tc>
        <w:tc>
          <w:tcPr>
            <w:tcW w:w="1250" w:type="pct"/>
            <w:shd w:val="clear" w:color="auto" w:fill="FFFFFF"/>
          </w:tcPr>
          <w:p w14:paraId="00000180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Módulos de ventas e inventario instalados</w:t>
            </w:r>
          </w:p>
        </w:tc>
        <w:tc>
          <w:tcPr>
            <w:tcW w:w="1250" w:type="pct"/>
            <w:shd w:val="clear" w:color="auto" w:fill="FFFFFF"/>
          </w:tcPr>
          <w:p w14:paraId="00000181">
            <w:pPr>
              <w:rPr>
                <w:rFonts w:hint="default" w:ascii="Lora" w:hAnsi="Lora" w:cs="Lora"/>
                <w:sz w:val="18"/>
                <w:szCs w:val="18"/>
              </w:rPr>
            </w:pPr>
            <w:sdt>
              <w:sdtPr>
                <w:rPr>
                  <w:rFonts w:hint="default" w:ascii="Lora" w:hAnsi="Lora" w:cs="Lora"/>
                  <w:sz w:val="18"/>
                  <w:szCs w:val="18"/>
                </w:rPr>
                <w:alias w:val="Estado"/>
                <w:id w:val="-1745584199"/>
                <w:dropDownList>
                  <w:listItem w:displayText="PASS" w:value="PASS"/>
                </w:dropDownList>
              </w:sdtPr>
              <w:sdtEndPr>
                <w:rPr>
                  <w:rFonts w:hint="default" w:ascii="Lora" w:hAnsi="Lora" w:cs="Lora"/>
                  <w:sz w:val="18"/>
                  <w:szCs w:val="18"/>
                </w:rPr>
              </w:sdtEndPr>
              <w:sdtContent>
                <w:r>
                  <w:rPr>
                    <w:rFonts w:hint="default" w:ascii="Lora" w:hAnsi="Lora" w:cs="Lora"/>
                    <w:b/>
                    <w:bCs/>
                    <w:sz w:val="18"/>
                    <w:szCs w:val="18"/>
                    <w:shd w:val="clear" w:fill="auto"/>
                  </w:rPr>
                  <w:t>PASS</w:t>
                </w:r>
              </w:sdtContent>
            </w:sdt>
          </w:p>
        </w:tc>
      </w:tr>
    </w:tbl>
    <w:p w14:paraId="00000182">
      <w:pPr>
        <w:pStyle w:val="3"/>
        <w:rPr>
          <w:rFonts w:hint="default" w:ascii="Lora" w:hAnsi="Lora" w:cs="Lora"/>
        </w:rPr>
      </w:pPr>
      <w:bookmarkStart w:id="18" w:name="_702pffvnpxja" w:colFirst="0" w:colLast="0"/>
      <w:bookmarkEnd w:id="18"/>
      <w:r>
        <w:rPr>
          <w:rFonts w:hint="default" w:ascii="Lora" w:hAnsi="Lora" w:cs="Lora"/>
          <w:rtl w:val="0"/>
        </w:rPr>
        <w:t>Análisis de Archivos de Log</w:t>
      </w:r>
    </w:p>
    <w:p w14:paraId="00000183">
      <w:pPr>
        <w:numPr>
          <w:ilvl w:val="0"/>
          <w:numId w:val="4"/>
        </w:numPr>
        <w:ind w:left="720" w:hanging="360"/>
        <w:rPr>
          <w:rFonts w:hint="default" w:ascii="Lora" w:hAnsi="Lora" w:cs="Lora"/>
        </w:rPr>
      </w:pPr>
      <w:r>
        <w:rPr>
          <w:rFonts w:hint="default" w:ascii="Lora" w:hAnsi="Lora" w:cs="Lora"/>
          <w:b/>
          <w:bCs/>
          <w:rtl w:val="0"/>
        </w:rPr>
        <w:t>Registro de Odoo (/var/log/odoo/odoo-server.log):</w:t>
      </w:r>
      <w:r>
        <w:rPr>
          <w:rFonts w:hint="default" w:ascii="Lora" w:hAnsi="Lora" w:cs="Lora"/>
          <w:rtl w:val="0"/>
        </w:rPr>
        <w:t xml:space="preserve"> Se ve el arranque limpio del servidor web en el puerto 8069 y la conexión con la base de datos sin errores graves.</w:t>
      </w:r>
    </w:p>
    <w:p w14:paraId="00000184">
      <w:pPr>
        <w:numPr>
          <w:ilvl w:val="0"/>
          <w:numId w:val="4"/>
        </w:numPr>
        <w:ind w:left="720" w:hanging="360"/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Registro de PostgreSQL (/var/log/postgresql/postgresql-16-main.log): Queda registrado el momento en que Odoo se conecta y crea las tablas relacionales para BikeJumilla.</w:t>
      </w:r>
    </w:p>
    <w:p w14:paraId="00000185">
      <w:pPr>
        <w:pStyle w:val="2"/>
        <w:rPr>
          <w:rFonts w:hint="default" w:ascii="Lora" w:hAnsi="Lora" w:cs="Lora"/>
        </w:rPr>
      </w:pPr>
      <w:bookmarkStart w:id="19" w:name="_s6c61ua9gpte" w:colFirst="0" w:colLast="0"/>
      <w:bookmarkEnd w:id="19"/>
      <w:r>
        <w:rPr>
          <w:rFonts w:hint="default" w:ascii="Lora" w:hAnsi="Lora" w:cs="Lora"/>
          <w:rtl w:val="0"/>
        </w:rPr>
        <w:t>Tarea 8. Gestión de incidencias y cierre del proyecto</w:t>
      </w:r>
    </w:p>
    <w:p w14:paraId="00000186">
      <w:pPr>
        <w:pStyle w:val="3"/>
        <w:rPr>
          <w:rFonts w:hint="default" w:ascii="Lora" w:hAnsi="Lora" w:cs="Lora"/>
        </w:rPr>
      </w:pPr>
      <w:bookmarkStart w:id="20" w:name="_1r0ehdfr6ph8" w:colFirst="0" w:colLast="0"/>
      <w:bookmarkEnd w:id="20"/>
      <w:r>
        <w:rPr>
          <w:rFonts w:hint="default" w:ascii="Lora" w:hAnsi="Lora" w:cs="Lora"/>
          <w:rtl w:val="0"/>
        </w:rPr>
        <w:t>Registro de Incidencias Operativas</w:t>
      </w:r>
    </w:p>
    <w:tbl>
      <w:tblPr>
        <w:tblStyle w:val="24"/>
        <w:tblW w:w="5000" w:type="pct"/>
        <w:tblInd w:w="0" w:type="dxa"/>
        <w:tblBorders>
          <w:top w:val="single" w:color="E2E8F0" w:sz="8" w:space="0"/>
          <w:left w:val="none" w:color="000000" w:sz="0" w:space="0"/>
          <w:bottom w:val="single" w:color="E2E8F0" w:sz="8" w:space="0"/>
          <w:right w:val="none" w:color="000000" w:sz="0" w:space="0"/>
          <w:insideH w:val="single" w:color="EDF2F7" w:sz="8" w:space="0"/>
          <w:insideV w:val="none" w:color="000000" w:sz="0" w:space="0"/>
        </w:tblBorders>
        <w:tblLayout w:type="autofit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904"/>
        <w:gridCol w:w="1904"/>
        <w:gridCol w:w="2063"/>
        <w:gridCol w:w="1904"/>
        <w:gridCol w:w="1905"/>
      </w:tblGrid>
      <w:tr w14:paraId="5F553090">
        <w:tblPrEx>
          <w:tblBorders>
            <w:top w:val="single" w:color="E2E8F0" w:sz="8" w:space="0"/>
            <w:left w:val="none" w:color="000000" w:sz="0" w:space="0"/>
            <w:bottom w:val="single" w:color="E2E8F0" w:sz="8" w:space="0"/>
            <w:right w:val="none" w:color="000000" w:sz="0" w:space="0"/>
            <w:insideH w:val="single" w:color="EDF2F7" w:sz="8" w:space="0"/>
            <w:insideV w:val="none" w:color="000000" w:sz="0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rPr>
          <w:tblHeader/>
        </w:trPr>
        <w:tc>
          <w:tcPr>
            <w:tcW w:w="1000" w:type="pct"/>
            <w:shd w:val="clear" w:color="auto" w:fill="FFFFFF"/>
          </w:tcPr>
          <w:p w14:paraId="00000187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Código</w:t>
            </w:r>
          </w:p>
        </w:tc>
        <w:tc>
          <w:tcPr>
            <w:tcW w:w="1000" w:type="pct"/>
            <w:shd w:val="clear" w:color="auto" w:fill="FFFFFF"/>
          </w:tcPr>
          <w:p w14:paraId="00000188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Descripción de la Incidencia</w:t>
            </w:r>
          </w:p>
        </w:tc>
        <w:tc>
          <w:tcPr>
            <w:tcW w:w="1000" w:type="pct"/>
            <w:shd w:val="clear" w:color="auto" w:fill="FFFFFF"/>
          </w:tcPr>
          <w:p w14:paraId="00000189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Causa Raíz</w:t>
            </w:r>
          </w:p>
        </w:tc>
        <w:tc>
          <w:tcPr>
            <w:tcW w:w="1000" w:type="pct"/>
            <w:shd w:val="clear" w:color="auto" w:fill="FFFFFF"/>
          </w:tcPr>
          <w:p w14:paraId="0000018A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Solución Aplicada</w:t>
            </w:r>
          </w:p>
        </w:tc>
        <w:tc>
          <w:tcPr>
            <w:tcW w:w="1000" w:type="pct"/>
            <w:shd w:val="clear" w:color="auto" w:fill="FFFFFF"/>
          </w:tcPr>
          <w:p w14:paraId="0000018B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Estado</w:t>
            </w:r>
          </w:p>
        </w:tc>
      </w:tr>
      <w:tr w14:paraId="1F063E39">
        <w:tblPrEx>
          <w:tblBorders>
            <w:top w:val="single" w:color="E2E8F0" w:sz="8" w:space="0"/>
            <w:left w:val="none" w:color="000000" w:sz="0" w:space="0"/>
            <w:bottom w:val="single" w:color="E2E8F0" w:sz="8" w:space="0"/>
            <w:right w:val="none" w:color="000000" w:sz="0" w:space="0"/>
            <w:insideH w:val="single" w:color="EDF2F7" w:sz="8" w:space="0"/>
            <w:insideV w:val="none" w:color="000000" w:sz="0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000" w:type="pct"/>
            <w:shd w:val="clear" w:color="auto" w:fill="FFFFFF"/>
          </w:tcPr>
          <w:p w14:paraId="0000018C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INC-01</w:t>
            </w:r>
          </w:p>
        </w:tc>
        <w:tc>
          <w:tcPr>
            <w:tcW w:w="1000" w:type="pct"/>
            <w:shd w:val="clear" w:color="auto" w:fill="FFFFFF"/>
          </w:tcPr>
          <w:p w14:paraId="0000018D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Al principio Odoo no conectaba con la base de datos y salía un error de contraseña de PostgreSQL.</w:t>
            </w:r>
          </w:p>
        </w:tc>
        <w:tc>
          <w:tcPr>
            <w:tcW w:w="1000" w:type="pct"/>
            <w:shd w:val="clear" w:color="auto" w:fill="FFFFFF"/>
          </w:tcPr>
          <w:p w14:paraId="0000018E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En el archivo /etc/odoo/odoo.conf no coincidía la contraseña del usuario odoo con la que puse al crearlo.</w:t>
            </w:r>
          </w:p>
        </w:tc>
        <w:tc>
          <w:tcPr>
            <w:tcW w:w="1000" w:type="pct"/>
            <w:shd w:val="clear" w:color="auto" w:fill="FFFFFF"/>
          </w:tcPr>
          <w:p w14:paraId="0000018F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Modifiqué el archivo odoo.conf, puse la contraseña correcta y reinicié el servicio con sudo systemctl restart odoo. Quedó funcionando.</w:t>
            </w:r>
          </w:p>
        </w:tc>
        <w:tc>
          <w:tcPr>
            <w:tcW w:w="1000" w:type="pct"/>
            <w:shd w:val="clear" w:color="auto" w:fill="FFFFFF"/>
          </w:tcPr>
          <w:p w14:paraId="00000190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Resuelta</w:t>
            </w:r>
          </w:p>
        </w:tc>
      </w:tr>
      <w:tr w14:paraId="3DD80523">
        <w:tblPrEx>
          <w:tblBorders>
            <w:top w:val="single" w:color="E2E8F0" w:sz="8" w:space="0"/>
            <w:left w:val="none" w:color="000000" w:sz="0" w:space="0"/>
            <w:bottom w:val="single" w:color="E2E8F0" w:sz="8" w:space="0"/>
            <w:right w:val="none" w:color="000000" w:sz="0" w:space="0"/>
            <w:insideH w:val="single" w:color="EDF2F7" w:sz="8" w:space="0"/>
            <w:insideV w:val="none" w:color="000000" w:sz="0" w:space="0"/>
          </w:tblBorders>
          <w:tblCellMar>
            <w:top w:w="120" w:type="dxa"/>
            <w:left w:w="160" w:type="dxa"/>
            <w:bottom w:w="120" w:type="dxa"/>
            <w:right w:w="160" w:type="dxa"/>
          </w:tblCellMar>
        </w:tblPrEx>
        <w:tc>
          <w:tcPr>
            <w:tcW w:w="1000" w:type="pct"/>
            <w:shd w:val="clear" w:color="auto" w:fill="FFFFFF"/>
          </w:tcPr>
          <w:p w14:paraId="00000191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INC-02</w:t>
            </w:r>
          </w:p>
        </w:tc>
        <w:tc>
          <w:tcPr>
            <w:tcW w:w="1000" w:type="pct"/>
            <w:shd w:val="clear" w:color="auto" w:fill="FFFFFF"/>
          </w:tcPr>
          <w:p w14:paraId="00000192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Al intentar imprimir presupuestos en PDF salía un aviso diciendo que faltaban encabezados.</w:t>
            </w:r>
          </w:p>
        </w:tc>
        <w:tc>
          <w:tcPr>
            <w:tcW w:w="1000" w:type="pct"/>
            <w:shd w:val="clear" w:color="auto" w:fill="FFFFFF"/>
          </w:tcPr>
          <w:p w14:paraId="00000193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El paquete wkhtmltopdf que viene por defecto en Ubuntu no incluye el parche de Qt necesario para Odoo.</w:t>
            </w:r>
          </w:p>
        </w:tc>
        <w:tc>
          <w:tcPr>
            <w:tcW w:w="1000" w:type="pct"/>
            <w:shd w:val="clear" w:color="auto" w:fill="FFFFFF"/>
          </w:tcPr>
          <w:p w14:paraId="00000194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sz w:val="18"/>
                <w:szCs w:val="18"/>
                <w:rtl w:val="0"/>
              </w:rPr>
              <w:t>Descargué el paquete .deb oficial de wkhtmltopdf con soporte Qt desde su repositorio y lo instalé con dpkg. Tras reiniciar Odoo, los PDF se generan bien.</w:t>
            </w:r>
          </w:p>
        </w:tc>
        <w:tc>
          <w:tcPr>
            <w:tcW w:w="1000" w:type="pct"/>
            <w:shd w:val="clear" w:color="auto" w:fill="FFFFFF"/>
          </w:tcPr>
          <w:p w14:paraId="00000195">
            <w:pPr>
              <w:rPr>
                <w:rFonts w:hint="default" w:ascii="Lora" w:hAnsi="Lora" w:cs="Lora"/>
                <w:sz w:val="18"/>
                <w:szCs w:val="18"/>
              </w:rPr>
            </w:pPr>
            <w:r>
              <w:rPr>
                <w:rFonts w:hint="default" w:ascii="Lora" w:hAnsi="Lora" w:cs="Lora"/>
                <w:b/>
                <w:bCs/>
                <w:sz w:val="18"/>
                <w:szCs w:val="18"/>
                <w:rtl w:val="0"/>
              </w:rPr>
              <w:t>Resuelta</w:t>
            </w:r>
          </w:p>
        </w:tc>
      </w:tr>
    </w:tbl>
    <w:p w14:paraId="00000196">
      <w:pPr>
        <w:pStyle w:val="3"/>
        <w:rPr>
          <w:rFonts w:hint="default" w:ascii="Lora" w:hAnsi="Lora" w:cs="Lora"/>
        </w:rPr>
      </w:pPr>
      <w:bookmarkStart w:id="21" w:name="_4d8ogvuf4y89" w:colFirst="0" w:colLast="0"/>
      <w:bookmarkEnd w:id="21"/>
      <w:r>
        <w:rPr>
          <w:rFonts w:hint="default" w:ascii="Lora" w:hAnsi="Lora" w:cs="Lora"/>
          <w:rtl w:val="0"/>
        </w:rPr>
        <w:t>Conclusiones del Piloto y Pasos Siguientes</w:t>
      </w:r>
    </w:p>
    <w:p w14:paraId="00000197">
      <w:pPr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El entorno de pruebas funciona perfectamente y demuestra que Odoo 18 sobre Ubuntu y PostgreSQL es una combinación estable y rápida para BikeJumilla.</w:t>
      </w:r>
    </w:p>
    <w:p w14:paraId="000001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Lora" w:hAnsi="Lora" w:cs="Lora"/>
        </w:rPr>
      </w:pPr>
    </w:p>
    <w:p w14:paraId="00000199">
      <w:pPr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Si la empresa decidiera poner esto en funcionamiento real para sus 28 trabajadores, habría que añadir varias cosas importantes:</w:t>
      </w:r>
    </w:p>
    <w:p w14:paraId="0000019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Lora" w:hAnsi="Lora" w:cs="Lora"/>
        </w:rPr>
      </w:pPr>
    </w:p>
    <w:p w14:paraId="0000019B">
      <w:pPr>
        <w:numPr>
          <w:ilvl w:val="0"/>
          <w:numId w:val="5"/>
        </w:numPr>
        <w:ind w:left="720" w:hanging="360"/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Poner un servidor web Nginx delante como proxy inverso con certificado SSL (HTTPS) para que la navegación sea segura.</w:t>
      </w:r>
    </w:p>
    <w:p w14:paraId="0000019C">
      <w:pPr>
        <w:numPr>
          <w:ilvl w:val="0"/>
          <w:numId w:val="5"/>
        </w:numPr>
        <w:ind w:left="720" w:hanging="360"/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Programar copias de seguridad automáticas diarias tanto de la base de datos como de las imágenes y documentos guardados.</w:t>
      </w:r>
    </w:p>
    <w:p w14:paraId="0000019D">
      <w:pPr>
        <w:numPr>
          <w:ilvl w:val="0"/>
          <w:numId w:val="5"/>
        </w:numPr>
        <w:ind w:left="720" w:hanging="360"/>
        <w:rPr>
          <w:rFonts w:hint="default" w:ascii="Lora" w:hAnsi="Lora" w:cs="Lora"/>
        </w:rPr>
      </w:pPr>
      <w:r>
        <w:rPr>
          <w:rFonts w:hint="default" w:ascii="Lora" w:hAnsi="Lora" w:cs="Lora"/>
          <w:rtl w:val="0"/>
        </w:rPr>
        <w:t>Probar los módulos de contabilidad española desarrollados por la comunidad OCA para asegurar que se adapta a las normas de facturación de España.</w:t>
      </w:r>
    </w:p>
    <w:p w14:paraId="44FEC719">
      <w:pPr>
        <w:rPr>
          <w:rFonts w:hint="default" w:ascii="Lora" w:hAnsi="Lora" w:cs="Lora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A571F27-27FF-4767-A93E-B061BB6B5E8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9C986288-4172-4C95-9B32-66B2C3843ABF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99A1D23-B830-48E1-BDC2-14DC8D25F8A7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C78C8D5-46A1-40E7-BB2A-B292F8A85A6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090FF4BE-DB50-476C-AAC4-DE84807F378C}"/>
  </w:font>
  <w:font w:name="Liberation Serif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nter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ora">
    <w:panose1 w:val="00000000000000000000"/>
    <w:charset w:val="00"/>
    <w:family w:val="auto"/>
    <w:pitch w:val="default"/>
    <w:sig w:usb0="A00002FF" w:usb1="5000204B" w:usb2="00000000" w:usb3="00000000" w:csb0="20000097" w:csb1="00000000"/>
    <w:embedRegular r:id="rId6" w:fontKey="{A81DB1ED-6EF4-4222-B822-A58D4AAD5EB5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C31727A3-8433-4EDF-884A-B2AC3CEC89D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2440D1D5"/>
    <w:multiLevelType w:val="multilevel"/>
    <w:tmpl w:val="2440D1D5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66772ED7"/>
    <w:multiLevelType w:val="multilevel"/>
    <w:tmpl w:val="66772ED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C9B6499"/>
    <w:rsid w:val="150A15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300" w:lineRule="auto"/>
    </w:pPr>
    <w:rPr>
      <w:rFonts w:ascii="Inter" w:hAnsi="Inter" w:eastAsia="Inter" w:cs="Inter"/>
      <w:color w:val="2A3439"/>
      <w:sz w:val="21"/>
      <w:szCs w:val="21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 w:line="276" w:lineRule="auto"/>
    </w:pPr>
    <w:rPr>
      <w:rFonts w:ascii="Inter" w:hAnsi="Inter" w:eastAsia="Inter" w:cs="Inter"/>
      <w:b/>
      <w:bCs/>
      <w:color w:val="1B365D"/>
      <w:sz w:val="30"/>
      <w:szCs w:val="3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 w:line="276" w:lineRule="auto"/>
    </w:pPr>
    <w:rPr>
      <w:rFonts w:ascii="Inter" w:hAnsi="Inter" w:eastAsia="Inter" w:cs="Inter"/>
      <w:b/>
      <w:bCs/>
      <w:color w:val="2C4D75"/>
      <w:sz w:val="25"/>
      <w:szCs w:val="25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Inter" w:hAnsi="Inter" w:eastAsia="Inter" w:cs="Inter"/>
      <w:b/>
      <w:bCs/>
      <w:color w:val="3B5998"/>
      <w:sz w:val="22"/>
      <w:szCs w:val="22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 w:line="288" w:lineRule="auto"/>
    </w:pPr>
    <w:rPr>
      <w:rFonts w:ascii="Inter" w:hAnsi="Inter" w:eastAsia="Inter" w:cs="Inter"/>
      <w:color w:val="5A6B7C"/>
      <w:sz w:val="22"/>
      <w:szCs w:val="22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480" w:after="120" w:line="240" w:lineRule="auto"/>
    </w:pPr>
    <w:rPr>
      <w:rFonts w:ascii="Inter" w:hAnsi="Inter" w:eastAsia="Inter" w:cs="Inter"/>
      <w:b/>
      <w:bCs/>
      <w:color w:val="1A2530"/>
      <w:sz w:val="44"/>
      <w:szCs w:val="44"/>
    </w:rPr>
  </w:style>
  <w:style w:type="table" w:styleId="13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0"/>
    <w:basedOn w:val="14"/>
    <w:qFormat/>
    <w:uiPriority w:val="0"/>
    <w:tblPr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hAnsi="Inter" w:eastAsia="Inter" w:cs="Inter"/>
        <w:b/>
        <w:bCs/>
        <w:i w:val="0"/>
        <w:iCs w:val="0"/>
        <w:color w:val="1B365D"/>
        <w:sz w:val="20"/>
        <w:szCs w:val="20"/>
      </w:rPr>
      <w:tcPr>
        <w:shd w:val="clear" w:color="auto" w:fill="F1F5F9"/>
      </w:tcPr>
    </w:tblStylePr>
  </w:style>
  <w:style w:type="table" w:customStyle="1" w:styleId="16">
    <w:name w:val="_Style 11"/>
    <w:basedOn w:val="14"/>
    <w:qFormat/>
    <w:uiPriority w:val="0"/>
    <w:tblPr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hAnsi="Inter" w:eastAsia="Inter" w:cs="Inter"/>
        <w:b/>
        <w:bCs/>
        <w:i w:val="0"/>
        <w:iCs w:val="0"/>
        <w:color w:val="1B365D"/>
        <w:sz w:val="20"/>
        <w:szCs w:val="20"/>
      </w:rPr>
      <w:tcPr>
        <w:shd w:val="clear" w:color="auto" w:fill="F1F5F9"/>
      </w:tcPr>
    </w:tblStylePr>
  </w:style>
  <w:style w:type="table" w:customStyle="1" w:styleId="17">
    <w:name w:val="_Style 12"/>
    <w:basedOn w:val="14"/>
    <w:qFormat/>
    <w:uiPriority w:val="0"/>
    <w:tblPr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hAnsi="Inter" w:eastAsia="Inter" w:cs="Inter"/>
        <w:b/>
        <w:bCs/>
        <w:i w:val="0"/>
        <w:iCs w:val="0"/>
        <w:color w:val="1B365D"/>
        <w:sz w:val="20"/>
        <w:szCs w:val="20"/>
      </w:rPr>
      <w:tcPr>
        <w:shd w:val="clear" w:color="auto" w:fill="F1F5F9"/>
      </w:tcPr>
    </w:tblStylePr>
  </w:style>
  <w:style w:type="table" w:customStyle="1" w:styleId="18">
    <w:name w:val="_Style 13"/>
    <w:basedOn w:val="14"/>
    <w:qFormat/>
    <w:uiPriority w:val="0"/>
    <w:tblPr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hAnsi="Inter" w:eastAsia="Inter" w:cs="Inter"/>
        <w:b/>
        <w:bCs/>
        <w:i w:val="0"/>
        <w:iCs w:val="0"/>
        <w:color w:val="1B365D"/>
        <w:sz w:val="20"/>
        <w:szCs w:val="20"/>
      </w:rPr>
      <w:tcPr>
        <w:shd w:val="clear" w:color="auto" w:fill="F1F5F9"/>
      </w:tcPr>
    </w:tblStylePr>
  </w:style>
  <w:style w:type="table" w:customStyle="1" w:styleId="19">
    <w:name w:val="_Style 14"/>
    <w:basedOn w:val="14"/>
    <w:qFormat/>
    <w:uiPriority w:val="0"/>
    <w:tblPr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hAnsi="Inter" w:eastAsia="Inter" w:cs="Inter"/>
        <w:b/>
        <w:bCs/>
        <w:i w:val="0"/>
        <w:iCs w:val="0"/>
        <w:color w:val="1B365D"/>
        <w:sz w:val="20"/>
        <w:szCs w:val="20"/>
      </w:rPr>
      <w:tcPr>
        <w:shd w:val="clear" w:color="auto" w:fill="F1F5F9"/>
      </w:tcPr>
    </w:tblStylePr>
  </w:style>
  <w:style w:type="table" w:customStyle="1" w:styleId="20">
    <w:name w:val="_Style 15"/>
    <w:basedOn w:val="14"/>
    <w:qFormat/>
    <w:uiPriority w:val="0"/>
    <w:tblPr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hAnsi="Inter" w:eastAsia="Inter" w:cs="Inter"/>
        <w:b/>
        <w:bCs/>
        <w:i w:val="0"/>
        <w:iCs w:val="0"/>
        <w:color w:val="1B365D"/>
        <w:sz w:val="20"/>
        <w:szCs w:val="20"/>
      </w:rPr>
      <w:tcPr>
        <w:shd w:val="clear" w:color="auto" w:fill="F1F5F9"/>
      </w:tcPr>
    </w:tblStylePr>
  </w:style>
  <w:style w:type="table" w:customStyle="1" w:styleId="21">
    <w:name w:val="_Style 16"/>
    <w:basedOn w:val="14"/>
    <w:qFormat/>
    <w:uiPriority w:val="0"/>
    <w:tblPr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hAnsi="Inter" w:eastAsia="Inter" w:cs="Inter"/>
        <w:b/>
        <w:bCs/>
        <w:i w:val="0"/>
        <w:iCs w:val="0"/>
        <w:color w:val="1B365D"/>
        <w:sz w:val="20"/>
        <w:szCs w:val="20"/>
      </w:rPr>
      <w:tcPr>
        <w:shd w:val="clear" w:color="auto" w:fill="F1F5F9"/>
      </w:tcPr>
    </w:tblStylePr>
  </w:style>
  <w:style w:type="table" w:customStyle="1" w:styleId="22">
    <w:name w:val="_Style 17"/>
    <w:basedOn w:val="14"/>
    <w:qFormat/>
    <w:uiPriority w:val="0"/>
    <w:tblPr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hAnsi="Inter" w:eastAsia="Inter" w:cs="Inter"/>
        <w:b/>
        <w:bCs/>
        <w:i w:val="0"/>
        <w:iCs w:val="0"/>
        <w:color w:val="1B365D"/>
        <w:sz w:val="20"/>
        <w:szCs w:val="20"/>
      </w:rPr>
      <w:tcPr>
        <w:shd w:val="clear" w:color="auto" w:fill="F1F5F9"/>
      </w:tcPr>
    </w:tblStylePr>
  </w:style>
  <w:style w:type="table" w:customStyle="1" w:styleId="23">
    <w:name w:val="_Style 18"/>
    <w:basedOn w:val="14"/>
    <w:qFormat/>
    <w:uiPriority w:val="0"/>
    <w:tblPr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hAnsi="Inter" w:eastAsia="Inter" w:cs="Inter"/>
        <w:b/>
        <w:bCs/>
        <w:i w:val="0"/>
        <w:iCs w:val="0"/>
        <w:color w:val="1B365D"/>
        <w:sz w:val="20"/>
        <w:szCs w:val="20"/>
      </w:rPr>
      <w:tcPr>
        <w:shd w:val="clear" w:color="auto" w:fill="F1F5F9"/>
      </w:tcPr>
    </w:tblStylePr>
  </w:style>
  <w:style w:type="table" w:customStyle="1" w:styleId="24">
    <w:name w:val="_Style 19"/>
    <w:basedOn w:val="14"/>
    <w:qFormat/>
    <w:uiPriority w:val="0"/>
    <w:tblPr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hAnsi="Inter" w:eastAsia="Inter" w:cs="Inter"/>
        <w:b/>
        <w:bCs/>
        <w:i w:val="0"/>
        <w:iCs w:val="0"/>
        <w:color w:val="1B365D"/>
        <w:sz w:val="20"/>
        <w:szCs w:val="20"/>
      </w:rPr>
      <w:tcPr>
        <w:shd w:val="clear" w:color="auto" w:fill="F1F5F9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2569</Words>
  <Characters>13815</Characters>
  <TotalTime>307</TotalTime>
  <ScaleCrop>false</ScaleCrop>
  <LinksUpToDate>false</LinksUpToDate>
  <CharactersWithSpaces>15909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2026-10-01T20:29:00Z</dcterms:created>
  <dc:creator>Juan Gabriel</dc:creator>
  <cp:lastModifiedBy>WPS_1713456023</cp:lastModifiedBy>
  <dcterms:modified xsi:type="dcterms:W3CDTF">2026-10-02T20:35:48Z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eyJoZGlkIjoiMjg0Zjg1MmNmYzI3NTE0MDEzMThiOTg0NzE3NGRhNDciLCJ1c2VySWQiOiIxODA0NDE3Mzg5Nzc0In0=</vt:lpwstr>
  </property>
  <property fmtid="{D5CDD505-2E9C-101B-9397-08002B2CF9AE}" pid="3" name="KSOProductBuildVer">
    <vt:lpwstr>3082-12.1.0.26372</vt:lpwstr>
  </property>
  <property fmtid="{D5CDD505-2E9C-101B-9397-08002B2CF9AE}" pid="4" name="ICV">
    <vt:lpwstr>AFFEA01D8DD3435496C11554A379D0B5_12</vt:lpwstr>
  </property>
</Properties>
</file>