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40" w:before="57" w:after="57"/>
        <w:ind w:hanging="0" w:start="0" w:end="0"/>
        <w:jc w:val="center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158115</wp:posOffset>
            </wp:positionH>
            <wp:positionV relativeFrom="paragraph">
              <wp:posOffset>122555</wp:posOffset>
            </wp:positionV>
            <wp:extent cx="1472565" cy="1479550"/>
            <wp:effectExtent l="0" t="0" r="0" b="0"/>
            <wp:wrapSquare wrapText="bothSides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25960" t="5459" r="25960" b="5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2565" cy="147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  <w:t xml:space="preserve">                                                  </w:t>
      </w:r>
    </w:p>
    <w:p>
      <w:pPr>
        <w:pStyle w:val="Normal"/>
        <w:widowControl/>
        <w:bidi w:val="0"/>
        <w:spacing w:lineRule="auto" w:line="240" w:before="57" w:after="57"/>
        <w:ind w:hanging="0" w:start="0" w:end="0"/>
        <w:jc w:val="center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60"/>
          <w:szCs w:val="60"/>
          <w:shd w:fill="auto" w:val="clear"/>
        </w:rPr>
        <w:t>SGE - Práctica 1 Alumno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40"/>
          <w:szCs w:val="40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>Tarea 1. Radiografía del mercado ERP-CRM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Los ERP-CRM investigados son :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Odoo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ERPNext 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Dolibarr </w:t>
      </w:r>
    </w:p>
    <w:p>
      <w:pPr>
        <w:pStyle w:val="Normal"/>
        <w:widowControl/>
        <w:numPr>
          <w:ilvl w:val="0"/>
          <w:numId w:val="2"/>
        </w:numPr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Microsoft Dynamics 365 Business Central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1429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- FICHA TÉCNICA DE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ODOO…</w:t>
        <w:tab/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Nombre del producto:   </w:t>
      </w:r>
      <w:r>
        <w:rPr>
          <w:rFonts w:ascii="Lora" w:hAnsi="Lor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ODOO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3"/>
        </w:numPr>
        <w:bidi w:val="0"/>
        <w:spacing w:lineRule="auto" w:line="240" w:before="0" w:after="0"/>
        <w:jc w:val="start"/>
        <w:rPr>
          <w:rFonts w:ascii="Lora" w:hAnsi="Lora"/>
          <w:b/>
          <w:bCs/>
          <w:sz w:val="20"/>
          <w:szCs w:val="20"/>
        </w:rPr>
      </w:pPr>
      <w:r>
        <w:rPr>
          <w:rFonts w:ascii="Lora" w:hAnsi="Lora"/>
          <w:b/>
          <w:bCs/>
          <w:sz w:val="20"/>
          <w:szCs w:val="20"/>
        </w:rPr>
        <w:t xml:space="preserve">Fuentes utilizadas: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1429"/>
        <w:jc w:val="start"/>
        <w:rPr>
          <w:rFonts w:ascii="Lora" w:hAnsi="Lora"/>
        </w:rPr>
      </w:pPr>
      <w:r>
        <w:rPr>
          <w:rFonts w:ascii="Lora" w:hAnsi="Lora"/>
        </w:rPr>
        <w:t xml:space="preserve">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1429"/>
        <w:jc w:val="start"/>
        <w:rPr>
          <w:rFonts w:ascii="Lora" w:hAnsi="Lora"/>
        </w:rPr>
      </w:pPr>
      <w:r>
        <w:rPr>
          <w:rFonts w:ascii="Lora" w:hAnsi="Lora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- FICHA TÉCNICA DE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ERPNext…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Nombre del producto:   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ERPNext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4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Fuentes utilizadas: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1429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- FICHA TÉCNICA DE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Dolibarr…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Nombre del producto:    </w:t>
      </w:r>
      <w:r>
        <w:rPr>
          <w:rFonts w:ascii="Lora" w:hAnsi="Lor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Dolibarr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5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Fuentes utilizadas: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- FICHA TÉCNICA DE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Microsoft Dynamics 365 Business Central…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pP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shd w:fill="auto" w:val="clear"/>
        </w:rPr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Nombre del producto:    </w:t>
      </w:r>
      <w:r>
        <w:rPr>
          <w:rFonts w:ascii="Lora" w:hAnsi="Lor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 xml:space="preserve">  </w:t>
      </w:r>
      <w:r>
        <w:rPr>
          <w:rFonts w:ascii="Lora" w:hAnsi="Lora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Microsoft Dynamics 365 Business Central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Empresa, fabricante o comunidad responsable: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Edición o modalidad analizada: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Tipo de licencia: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Modelo de despliegue: ○ local/on-premise. ○ nube. ○ SaaS. ○ híbrido. ○ otros.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ERP relevantes: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Funcionalidades CRM relevantes: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Posibilidades de ampliación o personalización: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Existencia de APIs o mecanismos de integración: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Perfil aproximado de organización al que se dirige: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operativo o plataforma de servidor: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Sistema gestor de bases de datos: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sz w:val="20"/>
          <w:szCs w:val="20"/>
        </w:rPr>
      </w:pPr>
      <w:r>
        <w:rPr>
          <w:rFonts w:ascii="Lora" w:hAnsi="Lora"/>
          <w:b/>
          <w:bCs/>
          <w:i w:val="false"/>
          <w:iCs w:val="false"/>
          <w:sz w:val="20"/>
          <w:szCs w:val="20"/>
        </w:rPr>
        <w:t xml:space="preserve">Documentación técnica disponible:  </w:t>
      </w:r>
    </w:p>
    <w:p>
      <w:pPr>
        <w:pStyle w:val="Normal"/>
        <w:widowControl/>
        <w:numPr>
          <w:ilvl w:val="0"/>
          <w:numId w:val="6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rFonts w:ascii="Lora" w:hAnsi="Lora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  <w:t>Fuentes utilizadas: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u w:val="none"/>
          <w:shd w:fill="auto" w:val="clear"/>
        </w:rPr>
      </w:pPr>
      <w:r>
        <w:rPr>
          <w:rFonts w:ascii="Lora" w:hAnsi="Lora"/>
          <w:b w:val="false"/>
          <w:bCs w:val="false"/>
          <w:i w:val="false"/>
          <w:caps w:val="false"/>
          <w:smallCaps w:val="false"/>
          <w:color w:val="000000"/>
          <w:spacing w:val="0"/>
          <w:sz w:val="32"/>
          <w:szCs w:val="32"/>
          <w:u w:val="none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2. Definición de criterios de decisión </w:t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3. Comparativa razonada de las soluciones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4. Análisis de sistemas operativos y gestores de bases de datos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5. Diseño del entorno piloto de Odoo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6. Preparación y puesta en marcha del piloto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7. Batería de verificación técnica </w:t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240" w:before="0" w:after="0"/>
        <w:ind w:hanging="0" w:start="72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240" w:before="0" w:after="0"/>
        <w:jc w:val="start"/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0"/>
          <w:szCs w:val="30"/>
          <w:shd w:fill="auto" w:val="clear"/>
        </w:rPr>
      </w:pP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  <w:shd w:fill="auto" w:val="clear"/>
        </w:rPr>
        <w:t xml:space="preserve">Tarea 8. Gestión de incidencias y cierre del proyecto </w:t>
      </w:r>
      <w:r>
        <w:rPr>
          <w:rFonts w:ascii="Lora" w:hAnsi="Lora"/>
          <w:b/>
          <w:bCs/>
          <w:i w:val="false"/>
          <w:caps w:val="false"/>
          <w:smallCaps w:val="false"/>
          <w:color w:val="000000"/>
          <w:spacing w:val="0"/>
          <w:sz w:val="30"/>
          <w:szCs w:val="30"/>
          <w:shd w:fill="auto" w:val="clear"/>
        </w:rPr>
        <w:t xml:space="preserve">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567" w:right="567" w:gutter="0" w:header="1134" w:top="1622" w:footer="1134" w:bottom="172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Lora"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rFonts w:ascii="Lora" w:hAnsi="Lora"/>
      </w:rPr>
    </w:pPr>
    <w:r>
      <w:rPr>
        <w:rFonts w:ascii="Lora" w:hAnsi="Lora"/>
      </w:rPr>
      <w:fldChar w:fldCharType="begin"/>
    </w:r>
    <w:r>
      <w:rPr>
        <w:rFonts w:ascii="Lora" w:hAnsi="Lora"/>
      </w:rPr>
      <w:instrText xml:space="preserve"> PAGE </w:instrText>
    </w:r>
    <w:r>
      <w:rPr>
        <w:rFonts w:ascii="Lora" w:hAnsi="Lora"/>
      </w:rPr>
      <w:fldChar w:fldCharType="separate"/>
    </w:r>
    <w:r>
      <w:rPr>
        <w:rFonts w:ascii="Lora" w:hAnsi="Lora"/>
      </w:rPr>
      <w:t>3</w:t>
    </w:r>
    <w:r>
      <w:rPr>
        <w:rFonts w:ascii="Lora" w:hAnsi="Lora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rFonts w:ascii="Lora" w:hAnsi="Lora"/>
      </w:rPr>
    </w:pPr>
    <w:r>
      <w:rPr>
        <w:rFonts w:ascii="Lora" w:hAnsi="Lora"/>
      </w:rPr>
      <w:fldChar w:fldCharType="begin"/>
    </w:r>
    <w:r>
      <w:rPr>
        <w:rFonts w:ascii="Lora" w:hAnsi="Lora"/>
      </w:rPr>
      <w:instrText xml:space="preserve"> PAGE </w:instrText>
    </w:r>
    <w:r>
      <w:rPr>
        <w:rFonts w:ascii="Lora" w:hAnsi="Lora"/>
      </w:rPr>
      <w:fldChar w:fldCharType="separate"/>
    </w:r>
    <w:r>
      <w:rPr>
        <w:rFonts w:ascii="Lora" w:hAnsi="Lora"/>
      </w:rPr>
      <w:t>3</w:t>
    </w:r>
    <w:r>
      <w:rPr>
        <w:rFonts w:ascii="Lora" w:hAnsi="Lora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rPr>
        <w:rFonts w:ascii="Lora" w:hAnsi="Lora"/>
        <w:b/>
        <w:bCs/>
        <w:sz w:val="16"/>
        <w:szCs w:val="16"/>
      </w:rPr>
    </w:pPr>
    <w:r>
      <w:rPr>
        <w:rFonts w:ascii="Lora" w:hAnsi="Lora"/>
        <w:b/>
        <w:bCs/>
        <w:sz w:val="16"/>
        <w:szCs w:val="16"/>
      </w:rPr>
      <w:t xml:space="preserve">          </w:t>
    </w:r>
    <w:r>
      <w:rPr>
        <w:rFonts w:ascii="Lora" w:hAnsi="Lora"/>
        <w:b/>
        <w:bCs/>
        <w:sz w:val="16"/>
        <w:szCs w:val="16"/>
      </w:rPr>
      <w:t>AUTOR: Juan Gabriel Galarza Claros                                                                                                                                      Curso 2DAM_26-27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rPr>
        <w:rFonts w:ascii="Lora" w:hAnsi="Lora"/>
        <w:b/>
        <w:bCs/>
        <w:sz w:val="16"/>
        <w:szCs w:val="16"/>
      </w:rPr>
    </w:pPr>
    <w:r>
      <w:rPr>
        <w:rFonts w:ascii="Lora" w:hAnsi="Lora"/>
        <w:b/>
        <w:bCs/>
        <w:sz w:val="16"/>
        <w:szCs w:val="16"/>
      </w:rPr>
      <w:t xml:space="preserve">          </w:t>
    </w:r>
    <w:r>
      <w:rPr>
        <w:rFonts w:ascii="Lora" w:hAnsi="Lora"/>
        <w:b/>
        <w:bCs/>
        <w:sz w:val="16"/>
        <w:szCs w:val="16"/>
      </w:rPr>
      <w:t>AUTOR: Juan Gabriel Galarza Claros                                                                                                                                      Curso 2DAM_26-27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►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429"/>
        </w:tabs>
        <w:ind w:start="1429" w:hanging="360"/>
      </w:pPr>
      <w:rPr/>
    </w:lvl>
    <w:lvl w:ilvl="1">
      <w:start w:val="1"/>
      <w:numFmt w:val="decimal"/>
      <w:lvlText w:val="%2."/>
      <w:lvlJc w:val="start"/>
      <w:pPr>
        <w:tabs>
          <w:tab w:val="num" w:pos="1789"/>
        </w:tabs>
        <w:ind w:start="1789" w:hanging="360"/>
      </w:pPr>
      <w:rPr/>
    </w:lvl>
    <w:lvl w:ilvl="2">
      <w:start w:val="1"/>
      <w:numFmt w:val="decimal"/>
      <w:lvlText w:val="%3."/>
      <w:lvlJc w:val="start"/>
      <w:pPr>
        <w:tabs>
          <w:tab w:val="num" w:pos="2149"/>
        </w:tabs>
        <w:ind w:start="2149" w:hanging="360"/>
      </w:pPr>
      <w:rPr/>
    </w:lvl>
    <w:lvl w:ilvl="3">
      <w:start w:val="1"/>
      <w:numFmt w:val="decimal"/>
      <w:lvlText w:val="%4."/>
      <w:lvlJc w:val="start"/>
      <w:pPr>
        <w:tabs>
          <w:tab w:val="num" w:pos="2509"/>
        </w:tabs>
        <w:ind w:start="2509" w:hanging="360"/>
      </w:pPr>
      <w:rPr/>
    </w:lvl>
    <w:lvl w:ilvl="4">
      <w:start w:val="1"/>
      <w:numFmt w:val="decimal"/>
      <w:lvlText w:val="%5."/>
      <w:lvlJc w:val="start"/>
      <w:pPr>
        <w:tabs>
          <w:tab w:val="num" w:pos="2869"/>
        </w:tabs>
        <w:ind w:start="2869" w:hanging="360"/>
      </w:pPr>
      <w:rPr/>
    </w:lvl>
    <w:lvl w:ilvl="5">
      <w:start w:val="1"/>
      <w:numFmt w:val="decimal"/>
      <w:lvlText w:val="%6."/>
      <w:lvlJc w:val="start"/>
      <w:pPr>
        <w:tabs>
          <w:tab w:val="num" w:pos="3229"/>
        </w:tabs>
        <w:ind w:start="3229" w:hanging="360"/>
      </w:pPr>
      <w:rPr/>
    </w:lvl>
    <w:lvl w:ilvl="6">
      <w:start w:val="1"/>
      <w:numFmt w:val="decimal"/>
      <w:lvlText w:val="%7."/>
      <w:lvlJc w:val="start"/>
      <w:pPr>
        <w:tabs>
          <w:tab w:val="num" w:pos="3589"/>
        </w:tabs>
        <w:ind w:start="3589" w:hanging="360"/>
      </w:pPr>
      <w:rPr/>
    </w:lvl>
    <w:lvl w:ilvl="7">
      <w:start w:val="1"/>
      <w:numFmt w:val="decimal"/>
      <w:lvlText w:val="%8."/>
      <w:lvlJc w:val="start"/>
      <w:pPr>
        <w:tabs>
          <w:tab w:val="num" w:pos="3949"/>
        </w:tabs>
        <w:ind w:start="3949" w:hanging="360"/>
      </w:pPr>
      <w:rPr/>
    </w:lvl>
    <w:lvl w:ilvl="8">
      <w:start w:val="1"/>
      <w:numFmt w:val="decimal"/>
      <w:lvlText w:val="%9."/>
      <w:lvlJc w:val="start"/>
      <w:pPr>
        <w:tabs>
          <w:tab w:val="num" w:pos="4309"/>
        </w:tabs>
        <w:ind w:start="4309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pPr/>
    <w:rPr/>
  </w:style>
  <w:style w:type="paragraph" w:styleId="Header">
    <w:name w:val="header"/>
    <w:basedOn w:val="Cabeceraypieuser"/>
    <w:pPr>
      <w:suppressLineNumbers/>
    </w:pPr>
    <w:rPr/>
  </w:style>
  <w:style w:type="paragraph" w:styleId="Footer">
    <w:name w:val="footer"/>
    <w:basedOn w:val="Cabeceraypieuser"/>
    <w:pPr>
      <w:suppressLineNumbers/>
    </w:pPr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</TotalTime>
  <Application>LibreOffice/26.8.0.3$Windows_X86_64 LibreOffice_project/bce0998afefdbc355585ca324285661a2170ba77</Application>
  <AppVersion>15.0000</AppVersion>
  <Pages>3</Pages>
  <Words>474</Words>
  <Characters>2654</Characters>
  <CharactersWithSpaces>3289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2026-09-15T08:37:23Z</dcterms:created>
  <dc:creator/>
  <dc:description/>
  <dc:language>es-ES</dc:language>
  <cp:lastModifiedBy/>
  <dcterms:modified xsi:type="dcterms:W3CDTF">2026-09-17T14:27:56Z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