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BDDD61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  <w:color w:val="C0504D" w:themeColor="accent2"/>
          <w:sz w:val="28"/>
          <w:szCs w:val="28"/>
          <w14:textFill>
            <w14:solidFill>
              <w14:schemeClr w14:val="accent2"/>
            </w14:solidFill>
          </w14:textFill>
        </w:rPr>
      </w:pPr>
      <w:r>
        <w:rPr>
          <w:rFonts w:ascii="Times New Roman" w:hAnsi="Times New Roman" w:eastAsia="Times New Roman" w:cs="Times New Roman"/>
          <w:b/>
          <w:bCs/>
          <w:color w:val="C0504D" w:themeColor="accent2"/>
          <w:sz w:val="28"/>
          <w:szCs w:val="28"/>
          <w14:textFill>
            <w14:solidFill>
              <w14:schemeClr w14:val="accent2"/>
            </w14:solidFill>
          </w14:textFill>
        </w:rPr>
        <w:t>ACTIVIDADES UT 2: HABILIDADES SOCIALES</w:t>
      </w:r>
    </w:p>
    <w:p w14:paraId="65E2A16F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C0504D" w:themeColor="accent2"/>
          <w:sz w:val="28"/>
          <w:szCs w:val="28"/>
          <w14:textFill>
            <w14:solidFill>
              <w14:schemeClr w14:val="accent2"/>
            </w14:solidFill>
          </w14:textFill>
        </w:rPr>
      </w:pPr>
    </w:p>
    <w:p w14:paraId="42581F4D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14:textFill>
            <w14:solidFill>
              <w14:schemeClr w14:val="accent2"/>
            </w14:solidFill>
          </w14:textFill>
        </w:rPr>
      </w:pPr>
      <w:r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14:textFill>
            <w14:solidFill>
              <w14:schemeClr w14:val="accent2"/>
            </w14:solidFill>
          </w14:textFill>
        </w:rPr>
        <w:t>Bloque 1: El Gimnasio de la Empatía</w:t>
      </w:r>
      <w:bookmarkStart w:id="0" w:name="_GoBack"/>
      <w:bookmarkEnd w:id="0"/>
    </w:p>
    <w:p w14:paraId="49B5B01A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4472C4"/>
          <w:sz w:val="24"/>
          <w:szCs w:val="24"/>
          <w:u w:val="single"/>
        </w:rPr>
      </w:pPr>
    </w:p>
    <w:p w14:paraId="5A31BB32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Aprender a usar "gafas ajenas" para comprender los motivos del otro, no solo sus conductas.</w:t>
      </w:r>
    </w:p>
    <w:p w14:paraId="40E760A1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1.1: Ficha de Análisis de Empatía (ACTIVIDAD INDIVIDUAL)</w:t>
      </w:r>
    </w:p>
    <w:p w14:paraId="0772D6CF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Instrucción: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Piensa en una persona específica con la que te cueste empatizar o con la que suelas chocar.</w:t>
      </w:r>
    </w:p>
    <w:p w14:paraId="5BA78044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Responde detalladamente:</w:t>
      </w:r>
    </w:p>
    <w:p w14:paraId="43F08BF7">
      <w:pPr>
        <w:numPr>
          <w:ilvl w:val="0"/>
          <w:numId w:val="1"/>
        </w:numPr>
        <w:shd w:val="clear" w:color="auto" w:fill="FFFFFF"/>
        <w:spacing w:before="280"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color w:val="303030"/>
          <w:sz w:val="21"/>
          <w:szCs w:val="21"/>
        </w:rPr>
        <w:t>¿Qué situaciones son difíciles con ella?</w:t>
      </w:r>
    </w:p>
    <w:p w14:paraId="0498E105">
      <w:pPr>
        <w:numPr>
          <w:numId w:val="0"/>
        </w:numPr>
        <w:shd w:val="clear" w:color="auto" w:fill="FFFFFF"/>
        <w:spacing w:before="280"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Situaciones emocionales .</w:t>
      </w:r>
    </w:p>
    <w:p w14:paraId="5E93F46F">
      <w:pPr>
        <w:numPr>
          <w:numId w:val="0"/>
        </w:numPr>
        <w:shd w:val="clear" w:color="auto" w:fill="FFFFFF"/>
        <w:spacing w:before="280"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</w:p>
    <w:p w14:paraId="7E3665B5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color w:val="303030"/>
          <w:sz w:val="21"/>
          <w:szCs w:val="21"/>
        </w:rPr>
        <w:t>¿Qué hace esa persona exactamente en esos momentos, ¿te explica por qué se siente así? ¿Intenta razonar contigo? ¿Te insulta? ¿Te trata con respeto? ¿Te interrumpe? Etc.</w:t>
      </w:r>
    </w:p>
    <w:p w14:paraId="26EEDF71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Si me explica por que se siente mal.</w:t>
      </w:r>
    </w:p>
    <w:p w14:paraId="3BE22AB4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Si intenta razonar.</w:t>
      </w:r>
    </w:p>
    <w:p w14:paraId="48700C54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No me instula.</w:t>
      </w:r>
    </w:p>
    <w:p w14:paraId="2B8E7F0F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Si me trata con respeto.</w:t>
      </w:r>
    </w:p>
    <w:p w14:paraId="0128D11C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No me interrumpe.</w:t>
      </w:r>
    </w:p>
    <w:p w14:paraId="652B4994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Por lo general nada malo.</w:t>
      </w:r>
    </w:p>
    <w:p w14:paraId="140EB148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303030"/>
          <w:sz w:val="21"/>
          <w:szCs w:val="21"/>
          <w:lang w:val="es-ES"/>
        </w:rPr>
      </w:pPr>
    </w:p>
    <w:p w14:paraId="07E8CEF0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color w:val="303030"/>
          <w:sz w:val="21"/>
          <w:szCs w:val="21"/>
        </w:rPr>
        <w:t>¿Cómo te hace sentir a ti su conducta?</w:t>
      </w:r>
    </w:p>
    <w:p w14:paraId="3C12C89B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Aburrimiento.</w:t>
      </w:r>
    </w:p>
    <w:p w14:paraId="1594E44B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303030"/>
          <w:sz w:val="21"/>
          <w:szCs w:val="21"/>
          <w:lang w:val="es-ES"/>
        </w:rPr>
      </w:pPr>
    </w:p>
    <w:p w14:paraId="09577C2C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color w:val="303030"/>
          <w:sz w:val="21"/>
          <w:szCs w:val="21"/>
        </w:rPr>
        <w:t>¿Por qué crees que actúa así? (Pregúntate si has sido educado/a   y/o respetuoso/a con el/ella, tiene miedo, decepción, frustración, etc.).</w:t>
      </w:r>
    </w:p>
    <w:p w14:paraId="766CF06A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Actua asi porque no acepta la realidad.</w:t>
      </w:r>
    </w:p>
    <w:p w14:paraId="39DDB81F">
      <w:pPr>
        <w:numPr>
          <w:numId w:val="0"/>
        </w:numPr>
        <w:shd w:val="clear" w:color="auto" w:fill="FFFFFF"/>
        <w:spacing w:after="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303030"/>
          <w:sz w:val="21"/>
          <w:szCs w:val="21"/>
          <w:lang w:val="es-ES"/>
        </w:rPr>
      </w:pPr>
    </w:p>
    <w:p w14:paraId="7C435330">
      <w:pPr>
        <w:numPr>
          <w:ilvl w:val="0"/>
          <w:numId w:val="1"/>
        </w:numPr>
        <w:shd w:val="clear" w:color="auto" w:fill="FFFFFF"/>
        <w:spacing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color w:val="303030"/>
          <w:sz w:val="21"/>
          <w:szCs w:val="21"/>
        </w:rPr>
        <w:t>¿Cuándo has actuado tú de forma similar en el pasado?</w:t>
      </w:r>
    </w:p>
    <w:p w14:paraId="6AB66213">
      <w:pPr>
        <w:numPr>
          <w:numId w:val="0"/>
        </w:numPr>
        <w:shd w:val="clear" w:color="auto" w:fill="FFFFFF"/>
        <w:spacing w:after="280" w:line="240" w:lineRule="auto"/>
        <w:ind w:left="360" w:leftChars="0"/>
        <w:jc w:val="both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  <w:t>Nunca.</w:t>
      </w:r>
    </w:p>
    <w:p w14:paraId="3D4AF229">
      <w:pPr>
        <w:numPr>
          <w:numId w:val="0"/>
        </w:numPr>
        <w:shd w:val="clear" w:color="auto" w:fill="FFFFFF"/>
        <w:spacing w:after="280" w:line="240" w:lineRule="auto"/>
        <w:ind w:left="360" w:leftChars="0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</w:p>
    <w:p w14:paraId="3DDB42E9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1.2: Soy otro</w:t>
      </w:r>
    </w:p>
    <w:p w14:paraId="1FA2C2D5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Dinámica: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Pide prestado un accesorio a un compañero (abrigo, gafas, reloj, bufanda, etc.). Al ponértelo, describe qué sensaciones tienes y qué crees que define a ese compañero desde su propia realidad. (ACTIVIDAD INDIVIDUAL).</w:t>
      </w:r>
    </w:p>
    <w:p w14:paraId="42192538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1.3: La montaña de conflictos</w:t>
      </w:r>
    </w:p>
    <w:p w14:paraId="59B5A5E4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Dinámica: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Escribe de forma anónima un conflicto real que te haya generado malestar. Mezclaremos todos los papeles en una caja. Al azar, sacaremos uno, se l(INDIVIDUAL Y GRUPAL).</w:t>
      </w:r>
    </w:p>
    <w:p w14:paraId="065C8661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14:textFill>
            <w14:solidFill>
              <w14:schemeClr w14:val="accent2"/>
            </w14:solidFill>
          </w14:textFill>
        </w:rPr>
      </w:pPr>
      <w:r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14:textFill>
            <w14:solidFill>
              <w14:schemeClr w14:val="accent2"/>
            </w14:solidFill>
          </w14:textFill>
        </w:rPr>
        <w:t>Bloque 2: Relaciones Interpersonales</w:t>
      </w:r>
    </w:p>
    <w:p w14:paraId="269BEB51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4472C4"/>
          <w:sz w:val="24"/>
          <w:szCs w:val="24"/>
          <w:u w:val="single"/>
        </w:rPr>
      </w:pPr>
    </w:p>
    <w:p w14:paraId="469F3F1E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Generando entornos "emocionalmente nutritivos" donde el aprecio supere a la crítica.</w:t>
      </w:r>
    </w:p>
    <w:p w14:paraId="664540AE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2.1: ¿Qué escuchamos? (ACTIVIDAD GRUPAL)</w:t>
      </w:r>
    </w:p>
    <w:p w14:paraId="09CF4ACD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  <w:lang w:val="pt-PT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Dinámica: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Dividiremos la pizarra en "Cosas malas" (críticas) y "Cosas buenas" (aprecio) que oís durante el día. </w:t>
      </w:r>
      <w:r>
        <w:rPr>
          <w:rFonts w:ascii="Google Sans" w:hAnsi="Google Sans" w:eastAsia="Google Sans" w:cs="Google Sans"/>
          <w:color w:val="303030"/>
          <w:sz w:val="21"/>
          <w:szCs w:val="21"/>
          <w:lang w:val="pt-PT"/>
        </w:rPr>
        <w:t>Analizaremos si vuestro entorno escolar os "nutre" o os desgasta.</w:t>
      </w:r>
    </w:p>
    <w:p w14:paraId="70754A0D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2.2: A mí me gusta…(ACTIVIDAD GRUPAL)</w:t>
      </w:r>
    </w:p>
    <w:p w14:paraId="5EA6BBAC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Dinámica: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En grupos de 5, un alumno dice algo que le apasiona. Los otros 4 deben hacerle, al menos, una pregunta interesada sobre ese tema para practicar el interés honesto.</w:t>
      </w:r>
    </w:p>
    <w:p w14:paraId="3A9A582B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</w:p>
    <w:p w14:paraId="3D7AA581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2.3: Dos verdades y una mentira ( GRUPAL)</w:t>
      </w:r>
    </w:p>
    <w:p w14:paraId="252C0E8C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Dinámica: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Yo (vuestro profe) diré tres frases sobre mí, (Ejemplo: "Me gusta la carne poco hecha", "toco el piano", "Tengo 2 bicicletas en casa"). Debéis hacerme preguntas rápidas para intentar detectar cuál es la falsa.</w:t>
      </w:r>
    </w:p>
    <w:p w14:paraId="3AB2DE2D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</w:p>
    <w:p w14:paraId="41E8863F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</w:p>
    <w:p w14:paraId="2949FD75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</w:p>
    <w:p w14:paraId="2636CBAE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14:textFill>
            <w14:solidFill>
              <w14:schemeClr w14:val="accent2"/>
            </w14:solidFill>
          </w14:textFill>
        </w:rPr>
      </w:pPr>
      <w:r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14:textFill>
            <w14:solidFill>
              <w14:schemeClr w14:val="accent2"/>
            </w14:solidFill>
          </w14:textFill>
        </w:rPr>
        <w:t>Bloque 3: Comunicación y Oratoria</w:t>
      </w:r>
    </w:p>
    <w:p w14:paraId="1F309C3E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4472C4"/>
          <w:sz w:val="24"/>
          <w:szCs w:val="24"/>
          <w:u w:val="single"/>
        </w:rPr>
      </w:pPr>
    </w:p>
    <w:p w14:paraId="26E6BBAF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“El 90% de tu mensaje no son las palabras”:</w:t>
      </w:r>
    </w:p>
    <w:p w14:paraId="7CBAF526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3.1: Presentación en público (INDIVIDUAL)</w:t>
      </w:r>
    </w:p>
    <w:p w14:paraId="2B5BA512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Reto: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Prepara y realiza una exposición de 5 minutos sobre un tema que domines. Debe seguir la estructura: </w:t>
      </w: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Introducción, Contexto, Ideas Principales y Final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>. El profesor, aleatoriamente, preguntará al alumnado que exponga su tema.</w:t>
      </w:r>
    </w:p>
    <w:p w14:paraId="75D87D86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:lang w:val="es-ES"/>
          <w14:textFill>
            <w14:solidFill>
              <w14:schemeClr w14:val="accent2"/>
            </w14:solidFill>
          </w14:textFill>
        </w:rPr>
      </w:pPr>
      <w:r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:lang w:val="es-ES"/>
          <w14:textFill>
            <w14:solidFill>
              <w14:schemeClr w14:val="accent2"/>
            </w14:solidFill>
          </w14:textFill>
        </w:rPr>
        <w:t>Bloque 4: Asertividad ("Tu Escudo Equilibrado") .</w:t>
      </w:r>
    </w:p>
    <w:p w14:paraId="0D5483A8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La capacidad de defender tus puntos de vista sin ofender a los demás.</w:t>
      </w:r>
    </w:p>
    <w:p w14:paraId="455617AA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4.1: El Laboratorio XYZ (INDIVIDUAL)</w:t>
      </w:r>
    </w:p>
    <w:p w14:paraId="12D6AC5A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b/>
          <w:bCs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sz w:val="21"/>
          <w:szCs w:val="21"/>
        </w:rPr>
        <w:t>La Fórmula Mágica: Para que nadie se sienta ofendido pero tú defiendas lo tuyo, debes seguir este orden:</w:t>
      </w:r>
    </w:p>
    <w:p w14:paraId="509EB922">
      <w:pPr>
        <w:numPr>
          <w:ilvl w:val="0"/>
          <w:numId w:val="2"/>
        </w:numPr>
        <w:shd w:val="clear" w:color="auto" w:fill="FFFFFF"/>
        <w:spacing w:before="280" w:after="0" w:line="240" w:lineRule="auto"/>
        <w:jc w:val="both"/>
        <w:rPr>
          <w:rFonts w:ascii="Google Sans" w:hAnsi="Google Sans" w:eastAsia="Google Sans" w:cs="Google Sans"/>
          <w:b/>
          <w:bCs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sz w:val="21"/>
          <w:szCs w:val="21"/>
        </w:rPr>
        <w:t>X (El Hecho): Describe qué ha pasado sin insultar.</w:t>
      </w:r>
    </w:p>
    <w:p w14:paraId="74312F48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b/>
          <w:bCs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sz w:val="21"/>
          <w:szCs w:val="21"/>
        </w:rPr>
        <w:t>Y (El Sentimiento): Di cómo te sientes tú (no cómo es el otro).</w:t>
      </w:r>
    </w:p>
    <w:p w14:paraId="1DEFC682">
      <w:pPr>
        <w:numPr>
          <w:ilvl w:val="0"/>
          <w:numId w:val="2"/>
        </w:numPr>
        <w:shd w:val="clear" w:color="auto" w:fill="FFFFFF"/>
        <w:spacing w:after="280" w:line="240" w:lineRule="auto"/>
        <w:jc w:val="both"/>
        <w:rPr>
          <w:rFonts w:ascii="Google Sans" w:hAnsi="Google Sans" w:eastAsia="Google Sans" w:cs="Google Sans"/>
          <w:b/>
          <w:bCs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sz w:val="21"/>
          <w:szCs w:val="21"/>
        </w:rPr>
        <w:t>Z (La Solución): Di qué quieres que pase la próxima vez.</w:t>
      </w:r>
    </w:p>
    <w:p w14:paraId="129F2BB1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b/>
          <w:bCs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sz w:val="21"/>
          <w:szCs w:val="21"/>
        </w:rPr>
        <w:t>EL RETO: Transforma el "Ataque" en "Asertividad"</w:t>
      </w:r>
    </w:p>
    <w:p w14:paraId="7F5BDD32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b/>
          <w:bCs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sz w:val="21"/>
          <w:szCs w:val="21"/>
        </w:rPr>
        <w:t>A continuación, tienes 4 situaciones de conflicto. Debes completar los huecos en blanco de la columna derecha para construir una respuesta inteligente.</w:t>
      </w:r>
    </w:p>
    <w:tbl>
      <w:tblPr>
        <w:tblStyle w:val="14"/>
        <w:tblW w:w="9493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2059"/>
        <w:gridCol w:w="5378"/>
      </w:tblGrid>
      <w:tr w14:paraId="28407D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56" w:type="dxa"/>
          </w:tcPr>
          <w:p w14:paraId="0241B457">
            <w:pPr>
              <w:shd w:val="clear" w:color="auto" w:fill="FFFFFF"/>
              <w:spacing w:line="240" w:lineRule="auto"/>
              <w:jc w:val="center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SITUACIÓN</w:t>
            </w:r>
          </w:p>
        </w:tc>
        <w:tc>
          <w:tcPr>
            <w:tcW w:w="2059" w:type="dxa"/>
          </w:tcPr>
          <w:p w14:paraId="2DB013BF">
            <w:pPr>
              <w:shd w:val="clear" w:color="auto" w:fill="FFFFFF"/>
              <w:spacing w:line="240" w:lineRule="auto"/>
              <w:jc w:val="center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RESPUESTA INCORRECTA (Ataque personal)</w:t>
            </w:r>
          </w:p>
        </w:tc>
        <w:tc>
          <w:tcPr>
            <w:tcW w:w="5378" w:type="dxa"/>
          </w:tcPr>
          <w:p w14:paraId="56F24B52">
            <w:pPr>
              <w:shd w:val="clear" w:color="auto" w:fill="FFFFFF"/>
              <w:spacing w:line="240" w:lineRule="auto"/>
              <w:jc w:val="center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TU MISIÓN: Respuesta Asertiva (XYZ)</w:t>
            </w:r>
          </w:p>
        </w:tc>
      </w:tr>
      <w:tr w14:paraId="0744FE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56" w:type="dxa"/>
          </w:tcPr>
          <w:p w14:paraId="4D27FD37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1. Una amiga te critica delante de todos.</w:t>
            </w:r>
          </w:p>
        </w:tc>
        <w:tc>
          <w:tcPr>
            <w:tcW w:w="2059" w:type="dxa"/>
          </w:tcPr>
          <w:p w14:paraId="122A0099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"¡Eres una mala amiga y una envidiosa!"</w:t>
            </w:r>
          </w:p>
        </w:tc>
        <w:tc>
          <w:tcPr>
            <w:tcW w:w="5378" w:type="dxa"/>
          </w:tcPr>
          <w:p w14:paraId="7065AA59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 xml:space="preserve">"Cuando me criticas frente a otros (X), me siento </w:t>
            </w:r>
            <w:r>
              <w:rPr>
                <w:rFonts w:hint="default" w:ascii="Google Sans" w:hAnsi="Google Sans" w:eastAsia="Google Sans" w:cs="Google Sans"/>
                <w:b/>
                <w:bCs/>
                <w:color w:val="FF0000"/>
                <w:sz w:val="21"/>
                <w:szCs w:val="21"/>
                <w:lang w:val="es-ES"/>
              </w:rPr>
              <w:t>traicionado</w:t>
            </w:r>
            <w:r>
              <w:rPr>
                <w:rFonts w:ascii="Google Sans" w:hAnsi="Google Sans" w:eastAsia="Google Sans" w:cs="Google Sans"/>
                <w:b/>
                <w:bCs/>
                <w:color w:val="FF0000"/>
                <w:sz w:val="21"/>
                <w:szCs w:val="21"/>
              </w:rPr>
              <w:t xml:space="preserve"> </w:t>
            </w: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 xml:space="preserve">(Y), me gustaría que </w:t>
            </w:r>
            <w:r>
              <w:rPr>
                <w:rFonts w:hint="default" w:ascii="Google Sans" w:hAnsi="Google Sans" w:eastAsia="Google Sans" w:cs="Google Sans"/>
                <w:b/>
                <w:bCs/>
                <w:color w:val="FF0000"/>
                <w:sz w:val="21"/>
                <w:szCs w:val="21"/>
                <w:lang w:val="es-ES"/>
              </w:rPr>
              <w:t>no lo hagas</w:t>
            </w: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 xml:space="preserve"> (Z)".</w:t>
            </w:r>
          </w:p>
        </w:tc>
      </w:tr>
      <w:tr w14:paraId="6D11DC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22" w:hRule="atLeast"/>
        </w:trPr>
        <w:tc>
          <w:tcPr>
            <w:tcW w:w="2056" w:type="dxa"/>
          </w:tcPr>
          <w:p w14:paraId="7CD45F3D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2. Tus padres te prohíben ir a un concierto.</w:t>
            </w:r>
          </w:p>
        </w:tc>
        <w:tc>
          <w:tcPr>
            <w:tcW w:w="2059" w:type="dxa"/>
          </w:tcPr>
          <w:p w14:paraId="7A56B1C6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"¡Sois unos injustos, nunca me dejáis hacer nada!"</w:t>
            </w:r>
          </w:p>
        </w:tc>
        <w:tc>
          <w:tcPr>
            <w:tcW w:w="5378" w:type="dxa"/>
          </w:tcPr>
          <w:p w14:paraId="6AEEFAA1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 xml:space="preserve">"Cuando no me dejáis ir al concierto (X), siento que </w:t>
            </w:r>
            <w:r>
              <w:rPr>
                <w:rFonts w:hint="default" w:ascii="Google Sans" w:hAnsi="Google Sans" w:eastAsia="Google Sans" w:cs="Google Sans"/>
                <w:b/>
                <w:bCs/>
                <w:color w:val="FF0000"/>
                <w:sz w:val="21"/>
                <w:szCs w:val="21"/>
                <w:lang w:val="es-ES"/>
              </w:rPr>
              <w:t>desconfiais de mi</w:t>
            </w: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 xml:space="preserve"> (Y), me gustaría que habláramos sobre qué condiciones debería cumplir para poder ir (Z)".</w:t>
            </w:r>
          </w:p>
        </w:tc>
      </w:tr>
      <w:tr w14:paraId="72DA5D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56" w:type="dxa"/>
          </w:tcPr>
          <w:p w14:paraId="61456854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3. Un compañero se ríe porque has fallado una pregunta.</w:t>
            </w:r>
          </w:p>
        </w:tc>
        <w:tc>
          <w:tcPr>
            <w:tcW w:w="2059" w:type="dxa"/>
          </w:tcPr>
          <w:p w14:paraId="3EC03728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"¡Cállate, que eres un listo y te crees superior!"</w:t>
            </w:r>
          </w:p>
        </w:tc>
        <w:tc>
          <w:tcPr>
            <w:tcW w:w="5378" w:type="dxa"/>
          </w:tcPr>
          <w:p w14:paraId="6F10CECC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"Cuando te ríes de mis fallos en clase (X), me siento</w:t>
            </w:r>
            <w:r>
              <w:rPr>
                <w:rFonts w:hint="default" w:ascii="Google Sans" w:hAnsi="Google Sans" w:eastAsia="Google Sans" w:cs="Google Sans"/>
                <w:b/>
                <w:bCs/>
                <w:sz w:val="21"/>
                <w:szCs w:val="21"/>
                <w:lang w:val="es-ES"/>
              </w:rPr>
              <w:t xml:space="preserve"> </w:t>
            </w:r>
            <w:r>
              <w:rPr>
                <w:rFonts w:hint="default" w:ascii="Google Sans" w:hAnsi="Google Sans" w:eastAsia="Google Sans" w:cs="Google Sans"/>
                <w:b/>
                <w:bCs/>
                <w:color w:val="FF0000"/>
                <w:sz w:val="21"/>
                <w:szCs w:val="21"/>
                <w:lang w:val="es-ES"/>
              </w:rPr>
              <w:t>avergonzado</w:t>
            </w:r>
            <w:r>
              <w:rPr>
                <w:rFonts w:ascii="Google Sans" w:hAnsi="Google Sans" w:eastAsia="Google Sans" w:cs="Google Sans"/>
                <w:b/>
                <w:bCs/>
                <w:color w:val="FF0000"/>
                <w:sz w:val="21"/>
                <w:szCs w:val="21"/>
              </w:rPr>
              <w:t xml:space="preserve"> </w:t>
            </w: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 xml:space="preserve">(Y), me gustaría que </w:t>
            </w:r>
            <w:r>
              <w:rPr>
                <w:rFonts w:hint="default" w:ascii="Google Sans" w:hAnsi="Google Sans" w:eastAsia="Google Sans" w:cs="Google Sans"/>
                <w:b/>
                <w:bCs/>
                <w:color w:val="FF0000"/>
                <w:sz w:val="21"/>
                <w:szCs w:val="21"/>
                <w:lang w:val="es-ES"/>
              </w:rPr>
              <w:t>no te rias</w:t>
            </w: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 xml:space="preserve"> (Z)".</w:t>
            </w:r>
          </w:p>
        </w:tc>
      </w:tr>
      <w:tr w14:paraId="05F030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56" w:type="dxa"/>
          </w:tcPr>
          <w:p w14:paraId="3E316A35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4. Tu pareja prefiere salir con sus amigos que contigo.</w:t>
            </w:r>
          </w:p>
        </w:tc>
        <w:tc>
          <w:tcPr>
            <w:tcW w:w="2059" w:type="dxa"/>
          </w:tcPr>
          <w:p w14:paraId="08C45809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"¡Eres un egoísta, siempre pasas de mí!"</w:t>
            </w:r>
          </w:p>
        </w:tc>
        <w:tc>
          <w:tcPr>
            <w:tcW w:w="5378" w:type="dxa"/>
          </w:tcPr>
          <w:p w14:paraId="6F721082">
            <w:pPr>
              <w:shd w:val="clear" w:color="auto" w:fill="FFFFFF"/>
              <w:spacing w:line="240" w:lineRule="auto"/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</w:pP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 xml:space="preserve">"Cuando eliges otros planes sin consultarme (X), me siento </w:t>
            </w:r>
            <w:r>
              <w:rPr>
                <w:rFonts w:ascii="Google Sans" w:hAnsi="Google Sans" w:eastAsia="Google Sans" w:cs="Google Sans"/>
                <w:b/>
                <w:bCs/>
                <w:color w:val="FF0000"/>
                <w:sz w:val="21"/>
                <w:szCs w:val="21"/>
                <w:lang w:val="es-ES"/>
              </w:rPr>
              <w:t>inútil</w:t>
            </w:r>
            <w:r>
              <w:rPr>
                <w:rFonts w:ascii="Google Sans" w:hAnsi="Google Sans" w:eastAsia="Google Sans" w:cs="Google Sans"/>
                <w:b/>
                <w:bCs/>
                <w:color w:val="FF0000"/>
                <w:sz w:val="21"/>
                <w:szCs w:val="21"/>
              </w:rPr>
              <w:t xml:space="preserve"> </w:t>
            </w: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 xml:space="preserve">(Y), me gustaría que </w:t>
            </w:r>
            <w:r>
              <w:rPr>
                <w:rFonts w:hint="default" w:ascii="Google Sans" w:hAnsi="Google Sans" w:eastAsia="Google Sans" w:cs="Google Sans"/>
                <w:b/>
                <w:bCs/>
                <w:color w:val="FF0000"/>
                <w:sz w:val="21"/>
                <w:szCs w:val="21"/>
                <w:lang w:val="es-ES"/>
              </w:rPr>
              <w:t>me tomaras en cuenta</w:t>
            </w:r>
            <w:r>
              <w:rPr>
                <w:rFonts w:ascii="Google Sans" w:hAnsi="Google Sans" w:eastAsia="Google Sans" w:cs="Google Sans"/>
                <w:b/>
                <w:bCs/>
                <w:color w:val="FF0000"/>
                <w:sz w:val="21"/>
                <w:szCs w:val="21"/>
              </w:rPr>
              <w:t xml:space="preserve"> </w:t>
            </w:r>
            <w:r>
              <w:rPr>
                <w:rFonts w:ascii="Google Sans" w:hAnsi="Google Sans" w:eastAsia="Google Sans" w:cs="Google Sans"/>
                <w:b/>
                <w:bCs/>
                <w:sz w:val="21"/>
                <w:szCs w:val="21"/>
              </w:rPr>
              <w:t>(Z)".</w:t>
            </w:r>
          </w:p>
        </w:tc>
      </w:tr>
    </w:tbl>
    <w:p w14:paraId="6A8B3ABF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7A599B08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14:textFill>
            <w14:solidFill>
              <w14:schemeClr w14:val="accent2"/>
            </w14:solidFill>
          </w14:textFill>
        </w:rPr>
      </w:pPr>
      <w:r>
        <w:rPr>
          <w:rFonts w:ascii="Times New Roman" w:hAnsi="Times New Roman" w:eastAsia="Times New Roman" w:cs="Times New Roman"/>
          <w:b/>
          <w:bCs/>
          <w:color w:val="C0504D" w:themeColor="accent2"/>
          <w:sz w:val="24"/>
          <w:szCs w:val="24"/>
          <w:u w:val="single"/>
          <w14:textFill>
            <w14:solidFill>
              <w14:schemeClr w14:val="accent2"/>
            </w14:solidFill>
          </w14:textFill>
        </w:rPr>
        <w:t>Bloque 5: Cooperación y Negociación</w:t>
      </w:r>
    </w:p>
    <w:p w14:paraId="5A9D8674">
      <w:pPr>
        <w:spacing w:after="0" w:line="240" w:lineRule="auto"/>
        <w:jc w:val="both"/>
        <w:rPr>
          <w:rFonts w:ascii="Times New Roman" w:hAnsi="Times New Roman" w:eastAsia="Times New Roman" w:cs="Times New Roman"/>
          <w:b/>
          <w:bCs/>
          <w:color w:val="4472C4"/>
          <w:sz w:val="24"/>
          <w:szCs w:val="24"/>
          <w:u w:val="single"/>
        </w:rPr>
      </w:pPr>
    </w:p>
    <w:p w14:paraId="683BF66A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Buscando la "tercera vía" donde todos salgan ganando (Win-Win).</w:t>
      </w:r>
    </w:p>
    <w:p w14:paraId="5F693E63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5.1: La fuerza de la cooperación (ACTIVIDAD INDIVIDUAL)</w:t>
      </w:r>
    </w:p>
    <w:p w14:paraId="638B3BCC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FF000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Tarea: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Escribe dos ejemplos de tu vida con amigos y otros dos con tu familia donde todos ganéis si cooperáis en lugar de competir.</w:t>
      </w:r>
    </w:p>
    <w:p w14:paraId="1AE1FB9E">
      <w:pPr>
        <w:pStyle w:val="10"/>
        <w:keepNext w:val="0"/>
        <w:keepLines w:val="0"/>
        <w:widowControl/>
        <w:suppressLineNumbers w:val="0"/>
        <w:spacing w:before="0" w:beforeAutospacing="0" w:line="15" w:lineRule="atLeast"/>
        <w:ind w:left="0" w:right="0"/>
        <w:rPr>
          <w:rFonts w:hint="default" w:ascii="sans-serif" w:hAnsi="sans-serif" w:eastAsia="sans-serif" w:cs="sans-serif"/>
          <w:color w:val="FF0000"/>
          <w:sz w:val="21"/>
          <w:szCs w:val="21"/>
        </w:rPr>
      </w:pPr>
      <w:r>
        <w:rPr>
          <w:rFonts w:ascii="Symbol" w:hAnsi="Symbol" w:eastAsia="Symbol" w:cs="Symbol"/>
          <w:color w:val="FF0000"/>
          <w:sz w:val="21"/>
          <w:szCs w:val="21"/>
        </w:rPr>
        <w:t>·</w:t>
      </w:r>
      <w:r>
        <w:rPr>
          <w:rFonts w:hint="default" w:ascii="Symbol" w:hAnsi="Symbol" w:eastAsia="Symbol" w:cs="Symbol"/>
          <w:color w:val="FF0000"/>
          <w:sz w:val="21"/>
          <w:szCs w:val="21"/>
          <w:lang w:val="es-ES"/>
        </w:rPr>
        <w:t xml:space="preserve"> </w:t>
      </w:r>
      <w:r>
        <w:rPr>
          <w:rFonts w:hint="default" w:ascii="sans-serif" w:hAnsi="sans-serif" w:eastAsia="sans-serif" w:cs="sans-serif"/>
          <w:b/>
          <w:bCs/>
          <w:color w:val="FF0000"/>
          <w:sz w:val="21"/>
          <w:szCs w:val="21"/>
        </w:rPr>
        <w:t>Con amigos 1:</w:t>
      </w:r>
      <w:r>
        <w:rPr>
          <w:rFonts w:hint="default" w:ascii="sans-serif" w:hAnsi="sans-serif" w:eastAsia="sans-serif" w:cs="sans-serif"/>
          <w:color w:val="FF0000"/>
          <w:sz w:val="21"/>
          <w:szCs w:val="21"/>
        </w:rPr>
        <w:t xml:space="preserve"> En el GTA V Online haciendo un golpe . Si cada uno va a su bola nos matan, pero si cooperamos, hacemos la misión y nos llevamos todos la pasta. </w:t>
      </w:r>
    </w:p>
    <w:p w14:paraId="568C965E">
      <w:pPr>
        <w:pStyle w:val="10"/>
        <w:keepNext w:val="0"/>
        <w:keepLines w:val="0"/>
        <w:widowControl/>
        <w:suppressLineNumbers w:val="0"/>
        <w:spacing w:before="0" w:beforeAutospacing="0" w:line="15" w:lineRule="atLeast"/>
        <w:ind w:left="0" w:right="0"/>
        <w:rPr>
          <w:rFonts w:hint="default" w:ascii="sans-serif" w:hAnsi="sans-serif" w:eastAsia="sans-serif" w:cs="sans-serif"/>
          <w:color w:val="FF0000"/>
          <w:sz w:val="21"/>
          <w:szCs w:val="21"/>
        </w:rPr>
      </w:pPr>
      <w:r>
        <w:rPr>
          <w:rFonts w:hint="default" w:ascii="Symbol" w:hAnsi="Symbol" w:eastAsia="Symbol" w:cs="Symbol"/>
          <w:color w:val="FF0000"/>
          <w:sz w:val="21"/>
          <w:szCs w:val="21"/>
        </w:rPr>
        <w:t>·</w:t>
      </w:r>
      <w:r>
        <w:rPr>
          <w:rFonts w:hint="default" w:ascii="Symbol" w:hAnsi="Symbol" w:eastAsia="Symbol" w:cs="Symbol"/>
          <w:color w:val="FF0000"/>
          <w:sz w:val="21"/>
          <w:szCs w:val="21"/>
          <w:lang w:val="es-ES"/>
        </w:rPr>
        <w:t xml:space="preserve"> </w:t>
      </w:r>
      <w:r>
        <w:rPr>
          <w:rFonts w:hint="default" w:ascii="sans-serif" w:hAnsi="sans-serif" w:eastAsia="sans-serif" w:cs="sans-serif"/>
          <w:b/>
          <w:bCs/>
          <w:color w:val="FF0000"/>
          <w:sz w:val="21"/>
          <w:szCs w:val="21"/>
        </w:rPr>
        <w:t>Con amigos 2:</w:t>
      </w:r>
      <w:r>
        <w:rPr>
          <w:rFonts w:hint="default" w:ascii="sans-serif" w:hAnsi="sans-serif" w:eastAsia="sans-serif" w:cs="sans-serif"/>
          <w:color w:val="FF0000"/>
          <w:sz w:val="21"/>
          <w:szCs w:val="21"/>
        </w:rPr>
        <w:t xml:space="preserve"> En un trabajo de Bases de Datos en clase. Si nos repartimos bien quién hace el código y quién las tablas, acabamos antes y nos podemos ir a nuestra bola. </w:t>
      </w:r>
    </w:p>
    <w:p w14:paraId="5AAABCB4">
      <w:pPr>
        <w:pStyle w:val="10"/>
        <w:keepNext w:val="0"/>
        <w:keepLines w:val="0"/>
        <w:widowControl/>
        <w:suppressLineNumbers w:val="0"/>
        <w:spacing w:before="0" w:beforeAutospacing="0" w:line="15" w:lineRule="atLeast"/>
        <w:ind w:left="0" w:right="0"/>
        <w:rPr>
          <w:rFonts w:hint="default" w:ascii="sans-serif" w:hAnsi="sans-serif" w:eastAsia="sans-serif" w:cs="sans-serif"/>
          <w:color w:val="FF0000"/>
          <w:sz w:val="21"/>
          <w:szCs w:val="21"/>
        </w:rPr>
      </w:pPr>
      <w:r>
        <w:rPr>
          <w:rFonts w:hint="default" w:ascii="Symbol" w:hAnsi="Symbol" w:eastAsia="Symbol" w:cs="Symbol"/>
          <w:color w:val="FF0000"/>
          <w:sz w:val="21"/>
          <w:szCs w:val="21"/>
        </w:rPr>
        <w:t>·</w:t>
      </w:r>
      <w:r>
        <w:rPr>
          <w:rFonts w:hint="default" w:ascii="Symbol" w:hAnsi="Symbol" w:eastAsia="Symbol" w:cs="Symbol"/>
          <w:color w:val="FF0000"/>
          <w:sz w:val="21"/>
          <w:szCs w:val="21"/>
          <w:lang w:val="es-ES"/>
        </w:rPr>
        <w:t xml:space="preserve"> </w:t>
      </w:r>
      <w:r>
        <w:rPr>
          <w:rFonts w:hint="default" w:ascii="sans-serif" w:hAnsi="sans-serif" w:eastAsia="sans-serif" w:cs="sans-serif"/>
          <w:b/>
          <w:bCs/>
          <w:color w:val="FF0000"/>
          <w:sz w:val="21"/>
          <w:szCs w:val="21"/>
        </w:rPr>
        <w:t>Con familia 1:</w:t>
      </w:r>
      <w:r>
        <w:rPr>
          <w:rFonts w:hint="default" w:ascii="sans-serif" w:hAnsi="sans-serif" w:eastAsia="sans-serif" w:cs="sans-serif"/>
          <w:color w:val="FF0000"/>
          <w:sz w:val="21"/>
          <w:szCs w:val="21"/>
        </w:rPr>
        <w:t xml:space="preserve"> En casa, si yo ayudo a recoger la cocina después de cenar, mi madre acaba antes y todos podemos descansar viendo la tele o yo irme a mi PC tranquilamente. </w:t>
      </w:r>
    </w:p>
    <w:p w14:paraId="7DEABF86">
      <w:pPr>
        <w:pStyle w:val="10"/>
        <w:keepNext w:val="0"/>
        <w:keepLines w:val="0"/>
        <w:widowControl/>
        <w:suppressLineNumbers w:val="0"/>
        <w:spacing w:before="0" w:beforeAutospacing="0" w:line="15" w:lineRule="atLeast"/>
        <w:ind w:left="0" w:right="0"/>
        <w:rPr>
          <w:rFonts w:hint="default" w:ascii="sans-serif" w:hAnsi="sans-serif" w:eastAsia="sans-serif" w:cs="sans-serif"/>
          <w:color w:val="FF0000"/>
          <w:sz w:val="21"/>
          <w:szCs w:val="21"/>
        </w:rPr>
      </w:pPr>
      <w:r>
        <w:rPr>
          <w:rFonts w:hint="default" w:ascii="Symbol" w:hAnsi="Symbol" w:eastAsia="Symbol" w:cs="Symbol"/>
          <w:color w:val="FF0000"/>
          <w:sz w:val="21"/>
          <w:szCs w:val="21"/>
        </w:rPr>
        <w:t>·</w:t>
      </w:r>
      <w:r>
        <w:rPr>
          <w:rFonts w:hint="default" w:ascii="Symbol" w:hAnsi="Symbol" w:eastAsia="Symbol" w:cs="Symbol"/>
          <w:color w:val="FF0000"/>
          <w:sz w:val="21"/>
          <w:szCs w:val="21"/>
          <w:lang w:val="es-ES"/>
        </w:rPr>
        <w:t xml:space="preserve"> </w:t>
      </w:r>
      <w:r>
        <w:rPr>
          <w:rFonts w:hint="default" w:ascii="sans-serif" w:hAnsi="sans-serif" w:eastAsia="sans-serif" w:cs="sans-serif"/>
          <w:b/>
          <w:bCs/>
          <w:color w:val="FF0000"/>
          <w:sz w:val="21"/>
          <w:szCs w:val="21"/>
        </w:rPr>
        <w:t>Con familia 2:</w:t>
      </w:r>
      <w:r>
        <w:rPr>
          <w:rFonts w:hint="default" w:ascii="sans-serif" w:hAnsi="sans-serif" w:eastAsia="sans-serif" w:cs="sans-serif"/>
          <w:color w:val="FF0000"/>
          <w:sz w:val="21"/>
          <w:szCs w:val="21"/>
        </w:rPr>
        <w:t xml:space="preserve"> Organizando los gastos. Si aviso con tiempo de que necesito comprar algo de hardware para el PC, nos ajustamos, ahorramos juntos y no hay discusiones por el dinero. </w:t>
      </w:r>
    </w:p>
    <w:p w14:paraId="3B6417BA">
      <w:pPr>
        <w:pStyle w:val="10"/>
        <w:keepNext w:val="0"/>
        <w:keepLines w:val="0"/>
        <w:widowControl/>
        <w:suppressLineNumbers w:val="0"/>
        <w:spacing w:before="0" w:beforeAutospacing="0" w:line="15" w:lineRule="atLeast"/>
        <w:ind w:left="0" w:right="0"/>
        <w:rPr>
          <w:rFonts w:hint="default" w:ascii="sans-serif" w:hAnsi="sans-serif" w:eastAsia="sans-serif" w:cs="sans-serif"/>
          <w:color w:val="FF0000"/>
          <w:sz w:val="21"/>
          <w:szCs w:val="21"/>
        </w:rPr>
      </w:pPr>
    </w:p>
    <w:p w14:paraId="62CBA7AE">
      <w:pPr>
        <w:pStyle w:val="10"/>
        <w:keepNext w:val="0"/>
        <w:keepLines w:val="0"/>
        <w:widowControl/>
        <w:suppressLineNumbers w:val="0"/>
        <w:spacing w:before="0" w:beforeAutospacing="0" w:line="15" w:lineRule="atLeast"/>
        <w:ind w:left="0" w:right="0"/>
        <w:rPr>
          <w:rFonts w:hint="default" w:ascii="sans-serif" w:hAnsi="sans-serif" w:eastAsia="sans-serif" w:cs="sans-serif"/>
          <w:color w:val="FF0000"/>
          <w:sz w:val="21"/>
          <w:szCs w:val="21"/>
        </w:rPr>
      </w:pPr>
    </w:p>
    <w:p w14:paraId="352F708A">
      <w:pPr>
        <w:pStyle w:val="10"/>
        <w:keepNext w:val="0"/>
        <w:keepLines w:val="0"/>
        <w:widowControl/>
        <w:suppressLineNumbers w:val="0"/>
        <w:spacing w:before="0" w:beforeAutospacing="0" w:line="15" w:lineRule="atLeast"/>
        <w:ind w:left="0" w:right="0"/>
        <w:rPr>
          <w:rFonts w:hint="default" w:ascii="sans-serif" w:hAnsi="sans-serif" w:eastAsia="sans-serif" w:cs="sans-serif"/>
          <w:color w:val="FF0000"/>
          <w:sz w:val="21"/>
          <w:szCs w:val="21"/>
        </w:rPr>
      </w:pPr>
    </w:p>
    <w:p w14:paraId="6F81E729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</w:pPr>
      <w:r>
        <w:rPr>
          <w:rFonts w:ascii="Google Sans" w:hAnsi="Google Sans" w:eastAsia="Google Sans" w:cs="Google Sans"/>
          <w:b/>
          <w:bCs/>
          <w:color w:val="C0504D" w:themeColor="accent2"/>
          <w:sz w:val="21"/>
          <w:szCs w:val="21"/>
          <w14:textFill>
            <w14:solidFill>
              <w14:schemeClr w14:val="accent2"/>
            </w14:solidFill>
          </w14:textFill>
        </w:rPr>
        <w:t>Actividad 5.2: Perdidos en la “Isla Sublime”. (ACTIVIDAD GRUPAL)</w:t>
      </w:r>
    </w:p>
    <w:p w14:paraId="658DF8DE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Situación: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Tras un accidente de avión que se dirigía a Canadá, estáis en una lancha que se hunde por sobrepeso. Tenéis 15 objetos: aquí tenéis la lista oficial para que podáis realizar vuestro entrenamiento de negociación y consenso:</w:t>
      </w:r>
    </w:p>
    <w:p w14:paraId="129148EC">
      <w:pPr>
        <w:numPr>
          <w:ilvl w:val="0"/>
          <w:numId w:val="3"/>
        </w:numPr>
        <w:shd w:val="clear" w:color="auto" w:fill="FFFFFF"/>
        <w:spacing w:before="280"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Botiquín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>.</w:t>
      </w:r>
    </w:p>
    <w:p w14:paraId="6AA74B44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6 latas de conservas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>.</w:t>
      </w:r>
    </w:p>
    <w:p w14:paraId="2EFF5F1F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Brújula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>.</w:t>
      </w:r>
    </w:p>
    <w:p w14:paraId="15F105ED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  <w:lang w:val="pt-PT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  <w:lang w:val="pt-PT"/>
        </w:rPr>
        <w:t>Licores</w:t>
      </w:r>
      <w:r>
        <w:rPr>
          <w:rFonts w:ascii="Google Sans" w:hAnsi="Google Sans" w:eastAsia="Google Sans" w:cs="Google Sans"/>
          <w:color w:val="303030"/>
          <w:sz w:val="21"/>
          <w:szCs w:val="21"/>
          <w:lang w:val="pt-PT"/>
        </w:rPr>
        <w:t xml:space="preserve"> (alcohol para desinfectar o calentar).</w:t>
      </w:r>
    </w:p>
    <w:p w14:paraId="5A7D0A85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2 cañas de pescar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>.</w:t>
      </w:r>
    </w:p>
    <w:p w14:paraId="0A097DB7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Veinte litros de agua potable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>.</w:t>
      </w:r>
    </w:p>
    <w:p w14:paraId="29289073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Caja de cerillas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>.</w:t>
      </w:r>
    </w:p>
    <w:p w14:paraId="143A63BF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Hilo de nylon y anzuelos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>.</w:t>
      </w:r>
    </w:p>
    <w:p w14:paraId="1F11534E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Paquete de cigarrillos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(útil para trueque o calmar nervios).</w:t>
      </w:r>
    </w:p>
    <w:p w14:paraId="76B5A4A9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Una pistola sin municiones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(para señalizar visualmente o como elemento de disuasión/liderazgo).</w:t>
      </w:r>
    </w:p>
    <w:p w14:paraId="317AD29E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Bengalas de emergencia.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</w:t>
      </w:r>
    </w:p>
    <w:p w14:paraId="4FEECE8A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Espejo de señales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>.</w:t>
      </w:r>
    </w:p>
    <w:p w14:paraId="1776677E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Cinco paquetes de pañales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(pueden usarse como aislante térmico o vendas).</w:t>
      </w:r>
    </w:p>
    <w:p w14:paraId="346CFAB5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Lona de plástico impermeable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(vital para refugio o recoger agua de lluvia).</w:t>
      </w:r>
    </w:p>
    <w:p w14:paraId="53DAB27E">
      <w:pPr>
        <w:numPr>
          <w:ilvl w:val="0"/>
          <w:numId w:val="3"/>
        </w:numPr>
        <w:shd w:val="clear" w:color="auto" w:fill="FFFFFF"/>
        <w:spacing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Cuerda de nylon resistente (20 metros)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(esencial para construir y asegurar la balsa)</w:t>
      </w:r>
    </w:p>
    <w:p w14:paraId="07FE6338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Reto: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</w:t>
      </w:r>
    </w:p>
    <w:p w14:paraId="45310DD8">
      <w:pPr>
        <w:shd w:val="clear" w:color="auto" w:fill="FFFFFF"/>
        <w:spacing w:before="280" w:after="280" w:line="240" w:lineRule="auto"/>
        <w:jc w:val="both"/>
        <w:rPr>
          <w:rFonts w:ascii="Google Sans" w:hAnsi="Google Sans" w:eastAsia="Google Sans" w:cs="Google Sans"/>
          <w:color w:val="303030"/>
          <w:sz w:val="21"/>
          <w:szCs w:val="21"/>
        </w:rPr>
      </w:pP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En pareja de 2 personas: 1. Elige individualmente qué 5 objetos tirarías. 2. Ahora, en pareja, debéis llegar a un </w:t>
      </w:r>
      <w:r>
        <w:rPr>
          <w:rFonts w:ascii="Google Sans" w:hAnsi="Google Sans" w:eastAsia="Google Sans" w:cs="Google Sans"/>
          <w:b/>
          <w:bCs/>
          <w:color w:val="303030"/>
          <w:sz w:val="21"/>
          <w:szCs w:val="21"/>
        </w:rPr>
        <w:t>consenso total</w:t>
      </w:r>
      <w:r>
        <w:rPr>
          <w:rFonts w:ascii="Google Sans" w:hAnsi="Google Sans" w:eastAsia="Google Sans" w:cs="Google Sans"/>
          <w:color w:val="303030"/>
          <w:sz w:val="21"/>
          <w:szCs w:val="21"/>
        </w:rPr>
        <w:t xml:space="preserve"> sobre qué sacrificar. El objetivo es analizar cómo fluye vuestra comunicación y poder de convicción.</w:t>
      </w:r>
    </w:p>
    <w:p w14:paraId="37B5CD6D">
      <w:pPr>
        <w:numPr>
          <w:numId w:val="0"/>
        </w:numPr>
        <w:shd w:val="clear" w:color="auto" w:fill="FFFFFF"/>
        <w:spacing w:before="280" w:after="280" w:line="240" w:lineRule="auto"/>
        <w:jc w:val="both"/>
        <w:rPr>
          <w:rFonts w:hint="default" w:ascii="Google Sans" w:hAnsi="Google Sans" w:eastAsia="Google Sans" w:cs="Google Sans"/>
          <w:color w:val="303030"/>
          <w:sz w:val="21"/>
          <w:szCs w:val="21"/>
          <w:lang w:val="es-ES"/>
        </w:rPr>
      </w:pPr>
      <w:r>
        <w:rPr>
          <w:rFonts w:hint="default" w:ascii="Google Sans" w:hAnsi="Google Sans" w:eastAsia="Google Sans" w:cs="Google Sans"/>
          <w:color w:val="303030"/>
          <w:sz w:val="21"/>
          <w:szCs w:val="21"/>
          <w:lang w:val="es-ES"/>
        </w:rPr>
        <w:t>1)</w:t>
      </w:r>
    </w:p>
    <w:p w14:paraId="6E6B64EB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15" w:lineRule="atLeast"/>
        <w:ind w:left="425" w:leftChars="0" w:right="0" w:hanging="425" w:firstLineChars="0"/>
        <w:rPr>
          <w:rFonts w:hint="default" w:ascii="sans-serif" w:hAnsi="sans-serif" w:eastAsia="sans-serif" w:cs="sans-serif"/>
          <w:color w:val="FF0000"/>
          <w:sz w:val="21"/>
          <w:szCs w:val="21"/>
        </w:rPr>
      </w:pPr>
      <w:r>
        <w:rPr>
          <w:rFonts w:hint="default" w:ascii="sans-serif" w:hAnsi="sans-serif" w:eastAsia="sans-serif" w:cs="sans-serif"/>
          <w:b/>
          <w:bCs/>
          <w:color w:val="FF0000"/>
          <w:sz w:val="21"/>
          <w:szCs w:val="21"/>
        </w:rPr>
        <w:t>Paquete de cigarrillos:</w:t>
      </w:r>
      <w:r>
        <w:rPr>
          <w:rFonts w:hint="default" w:ascii="sans-serif" w:hAnsi="sans-serif" w:eastAsia="sans-serif" w:cs="sans-serif"/>
          <w:color w:val="FF0000"/>
          <w:sz w:val="21"/>
          <w:szCs w:val="21"/>
        </w:rPr>
        <w:t xml:space="preserve"> No fumo y en una emergencia no me sirve para sobrevivir. </w:t>
      </w:r>
    </w:p>
    <w:p w14:paraId="2001AE8A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15" w:lineRule="atLeast"/>
        <w:ind w:left="425" w:leftChars="0" w:right="0" w:hanging="425" w:firstLineChars="0"/>
        <w:rPr>
          <w:rFonts w:hint="default" w:ascii="sans-serif" w:hAnsi="sans-serif" w:eastAsia="sans-serif" w:cs="sans-serif"/>
          <w:color w:val="FF0000"/>
          <w:sz w:val="21"/>
          <w:szCs w:val="21"/>
        </w:rPr>
      </w:pPr>
      <w:r>
        <w:rPr>
          <w:rFonts w:hint="default" w:ascii="sans-serif" w:hAnsi="sans-serif" w:eastAsia="sans-serif" w:cs="sans-serif"/>
          <w:b/>
          <w:bCs/>
          <w:color w:val="FF0000"/>
          <w:sz w:val="21"/>
          <w:szCs w:val="21"/>
        </w:rPr>
        <w:t>Una pistola sin municiones:</w:t>
      </w:r>
      <w:r>
        <w:rPr>
          <w:rFonts w:hint="default" w:ascii="sans-serif" w:hAnsi="sans-serif" w:eastAsia="sans-serif" w:cs="sans-serif"/>
          <w:color w:val="FF0000"/>
          <w:sz w:val="21"/>
          <w:szCs w:val="21"/>
        </w:rPr>
        <w:t xml:space="preserve"> Sin balas no sirve para cazar, solo pesa y para señalizar ya tenemos otras cosas. </w:t>
      </w:r>
    </w:p>
    <w:p w14:paraId="18B52623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15" w:lineRule="atLeast"/>
        <w:ind w:left="425" w:leftChars="0" w:right="0" w:hanging="425" w:firstLineChars="0"/>
        <w:rPr>
          <w:rFonts w:hint="default" w:ascii="sans-serif" w:hAnsi="sans-serif" w:eastAsia="sans-serif" w:cs="sans-serif"/>
          <w:color w:val="FF0000"/>
          <w:sz w:val="21"/>
          <w:szCs w:val="21"/>
        </w:rPr>
      </w:pPr>
      <w:r>
        <w:rPr>
          <w:rFonts w:hint="default" w:ascii="sans-serif" w:hAnsi="sans-serif" w:eastAsia="sans-serif" w:cs="sans-serif"/>
          <w:b/>
          <w:bCs/>
          <w:color w:val="FF0000"/>
          <w:sz w:val="21"/>
          <w:szCs w:val="21"/>
        </w:rPr>
        <w:t>Cinco paquetes de pañales:</w:t>
      </w:r>
      <w:r>
        <w:rPr>
          <w:rFonts w:hint="default" w:ascii="sans-serif" w:hAnsi="sans-serif" w:eastAsia="sans-serif" w:cs="sans-serif"/>
          <w:color w:val="FF0000"/>
          <w:sz w:val="21"/>
          <w:szCs w:val="21"/>
        </w:rPr>
        <w:t xml:space="preserve"> Ocupan muchísimo espacio en la lancha y ya tenemos lona para abrigarnos. </w:t>
      </w:r>
    </w:p>
    <w:p w14:paraId="7ABDCB92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15" w:lineRule="atLeast"/>
        <w:ind w:left="425" w:leftChars="0" w:right="0" w:hanging="425" w:firstLineChars="0"/>
        <w:rPr>
          <w:rFonts w:hint="default" w:ascii="sans-serif" w:hAnsi="sans-serif" w:eastAsia="sans-serif" w:cs="sans-serif"/>
          <w:color w:val="FF0000"/>
          <w:sz w:val="21"/>
          <w:szCs w:val="21"/>
        </w:rPr>
      </w:pPr>
      <w:r>
        <w:rPr>
          <w:rFonts w:hint="default" w:ascii="sans-serif" w:hAnsi="sans-serif" w:eastAsia="sans-serif" w:cs="sans-serif"/>
          <w:b/>
          <w:bCs/>
          <w:color w:val="FF0000"/>
          <w:sz w:val="21"/>
          <w:szCs w:val="21"/>
        </w:rPr>
        <w:t>Licores:</w:t>
      </w:r>
      <w:r>
        <w:rPr>
          <w:rFonts w:hint="default" w:ascii="sans-serif" w:hAnsi="sans-serif" w:eastAsia="sans-serif" w:cs="sans-serif"/>
          <w:color w:val="FF0000"/>
          <w:sz w:val="21"/>
          <w:szCs w:val="21"/>
        </w:rPr>
        <w:t xml:space="preserve"> Pesan y ya tenemos botiquín para desinfectar y cerillas/bengalas para calentarnos. </w:t>
      </w:r>
    </w:p>
    <w:p w14:paraId="70F0759B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15" w:lineRule="atLeast"/>
        <w:ind w:left="425" w:leftChars="0" w:right="0" w:hanging="425" w:firstLineChars="0"/>
        <w:rPr>
          <w:rFonts w:hint="default" w:ascii="Google Sans" w:hAnsi="Google Sans" w:eastAsia="Google Sans" w:cs="Google Sans"/>
          <w:color w:val="FF0000"/>
          <w:sz w:val="21"/>
          <w:szCs w:val="21"/>
          <w:lang w:val="es-ES"/>
        </w:rPr>
      </w:pPr>
      <w:r>
        <w:rPr>
          <w:rFonts w:hint="default" w:ascii="sans-serif" w:hAnsi="sans-serif" w:eastAsia="sans-serif" w:cs="sans-serif"/>
          <w:b/>
          <w:bCs/>
          <w:color w:val="FF0000"/>
          <w:sz w:val="21"/>
          <w:szCs w:val="21"/>
        </w:rPr>
        <w:t>Espejo de señales:</w:t>
      </w:r>
      <w:r>
        <w:rPr>
          <w:rFonts w:hint="default" w:ascii="sans-serif" w:hAnsi="sans-serif" w:eastAsia="sans-serif" w:cs="sans-serif"/>
          <w:color w:val="FF0000"/>
          <w:sz w:val="21"/>
          <w:szCs w:val="21"/>
        </w:rPr>
        <w:t xml:space="preserve"> Ya llevamos bengalas de emergencia y pistola para llamar la atención si pasa alguien.</w:t>
      </w:r>
    </w:p>
    <w:p w14:paraId="68CF7478">
      <w:pPr>
        <w:numPr>
          <w:numId w:val="0"/>
        </w:numPr>
        <w:shd w:val="clear" w:color="auto" w:fill="FFFFFF"/>
        <w:spacing w:before="280" w:after="280" w:line="240" w:lineRule="auto"/>
        <w:jc w:val="both"/>
        <w:rPr>
          <w:rFonts w:hint="default" w:ascii="Google Sans" w:hAnsi="Google Sans" w:eastAsia="Google Sans" w:cs="Google Sans"/>
          <w:color w:val="303030"/>
          <w:sz w:val="21"/>
          <w:szCs w:val="21"/>
          <w:lang w:val="es-ES"/>
        </w:rPr>
      </w:pPr>
    </w:p>
    <w:p w14:paraId="023FA177">
      <w:pPr>
        <w:numPr>
          <w:numId w:val="0"/>
        </w:numPr>
        <w:shd w:val="clear" w:color="auto" w:fill="FFFFFF"/>
        <w:spacing w:before="280" w:after="280" w:line="240" w:lineRule="auto"/>
        <w:jc w:val="both"/>
        <w:rPr>
          <w:rFonts w:hint="default" w:ascii="Google Sans" w:hAnsi="Google Sans" w:eastAsia="Google Sans" w:cs="Google Sans"/>
          <w:color w:val="303030"/>
          <w:sz w:val="21"/>
          <w:szCs w:val="21"/>
          <w:lang w:val="es-ES"/>
        </w:rPr>
      </w:pPr>
    </w:p>
    <w:p w14:paraId="05ED01A5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7064D92D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67EC8310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776CF66B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2A365F82">
      <w:pPr>
        <w:jc w:val="both"/>
      </w:pPr>
    </w:p>
    <w:sectPr>
      <w:headerReference r:id="rId5" w:type="default"/>
      <w:footerReference r:id="rId6" w:type="default"/>
      <w:pgSz w:w="11906" w:h="16838"/>
      <w:pgMar w:top="1417" w:right="1701" w:bottom="1417" w:left="1701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C95249F0-8AF1-4545-B337-843A6B06901C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878497B8-AFEC-407A-BB18-6A7F325691A2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CC53DD60-5D6D-453E-A28B-56A4371ECF6D}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71247D16-435D-4FA9-8D29-E4F355EE4705}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  <w:embedRegular r:id="rId5" w:fontKey="{A10F1174-6EF8-49E3-B6C7-92C01F882BC3}"/>
  </w:font>
  <w:font w:name="Liberation Serif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oogle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6" w:fontKey="{DFE05C17-3389-44DE-B1EE-8255037DAFD9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7" w:fontKey="{8C91999A-FE8D-46CB-954F-D1CBE2F9CCD2}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  <w:embedRegular r:id="rId8" w:fontKey="{00517793-8C31-4FA5-8313-DC42A9E6C7B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46389B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37F6403E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6D6554">
    <w:pPr>
      <w:rPr>
        <w:rFonts w:hint="default"/>
        <w:lang w:val="es-ES"/>
      </w:rPr>
    </w:pPr>
    <w:r>
      <w:t>IPE II</w:t>
    </w:r>
    <w:r>
      <w:rPr>
        <w:rFonts w:hint="default"/>
        <w:lang w:val="es-ES"/>
      </w:rPr>
      <w:t xml:space="preserve">                                                                                                         </w:t>
    </w:r>
    <w:r>
      <w:rPr>
        <w:rFonts w:hint="default"/>
        <w:color w:val="auto"/>
        <w:sz w:val="18"/>
        <w:szCs w:val="18"/>
        <w:lang w:val="es-ES"/>
      </w:rPr>
      <w:t>Hecho por Juan Gabriel Galarza Claros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61FB4A"/>
    <w:multiLevelType w:val="singleLevel"/>
    <w:tmpl w:val="A561FB4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0CF536A3"/>
    <w:multiLevelType w:val="multilevel"/>
    <w:tmpl w:val="0CF536A3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2">
    <w:nsid w:val="6FFF593E"/>
    <w:multiLevelType w:val="multilevel"/>
    <w:tmpl w:val="6FFF593E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  <w:sz w:val="20"/>
        <w:szCs w:val="20"/>
      </w:r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  <w:sz w:val="20"/>
        <w:szCs w:val="20"/>
      </w:rPr>
    </w:lvl>
  </w:abstractNum>
  <w:abstractNum w:abstractNumId="3">
    <w:nsid w:val="7D9C114D"/>
    <w:multiLevelType w:val="multilevel"/>
    <w:tmpl w:val="7D9C114D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TrueTypeFonts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0320"/>
    <w:rsid w:val="00266DF4"/>
    <w:rsid w:val="00375BC3"/>
    <w:rsid w:val="003A399F"/>
    <w:rsid w:val="003E0320"/>
    <w:rsid w:val="00795F90"/>
    <w:rsid w:val="00901681"/>
    <w:rsid w:val="00D26C5F"/>
    <w:rsid w:val="00D646E0"/>
    <w:rsid w:val="00D952AD"/>
    <w:rsid w:val="044F4EE1"/>
    <w:rsid w:val="559B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s" w:eastAsia="es-E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80" w:after="40"/>
      <w:outlineLvl w:val="4"/>
    </w:pPr>
    <w:rPr>
      <w:color w:val="2F5496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1">
    <w:name w:val="Subtitle"/>
    <w:basedOn w:val="1"/>
    <w:next w:val="1"/>
    <w:qFormat/>
    <w:uiPriority w:val="11"/>
    <w:rPr>
      <w:color w:val="595959"/>
      <w:sz w:val="28"/>
      <w:szCs w:val="28"/>
    </w:rPr>
  </w:style>
  <w:style w:type="paragraph" w:styleId="12">
    <w:name w:val="Title"/>
    <w:basedOn w:val="1"/>
    <w:next w:val="1"/>
    <w:qFormat/>
    <w:uiPriority w:val="10"/>
    <w:pPr>
      <w:spacing w:after="80" w:line="240" w:lineRule="auto"/>
    </w:pPr>
    <w:rPr>
      <w:sz w:val="56"/>
      <w:szCs w:val="56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_Style 12"/>
    <w:basedOn w:val="13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YCc6Qk/B38qooAmi4hgXiz9tAQ==">CgMxLjA4AHIhMUxWZW1GOW9zZlFJNmNBOEJHdEZicHJNVG9paGR0MUtn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855</Words>
  <Characters>4704</Characters>
  <Lines>39</Lines>
  <Paragraphs>11</Paragraphs>
  <TotalTime>17</TotalTime>
  <ScaleCrop>false</ScaleCrop>
  <LinksUpToDate>false</LinksUpToDate>
  <CharactersWithSpaces>5548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2026-10-19T05:52:00Z</dcterms:created>
  <dc:creator>Usuario</dc:creator>
  <cp:lastModifiedBy>WPS_1713456023</cp:lastModifiedBy>
  <dcterms:modified xsi:type="dcterms:W3CDTF">2026-10-25T23:52:33Z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eyJoZGlkIjoiMjg0Zjg1MmNmYzI3NTE0MDEzMThiOTg0NzE3NGRhNDciLCJ1c2VySWQiOiIxODA0NDE3Mzg5Nzc0In0=</vt:lpwstr>
  </property>
  <property fmtid="{D5CDD505-2E9C-101B-9397-08002B2CF9AE}" pid="3" name="KSOProductBuildVer">
    <vt:lpwstr>3082-12.1.0.26372</vt:lpwstr>
  </property>
  <property fmtid="{D5CDD505-2E9C-101B-9397-08002B2CF9AE}" pid="4" name="ICV">
    <vt:lpwstr>022DEF43E2614E7E82201CE97CF81396_12</vt:lpwstr>
  </property>
</Properties>
</file>