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bidi w:val="0"/>
        <w:spacing w:lineRule="auto" w:line="240" w:before="57" w:after="57"/>
        <w:ind w:hanging="0" w:start="0" w:end="0"/>
        <w:jc w:val="center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60"/>
          <w:szCs w:val="60"/>
          <w:shd w:fill="auto" w:val="clear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158115</wp:posOffset>
            </wp:positionH>
            <wp:positionV relativeFrom="paragraph">
              <wp:posOffset>122555</wp:posOffset>
            </wp:positionV>
            <wp:extent cx="1472565" cy="1479550"/>
            <wp:effectExtent l="0" t="0" r="0" b="0"/>
            <wp:wrapSquare wrapText="bothSides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25960" t="5459" r="25960" b="59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2565" cy="147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60"/>
          <w:szCs w:val="60"/>
          <w:shd w:fill="auto" w:val="clear"/>
        </w:rPr>
        <w:t xml:space="preserve">                                                  </w:t>
      </w:r>
    </w:p>
    <w:p>
      <w:pPr>
        <w:pStyle w:val="Normal"/>
        <w:widowControl/>
        <w:bidi w:val="0"/>
        <w:spacing w:lineRule="auto" w:line="240" w:before="57" w:after="57"/>
        <w:ind w:hanging="0" w:start="0" w:end="0"/>
        <w:jc w:val="center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60"/>
          <w:szCs w:val="60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60"/>
          <w:szCs w:val="60"/>
          <w:shd w:fill="auto" w:val="clear"/>
        </w:rPr>
        <w:t>SGE - Práctica 1 Alumn</w:t>
      </w: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60"/>
          <w:szCs w:val="60"/>
          <w:shd w:fill="auto" w:val="clear"/>
        </w:rPr>
        <w:t>o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40"/>
          <w:szCs w:val="40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40"/>
          <w:szCs w:val="40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40"/>
          <w:szCs w:val="40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40"/>
          <w:szCs w:val="40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40"/>
          <w:szCs w:val="40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40"/>
          <w:szCs w:val="40"/>
          <w:shd w:fill="auto" w:val="clear"/>
        </w:rPr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  <w:t>Tarea 1. Radiografía del mercado ERP-CRM</w:t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 xml:space="preserve">Los ERP-CRM </w:t>
      </w: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>investigados son :</w:t>
      </w:r>
    </w:p>
    <w:p>
      <w:pPr>
        <w:pStyle w:val="Normal"/>
        <w:widowControl/>
        <w:numPr>
          <w:ilvl w:val="0"/>
          <w:numId w:val="2"/>
        </w:numPr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>Odoo</w:t>
      </w:r>
    </w:p>
    <w:p>
      <w:pPr>
        <w:pStyle w:val="Normal"/>
        <w:widowControl/>
        <w:numPr>
          <w:ilvl w:val="0"/>
          <w:numId w:val="2"/>
        </w:numPr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 xml:space="preserve">ERPNext </w:t>
      </w:r>
    </w:p>
    <w:p>
      <w:pPr>
        <w:pStyle w:val="Normal"/>
        <w:widowControl/>
        <w:numPr>
          <w:ilvl w:val="0"/>
          <w:numId w:val="2"/>
        </w:numPr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 xml:space="preserve">Dolibarr </w:t>
      </w:r>
    </w:p>
    <w:p>
      <w:pPr>
        <w:pStyle w:val="Normal"/>
        <w:widowControl/>
        <w:numPr>
          <w:ilvl w:val="0"/>
          <w:numId w:val="2"/>
        </w:numPr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 xml:space="preserve">Microsoft Dynamics 365 Business Central 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40" w:before="0" w:after="0"/>
        <w:ind w:hanging="0" w:start="1429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 xml:space="preserve">- FICHA TÉCNICA DE </w:t>
      </w:r>
      <w:r>
        <w:rPr>
          <w:rFonts w:ascii="Lora" w:hAnsi="Lora"/>
          <w:b w:val="false"/>
          <w:bCs w:val="false"/>
          <w:i/>
          <w:iCs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ODOO…</w:t>
        <w:tab/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/>
          <w:bCs/>
          <w:i/>
          <w:iCs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/>
          <w:bCs/>
          <w:i/>
          <w:iCs/>
          <w:caps w:val="false"/>
          <w:smallCaps w:val="false"/>
          <w:color w:val="000000"/>
          <w:spacing w:val="0"/>
          <w:sz w:val="20"/>
          <w:szCs w:val="20"/>
          <w:shd w:fill="auto" w:val="clear"/>
        </w:rPr>
      </w:r>
    </w:p>
    <w:p>
      <w:pPr>
        <w:pStyle w:val="Normal"/>
        <w:widowControl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Lora" w:hAnsi="Lora"/>
          <w:b/>
          <w:bCs/>
          <w:sz w:val="20"/>
          <w:szCs w:val="20"/>
        </w:rPr>
      </w:pPr>
      <w:r>
        <w:rPr>
          <w:rFonts w:ascii="Lora" w:hAnsi="Lora"/>
          <w:b/>
          <w:bCs/>
          <w:sz w:val="20"/>
          <w:szCs w:val="20"/>
        </w:rPr>
        <w:t xml:space="preserve">Nombre del producto:   </w:t>
      </w:r>
      <w:r>
        <w:rPr>
          <w:rFonts w:ascii="Lora" w:hAnsi="Lora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>ODOO</w:t>
      </w:r>
    </w:p>
    <w:p>
      <w:pPr>
        <w:pStyle w:val="Normal"/>
        <w:widowControl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Lora" w:hAnsi="Lora"/>
          <w:b/>
          <w:bCs/>
          <w:sz w:val="20"/>
          <w:szCs w:val="20"/>
        </w:rPr>
      </w:pPr>
      <w:r>
        <w:rPr>
          <w:rFonts w:ascii="Lora" w:hAnsi="Lora"/>
          <w:b/>
          <w:bCs/>
          <w:sz w:val="20"/>
          <w:szCs w:val="20"/>
        </w:rPr>
        <w:t xml:space="preserve">Empresa, fabricante o comunidad responsable:  </w:t>
      </w:r>
    </w:p>
    <w:p>
      <w:pPr>
        <w:pStyle w:val="Normal"/>
        <w:widowControl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Lora" w:hAnsi="Lora"/>
          <w:b/>
          <w:bCs/>
          <w:sz w:val="20"/>
          <w:szCs w:val="20"/>
        </w:rPr>
      </w:pPr>
      <w:r>
        <w:rPr>
          <w:rFonts w:ascii="Lora" w:hAnsi="Lora"/>
          <w:b/>
          <w:bCs/>
          <w:sz w:val="20"/>
          <w:szCs w:val="20"/>
        </w:rPr>
        <w:t xml:space="preserve">Edición o modalidad analizada:  </w:t>
      </w:r>
    </w:p>
    <w:p>
      <w:pPr>
        <w:pStyle w:val="Normal"/>
        <w:widowControl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Lora" w:hAnsi="Lora"/>
          <w:b/>
          <w:bCs/>
          <w:sz w:val="20"/>
          <w:szCs w:val="20"/>
        </w:rPr>
      </w:pPr>
      <w:r>
        <w:rPr>
          <w:rFonts w:ascii="Lora" w:hAnsi="Lora"/>
          <w:b/>
          <w:bCs/>
          <w:sz w:val="20"/>
          <w:szCs w:val="20"/>
        </w:rPr>
        <w:t xml:space="preserve">Tipo de licencia:  </w:t>
      </w:r>
    </w:p>
    <w:p>
      <w:pPr>
        <w:pStyle w:val="Normal"/>
        <w:widowControl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Lora" w:hAnsi="Lora"/>
          <w:b/>
          <w:bCs/>
          <w:sz w:val="20"/>
          <w:szCs w:val="20"/>
        </w:rPr>
      </w:pPr>
      <w:r>
        <w:rPr>
          <w:rFonts w:ascii="Lora" w:hAnsi="Lora"/>
          <w:b/>
          <w:bCs/>
          <w:sz w:val="20"/>
          <w:szCs w:val="20"/>
        </w:rPr>
        <w:t xml:space="preserve">Modelo de despliegue: ○ local/on-premise. ○ nube. ○ SaaS. ○ híbrido. ○ otros. </w:t>
      </w:r>
    </w:p>
    <w:p>
      <w:pPr>
        <w:pStyle w:val="Normal"/>
        <w:widowControl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Lora" w:hAnsi="Lora"/>
          <w:b/>
          <w:bCs/>
          <w:sz w:val="20"/>
          <w:szCs w:val="20"/>
        </w:rPr>
      </w:pPr>
      <w:r>
        <w:rPr>
          <w:rFonts w:ascii="Lora" w:hAnsi="Lora"/>
          <w:b/>
          <w:bCs/>
          <w:sz w:val="20"/>
          <w:szCs w:val="20"/>
        </w:rPr>
        <w:t xml:space="preserve">Funcionalidades ERP relevantes:  </w:t>
      </w:r>
    </w:p>
    <w:p>
      <w:pPr>
        <w:pStyle w:val="Normal"/>
        <w:widowControl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Lora" w:hAnsi="Lora"/>
          <w:b/>
          <w:bCs/>
          <w:sz w:val="20"/>
          <w:szCs w:val="20"/>
        </w:rPr>
      </w:pPr>
      <w:r>
        <w:rPr>
          <w:rFonts w:ascii="Lora" w:hAnsi="Lora"/>
          <w:b/>
          <w:bCs/>
          <w:sz w:val="20"/>
          <w:szCs w:val="20"/>
        </w:rPr>
        <w:t xml:space="preserve">Funcionalidades CRM relevantes:  </w:t>
      </w:r>
    </w:p>
    <w:p>
      <w:pPr>
        <w:pStyle w:val="Normal"/>
        <w:widowControl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Lora" w:hAnsi="Lora"/>
          <w:b/>
          <w:bCs/>
          <w:sz w:val="20"/>
          <w:szCs w:val="20"/>
        </w:rPr>
      </w:pPr>
      <w:r>
        <w:rPr>
          <w:rFonts w:ascii="Lora" w:hAnsi="Lora"/>
          <w:b/>
          <w:bCs/>
          <w:sz w:val="20"/>
          <w:szCs w:val="20"/>
        </w:rPr>
        <w:t xml:space="preserve">Posibilidades de ampliación o personalización:  </w:t>
      </w:r>
    </w:p>
    <w:p>
      <w:pPr>
        <w:pStyle w:val="Normal"/>
        <w:widowControl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Lora" w:hAnsi="Lora"/>
          <w:b/>
          <w:bCs/>
          <w:sz w:val="20"/>
          <w:szCs w:val="20"/>
        </w:rPr>
      </w:pPr>
      <w:r>
        <w:rPr>
          <w:rFonts w:ascii="Lora" w:hAnsi="Lora"/>
          <w:b/>
          <w:bCs/>
          <w:sz w:val="20"/>
          <w:szCs w:val="20"/>
        </w:rPr>
        <w:t xml:space="preserve">Existencia de APIs o mecanismos de integración:  </w:t>
      </w:r>
    </w:p>
    <w:p>
      <w:pPr>
        <w:pStyle w:val="Normal"/>
        <w:widowControl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Lora" w:hAnsi="Lora"/>
          <w:b/>
          <w:bCs/>
          <w:sz w:val="20"/>
          <w:szCs w:val="20"/>
        </w:rPr>
      </w:pPr>
      <w:r>
        <w:rPr>
          <w:rFonts w:ascii="Lora" w:hAnsi="Lora"/>
          <w:b/>
          <w:bCs/>
          <w:sz w:val="20"/>
          <w:szCs w:val="20"/>
        </w:rPr>
        <w:t xml:space="preserve">Perfil aproximado de organización al que se dirige:  </w:t>
      </w:r>
    </w:p>
    <w:p>
      <w:pPr>
        <w:pStyle w:val="Normal"/>
        <w:widowControl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Lora" w:hAnsi="Lora"/>
          <w:b/>
          <w:bCs/>
          <w:sz w:val="20"/>
          <w:szCs w:val="20"/>
        </w:rPr>
      </w:pPr>
      <w:r>
        <w:rPr>
          <w:rFonts w:ascii="Lora" w:hAnsi="Lora"/>
          <w:b/>
          <w:bCs/>
          <w:sz w:val="20"/>
          <w:szCs w:val="20"/>
        </w:rPr>
        <w:t xml:space="preserve">Sistema operativo o plataforma de servidor: </w:t>
      </w:r>
    </w:p>
    <w:p>
      <w:pPr>
        <w:pStyle w:val="Normal"/>
        <w:widowControl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Lora" w:hAnsi="Lora"/>
          <w:b/>
          <w:bCs/>
          <w:sz w:val="20"/>
          <w:szCs w:val="20"/>
        </w:rPr>
      </w:pPr>
      <w:r>
        <w:rPr>
          <w:rFonts w:ascii="Lora" w:hAnsi="Lora"/>
          <w:b/>
          <w:bCs/>
          <w:sz w:val="20"/>
          <w:szCs w:val="20"/>
        </w:rPr>
        <w:t xml:space="preserve">Sistema gestor de bases de datos: </w:t>
      </w:r>
    </w:p>
    <w:p>
      <w:pPr>
        <w:pStyle w:val="Normal"/>
        <w:widowControl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Lora" w:hAnsi="Lora"/>
          <w:b/>
          <w:bCs/>
          <w:sz w:val="20"/>
          <w:szCs w:val="20"/>
        </w:rPr>
      </w:pPr>
      <w:r>
        <w:rPr>
          <w:rFonts w:ascii="Lora" w:hAnsi="Lora"/>
          <w:b/>
          <w:bCs/>
          <w:sz w:val="20"/>
          <w:szCs w:val="20"/>
        </w:rPr>
        <w:t xml:space="preserve">Documentación técnica disponible:  </w:t>
      </w:r>
    </w:p>
    <w:p>
      <w:pPr>
        <w:pStyle w:val="Normal"/>
        <w:widowControl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Lora" w:hAnsi="Lora"/>
          <w:b/>
          <w:bCs/>
          <w:sz w:val="20"/>
          <w:szCs w:val="20"/>
        </w:rPr>
      </w:pPr>
      <w:r>
        <w:rPr>
          <w:rFonts w:ascii="Lora" w:hAnsi="Lora"/>
          <w:b/>
          <w:bCs/>
          <w:sz w:val="20"/>
          <w:szCs w:val="20"/>
        </w:rPr>
        <w:t xml:space="preserve">Fuentes utilizadas: 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40" w:before="0" w:after="0"/>
        <w:ind w:hanging="0" w:start="1429"/>
        <w:jc w:val="start"/>
        <w:rPr>
          <w:rFonts w:ascii="Lora" w:hAnsi="Lora"/>
        </w:rPr>
      </w:pPr>
      <w:r>
        <w:rPr>
          <w:rFonts w:ascii="Lora" w:hAnsi="Lora"/>
        </w:rPr>
        <w:t xml:space="preserve"> 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40" w:before="0" w:after="0"/>
        <w:ind w:hanging="0" w:start="1429"/>
        <w:jc w:val="start"/>
        <w:rPr>
          <w:rFonts w:ascii="Lora" w:hAnsi="Lora"/>
        </w:rPr>
      </w:pPr>
      <w:r>
        <w:rPr>
          <w:rFonts w:ascii="Lora" w:hAnsi="Lora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- FICHA TÉCNICA DE</w:t>
      </w:r>
      <w:r>
        <w:rPr>
          <w:rFonts w:ascii="Lora" w:hAnsi="Lora"/>
          <w:b w:val="false"/>
          <w:bCs w:val="false"/>
          <w:i/>
          <w:iCs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 xml:space="preserve"> ERPNext…</w:t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/>
          <w:iCs/>
          <w:caps w:val="false"/>
          <w:smallCaps w:val="false"/>
          <w:color w:val="000000"/>
          <w:spacing w:val="0"/>
          <w:sz w:val="24"/>
          <w:szCs w:val="24"/>
          <w:shd w:fill="auto" w:val="clear"/>
        </w:rPr>
      </w:pPr>
      <w:r>
        <w:rPr>
          <w:rFonts w:ascii="Lora" w:hAnsi="Lora"/>
          <w:b w:val="false"/>
          <w:bCs w:val="false"/>
          <w:i/>
          <w:iCs/>
          <w:caps w:val="false"/>
          <w:smallCaps w:val="false"/>
          <w:color w:val="000000"/>
          <w:spacing w:val="0"/>
          <w:sz w:val="24"/>
          <w:szCs w:val="24"/>
          <w:shd w:fill="auto" w:val="clear"/>
        </w:rPr>
      </w:r>
    </w:p>
    <w:p>
      <w:pPr>
        <w:pStyle w:val="Normal"/>
        <w:widowControl/>
        <w:numPr>
          <w:ilvl w:val="0"/>
          <w:numId w:val="4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 xml:space="preserve">Nombre del producto:    </w:t>
      </w:r>
      <w:r>
        <w:rPr>
          <w:rFonts w:ascii="Lora" w:hAnsi="Lora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>ERPNext</w:t>
      </w:r>
    </w:p>
    <w:p>
      <w:pPr>
        <w:pStyle w:val="Normal"/>
        <w:widowControl/>
        <w:numPr>
          <w:ilvl w:val="0"/>
          <w:numId w:val="4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Empresa, fabricante o comunidad responsable:  </w:t>
      </w:r>
    </w:p>
    <w:p>
      <w:pPr>
        <w:pStyle w:val="Normal"/>
        <w:widowControl/>
        <w:numPr>
          <w:ilvl w:val="0"/>
          <w:numId w:val="4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Edición o modalidad analizada:  </w:t>
      </w:r>
    </w:p>
    <w:p>
      <w:pPr>
        <w:pStyle w:val="Normal"/>
        <w:widowControl/>
        <w:numPr>
          <w:ilvl w:val="0"/>
          <w:numId w:val="4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Tipo de licencia:  </w:t>
      </w:r>
    </w:p>
    <w:p>
      <w:pPr>
        <w:pStyle w:val="Normal"/>
        <w:widowControl/>
        <w:numPr>
          <w:ilvl w:val="0"/>
          <w:numId w:val="4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Modelo de despliegue: ○ local/on-premise. ○ nube. ○ SaaS. ○ híbrido. ○ otros. </w:t>
      </w:r>
    </w:p>
    <w:p>
      <w:pPr>
        <w:pStyle w:val="Normal"/>
        <w:widowControl/>
        <w:numPr>
          <w:ilvl w:val="0"/>
          <w:numId w:val="4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Funcionalidades ERP relevantes:  </w:t>
      </w:r>
    </w:p>
    <w:p>
      <w:pPr>
        <w:pStyle w:val="Normal"/>
        <w:widowControl/>
        <w:numPr>
          <w:ilvl w:val="0"/>
          <w:numId w:val="4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Funcionalidades CRM relevantes:  </w:t>
      </w:r>
    </w:p>
    <w:p>
      <w:pPr>
        <w:pStyle w:val="Normal"/>
        <w:widowControl/>
        <w:numPr>
          <w:ilvl w:val="0"/>
          <w:numId w:val="4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Posibilidades de ampliación o personalización:  </w:t>
      </w:r>
    </w:p>
    <w:p>
      <w:pPr>
        <w:pStyle w:val="Normal"/>
        <w:widowControl/>
        <w:numPr>
          <w:ilvl w:val="0"/>
          <w:numId w:val="4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Existencia de APIs o mecanismos de integración:  </w:t>
      </w:r>
    </w:p>
    <w:p>
      <w:pPr>
        <w:pStyle w:val="Normal"/>
        <w:widowControl/>
        <w:numPr>
          <w:ilvl w:val="0"/>
          <w:numId w:val="4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Perfil aproximado de organización al que se dirige:  </w:t>
      </w:r>
    </w:p>
    <w:p>
      <w:pPr>
        <w:pStyle w:val="Normal"/>
        <w:widowControl/>
        <w:numPr>
          <w:ilvl w:val="0"/>
          <w:numId w:val="4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Sistema operativo o plataforma de servidor: </w:t>
      </w:r>
    </w:p>
    <w:p>
      <w:pPr>
        <w:pStyle w:val="Normal"/>
        <w:widowControl/>
        <w:numPr>
          <w:ilvl w:val="0"/>
          <w:numId w:val="4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Sistema gestor de bases de datos: </w:t>
      </w:r>
    </w:p>
    <w:p>
      <w:pPr>
        <w:pStyle w:val="Normal"/>
        <w:widowControl/>
        <w:numPr>
          <w:ilvl w:val="0"/>
          <w:numId w:val="4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Documentación técnica disponible:  </w:t>
      </w:r>
    </w:p>
    <w:p>
      <w:pPr>
        <w:pStyle w:val="Normal"/>
        <w:widowControl/>
        <w:numPr>
          <w:ilvl w:val="0"/>
          <w:numId w:val="4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>Fuentes utilizadas:</w:t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 xml:space="preserve">- FICHA TÉCNICA DE </w:t>
      </w:r>
      <w:r>
        <w:rPr>
          <w:rFonts w:ascii="Lora" w:hAnsi="Lora"/>
          <w:b w:val="false"/>
          <w:bCs w:val="false"/>
          <w:i/>
          <w:iCs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Dolibarr…</w:t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/>
          <w:iCs/>
          <w:caps w:val="false"/>
          <w:smallCaps w:val="false"/>
          <w:color w:val="000000"/>
          <w:spacing w:val="0"/>
          <w:sz w:val="24"/>
          <w:szCs w:val="24"/>
          <w:shd w:fill="auto" w:val="clear"/>
        </w:rPr>
      </w:pPr>
      <w:r>
        <w:rPr>
          <w:rFonts w:ascii="Lora" w:hAnsi="Lora"/>
          <w:b w:val="false"/>
          <w:bCs w:val="false"/>
          <w:i/>
          <w:iCs/>
          <w:caps w:val="false"/>
          <w:smallCaps w:val="false"/>
          <w:color w:val="000000"/>
          <w:spacing w:val="0"/>
          <w:sz w:val="24"/>
          <w:szCs w:val="24"/>
          <w:shd w:fill="auto" w:val="clear"/>
        </w:rPr>
      </w:r>
    </w:p>
    <w:p>
      <w:pPr>
        <w:pStyle w:val="Normal"/>
        <w:widowControl/>
        <w:numPr>
          <w:ilvl w:val="0"/>
          <w:numId w:val="5"/>
        </w:numPr>
        <w:bidi w:val="0"/>
        <w:spacing w:lineRule="auto" w:line="240" w:before="0" w:after="0"/>
        <w:jc w:val="start"/>
        <w:rPr>
          <w:rFonts w:ascii="Lora" w:hAnsi="Lora"/>
          <w:b/>
          <w:bCs/>
          <w:i/>
          <w:iCs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 xml:space="preserve">Nombre del producto:    </w:t>
      </w:r>
      <w:r>
        <w:rPr>
          <w:rFonts w:ascii="Lora" w:hAnsi="Lora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 xml:space="preserve"> </w:t>
      </w:r>
      <w:r>
        <w:rPr>
          <w:rFonts w:ascii="Lora" w:hAnsi="Lora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>Dolibarr</w:t>
      </w:r>
    </w:p>
    <w:p>
      <w:pPr>
        <w:pStyle w:val="Normal"/>
        <w:widowControl/>
        <w:numPr>
          <w:ilvl w:val="0"/>
          <w:numId w:val="5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Empresa, fabricante o comunidad responsable:  </w:t>
      </w:r>
    </w:p>
    <w:p>
      <w:pPr>
        <w:pStyle w:val="Normal"/>
        <w:widowControl/>
        <w:numPr>
          <w:ilvl w:val="0"/>
          <w:numId w:val="5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Edición o modalidad analizada:  </w:t>
      </w:r>
    </w:p>
    <w:p>
      <w:pPr>
        <w:pStyle w:val="Normal"/>
        <w:widowControl/>
        <w:numPr>
          <w:ilvl w:val="0"/>
          <w:numId w:val="5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Tipo de licencia:  </w:t>
      </w:r>
    </w:p>
    <w:p>
      <w:pPr>
        <w:pStyle w:val="Normal"/>
        <w:widowControl/>
        <w:numPr>
          <w:ilvl w:val="0"/>
          <w:numId w:val="5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Modelo de despliegue: ○ local/on-premise. ○ nube. ○ SaaS. ○ híbrido. ○ otros. </w:t>
      </w:r>
    </w:p>
    <w:p>
      <w:pPr>
        <w:pStyle w:val="Normal"/>
        <w:widowControl/>
        <w:numPr>
          <w:ilvl w:val="0"/>
          <w:numId w:val="5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Funcionalidades ERP relevantes:  </w:t>
      </w:r>
    </w:p>
    <w:p>
      <w:pPr>
        <w:pStyle w:val="Normal"/>
        <w:widowControl/>
        <w:numPr>
          <w:ilvl w:val="0"/>
          <w:numId w:val="5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Funcionalidades CRM relevantes:  </w:t>
      </w:r>
    </w:p>
    <w:p>
      <w:pPr>
        <w:pStyle w:val="Normal"/>
        <w:widowControl/>
        <w:numPr>
          <w:ilvl w:val="0"/>
          <w:numId w:val="5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Posibilidades de ampliación o personalización:  </w:t>
      </w:r>
    </w:p>
    <w:p>
      <w:pPr>
        <w:pStyle w:val="Normal"/>
        <w:widowControl/>
        <w:numPr>
          <w:ilvl w:val="0"/>
          <w:numId w:val="5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Existencia de APIs o mecanismos de integración:  </w:t>
      </w:r>
    </w:p>
    <w:p>
      <w:pPr>
        <w:pStyle w:val="Normal"/>
        <w:widowControl/>
        <w:numPr>
          <w:ilvl w:val="0"/>
          <w:numId w:val="5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Perfil aproximado de organización al que se dirige:  </w:t>
      </w:r>
    </w:p>
    <w:p>
      <w:pPr>
        <w:pStyle w:val="Normal"/>
        <w:widowControl/>
        <w:numPr>
          <w:ilvl w:val="0"/>
          <w:numId w:val="5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Sistema operativo o plataforma de servidor: </w:t>
      </w:r>
    </w:p>
    <w:p>
      <w:pPr>
        <w:pStyle w:val="Normal"/>
        <w:widowControl/>
        <w:numPr>
          <w:ilvl w:val="0"/>
          <w:numId w:val="5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Sistema gestor de bases de datos: </w:t>
      </w:r>
    </w:p>
    <w:p>
      <w:pPr>
        <w:pStyle w:val="Normal"/>
        <w:widowControl/>
        <w:numPr>
          <w:ilvl w:val="0"/>
          <w:numId w:val="5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Documentación técnica disponible:  </w:t>
      </w:r>
    </w:p>
    <w:p>
      <w:pPr>
        <w:pStyle w:val="Normal"/>
        <w:widowControl/>
        <w:numPr>
          <w:ilvl w:val="0"/>
          <w:numId w:val="5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>Fuentes utilizadas:</w:t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 xml:space="preserve">- FICHA TÉCNICA DE </w:t>
      </w:r>
      <w:r>
        <w:rPr>
          <w:rFonts w:ascii="Lora" w:hAnsi="Lora"/>
          <w:b w:val="false"/>
          <w:bCs w:val="false"/>
          <w:i/>
          <w:iCs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Microsoft Dynamics 365 Business Central…</w:t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/>
          <w:iCs/>
          <w:caps w:val="false"/>
          <w:smallCaps w:val="false"/>
          <w:color w:val="000000"/>
          <w:spacing w:val="0"/>
          <w:sz w:val="24"/>
          <w:szCs w:val="24"/>
          <w:shd w:fill="auto" w:val="clear"/>
        </w:rPr>
      </w:pPr>
      <w:r>
        <w:rPr>
          <w:rFonts w:ascii="Lora" w:hAnsi="Lora"/>
          <w:b w:val="false"/>
          <w:bCs w:val="false"/>
          <w:i/>
          <w:iCs/>
          <w:caps w:val="false"/>
          <w:smallCaps w:val="false"/>
          <w:color w:val="000000"/>
          <w:spacing w:val="0"/>
          <w:sz w:val="24"/>
          <w:szCs w:val="24"/>
          <w:shd w:fill="auto" w:val="clear"/>
        </w:rPr>
      </w:r>
    </w:p>
    <w:p>
      <w:pPr>
        <w:pStyle w:val="Normal"/>
        <w:widowControl/>
        <w:numPr>
          <w:ilvl w:val="0"/>
          <w:numId w:val="6"/>
        </w:numPr>
        <w:bidi w:val="0"/>
        <w:spacing w:lineRule="auto" w:line="240" w:before="0" w:after="0"/>
        <w:jc w:val="start"/>
        <w:rPr>
          <w:rFonts w:ascii="Lora" w:hAnsi="Lora"/>
          <w:b/>
          <w:bCs/>
          <w:i/>
          <w:iCs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 xml:space="preserve">Nombre del producto:    </w:t>
      </w:r>
      <w:r>
        <w:rPr>
          <w:rFonts w:ascii="Lora" w:hAnsi="Lora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 xml:space="preserve">  </w:t>
      </w:r>
      <w:r>
        <w:rPr>
          <w:rFonts w:ascii="Lora" w:hAnsi="Lora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>Microsoft Dynamics 365 Business Central</w:t>
      </w:r>
    </w:p>
    <w:p>
      <w:pPr>
        <w:pStyle w:val="Normal"/>
        <w:widowControl/>
        <w:numPr>
          <w:ilvl w:val="0"/>
          <w:numId w:val="6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Empresa, fabricante o comunidad responsable:  </w:t>
      </w:r>
    </w:p>
    <w:p>
      <w:pPr>
        <w:pStyle w:val="Normal"/>
        <w:widowControl/>
        <w:numPr>
          <w:ilvl w:val="0"/>
          <w:numId w:val="6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Edición o modalidad analizada:  </w:t>
      </w:r>
    </w:p>
    <w:p>
      <w:pPr>
        <w:pStyle w:val="Normal"/>
        <w:widowControl/>
        <w:numPr>
          <w:ilvl w:val="0"/>
          <w:numId w:val="6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Tipo de licencia:  </w:t>
      </w:r>
    </w:p>
    <w:p>
      <w:pPr>
        <w:pStyle w:val="Normal"/>
        <w:widowControl/>
        <w:numPr>
          <w:ilvl w:val="0"/>
          <w:numId w:val="6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Modelo de despliegue: ○ local/on-premise. ○ nube. ○ SaaS. ○ híbrido. ○ otros. </w:t>
      </w:r>
    </w:p>
    <w:p>
      <w:pPr>
        <w:pStyle w:val="Normal"/>
        <w:widowControl/>
        <w:numPr>
          <w:ilvl w:val="0"/>
          <w:numId w:val="6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Funcionalidades ERP relevantes:  </w:t>
      </w:r>
    </w:p>
    <w:p>
      <w:pPr>
        <w:pStyle w:val="Normal"/>
        <w:widowControl/>
        <w:numPr>
          <w:ilvl w:val="0"/>
          <w:numId w:val="6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Funcionalidades CRM relevantes:  </w:t>
      </w:r>
    </w:p>
    <w:p>
      <w:pPr>
        <w:pStyle w:val="Normal"/>
        <w:widowControl/>
        <w:numPr>
          <w:ilvl w:val="0"/>
          <w:numId w:val="6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Posibilidades de ampliación o personalización:  </w:t>
      </w:r>
    </w:p>
    <w:p>
      <w:pPr>
        <w:pStyle w:val="Normal"/>
        <w:widowControl/>
        <w:numPr>
          <w:ilvl w:val="0"/>
          <w:numId w:val="6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Existencia de APIs o mecanismos de integración:  </w:t>
      </w:r>
    </w:p>
    <w:p>
      <w:pPr>
        <w:pStyle w:val="Normal"/>
        <w:widowControl/>
        <w:numPr>
          <w:ilvl w:val="0"/>
          <w:numId w:val="6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Perfil aproximado de organización al que se dirige:  </w:t>
      </w:r>
    </w:p>
    <w:p>
      <w:pPr>
        <w:pStyle w:val="Normal"/>
        <w:widowControl/>
        <w:numPr>
          <w:ilvl w:val="0"/>
          <w:numId w:val="6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Sistema operativo o plataforma de servidor: </w:t>
      </w:r>
    </w:p>
    <w:p>
      <w:pPr>
        <w:pStyle w:val="Normal"/>
        <w:widowControl/>
        <w:numPr>
          <w:ilvl w:val="0"/>
          <w:numId w:val="6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Sistema gestor de bases de datos: </w:t>
      </w:r>
    </w:p>
    <w:p>
      <w:pPr>
        <w:pStyle w:val="Normal"/>
        <w:widowControl/>
        <w:numPr>
          <w:ilvl w:val="0"/>
          <w:numId w:val="6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Documentación técnica disponible:  </w:t>
      </w:r>
    </w:p>
    <w:p>
      <w:pPr>
        <w:pStyle w:val="Normal"/>
        <w:widowControl/>
        <w:numPr>
          <w:ilvl w:val="0"/>
          <w:numId w:val="6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>Fuentes utilizadas:</w:t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u w:val="none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u w:val="none"/>
          <w:shd w:fill="auto" w:val="clear"/>
        </w:rPr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  <w:t xml:space="preserve">Tarea 2. Definición de criterios de decisión 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40" w:before="0" w:after="0"/>
        <w:ind w:hanging="0" w:start="72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  <w:t xml:space="preserve">Tarea 3. Comparativa razonada de las soluciones 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40" w:before="0" w:after="0"/>
        <w:ind w:hanging="0" w:start="72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  <w:t xml:space="preserve">Tarea 4. Análisis de sistemas operativos y gestores de bases de datos 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40" w:before="0" w:after="0"/>
        <w:ind w:hanging="0" w:start="72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  <w:t xml:space="preserve">Tarea 5. Diseño del entorno piloto de Odoo 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40" w:before="0" w:after="0"/>
        <w:ind w:hanging="0" w:start="72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  <w:t xml:space="preserve">Tarea 6. Preparación y puesta en marcha del piloto 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40" w:before="0" w:after="0"/>
        <w:ind w:hanging="0" w:start="72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  <w:t xml:space="preserve">Tarea 7. Batería de verificación técnica 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40" w:before="0" w:after="0"/>
        <w:ind w:hanging="0" w:start="72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0"/>
          <w:szCs w:val="30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  <w:t xml:space="preserve">Tarea 8. Gestión de incidencias y cierre del proyecto </w:t>
      </w: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0"/>
          <w:szCs w:val="30"/>
          <w:shd w:fill="auto" w:val="clear"/>
        </w:rPr>
        <w:t xml:space="preserve"> </w:t>
      </w:r>
    </w:p>
    <w:sectPr>
      <w:headerReference w:type="default" r:id="rId3"/>
      <w:footerReference w:type="default" r:id="rId4"/>
      <w:type w:val="nextPage"/>
      <w:pgSz w:w="11906" w:h="16838"/>
      <w:pgMar w:left="567" w:right="567" w:gutter="0" w:header="1134" w:top="1622" w:footer="1134" w:bottom="172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ora">
    <w:charset w:val="01"/>
    <w:family w:val="auto"/>
    <w:pitch w:val="variable"/>
  </w:font>
  <w:font w:name="OpenSymbol">
    <w:altName w:val="Arial Unicode MS"/>
    <w:charset w:val="01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>
        <w:rFonts w:ascii="Lora" w:hAnsi="Lora"/>
      </w:rPr>
    </w:pPr>
    <w:r>
      <w:rPr>
        <w:rFonts w:ascii="Lora" w:hAnsi="Lora"/>
      </w:rPr>
      <w:fldChar w:fldCharType="begin"/>
    </w:r>
    <w:r>
      <w:rPr>
        <w:rFonts w:ascii="Lora" w:hAnsi="Lora"/>
      </w:rPr>
      <w:instrText xml:space="preserve"> PAGE </w:instrText>
    </w:r>
    <w:r>
      <w:rPr>
        <w:rFonts w:ascii="Lora" w:hAnsi="Lora"/>
      </w:rPr>
      <w:fldChar w:fldCharType="separate"/>
    </w:r>
    <w:r>
      <w:rPr>
        <w:rFonts w:ascii="Lora" w:hAnsi="Lora"/>
      </w:rPr>
      <w:t>3</w:t>
    </w:r>
    <w:r>
      <w:rPr>
        <w:rFonts w:ascii="Lora" w:hAnsi="Lora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rPr>
        <w:rFonts w:ascii="Lora" w:hAnsi="Lora"/>
        <w:b/>
        <w:bCs/>
        <w:sz w:val="16"/>
        <w:szCs w:val="16"/>
      </w:rPr>
    </w:pPr>
    <w:r>
      <w:rPr>
        <w:rFonts w:ascii="Lora" w:hAnsi="Lora"/>
        <w:b/>
        <w:bCs/>
        <w:sz w:val="16"/>
        <w:szCs w:val="16"/>
      </w:rPr>
      <w:t xml:space="preserve">          </w:t>
    </w:r>
    <w:r>
      <w:rPr>
        <w:rFonts w:ascii="Lora" w:hAnsi="Lora"/>
        <w:b/>
        <w:bCs/>
        <w:sz w:val="16"/>
        <w:szCs w:val="16"/>
      </w:rPr>
      <w:t xml:space="preserve">AUTOR: Juan Gabriel Galarza Claros                                                                                                                                      </w:t>
    </w:r>
    <w:r>
      <w:rPr>
        <w:rFonts w:ascii="Lora" w:hAnsi="Lora"/>
        <w:b/>
        <w:bCs/>
        <w:sz w:val="16"/>
        <w:szCs w:val="16"/>
      </w:rPr>
      <w:t>Curso 2DAM_</w:t>
    </w:r>
    <w:r>
      <w:rPr>
        <w:rFonts w:ascii="Lora" w:hAnsi="Lora"/>
        <w:b/>
        <w:bCs/>
        <w:sz w:val="16"/>
        <w:szCs w:val="16"/>
      </w:rPr>
      <w:t>26-27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►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1429"/>
        </w:tabs>
        <w:ind w:start="1429" w:hanging="360"/>
      </w:pPr>
      <w:rPr/>
    </w:lvl>
    <w:lvl w:ilvl="1">
      <w:start w:val="1"/>
      <w:numFmt w:val="decimal"/>
      <w:lvlText w:val="%2."/>
      <w:lvlJc w:val="start"/>
      <w:pPr>
        <w:tabs>
          <w:tab w:val="num" w:pos="1789"/>
        </w:tabs>
        <w:ind w:start="1789" w:hanging="360"/>
      </w:pPr>
      <w:rPr/>
    </w:lvl>
    <w:lvl w:ilvl="2">
      <w:start w:val="1"/>
      <w:numFmt w:val="decimal"/>
      <w:lvlText w:val="%3."/>
      <w:lvlJc w:val="start"/>
      <w:pPr>
        <w:tabs>
          <w:tab w:val="num" w:pos="2149"/>
        </w:tabs>
        <w:ind w:start="2149" w:hanging="360"/>
      </w:pPr>
      <w:rPr/>
    </w:lvl>
    <w:lvl w:ilvl="3">
      <w:start w:val="1"/>
      <w:numFmt w:val="decimal"/>
      <w:lvlText w:val="%4."/>
      <w:lvlJc w:val="start"/>
      <w:pPr>
        <w:tabs>
          <w:tab w:val="num" w:pos="2509"/>
        </w:tabs>
        <w:ind w:start="2509" w:hanging="360"/>
      </w:pPr>
      <w:rPr/>
    </w:lvl>
    <w:lvl w:ilvl="4">
      <w:start w:val="1"/>
      <w:numFmt w:val="decimal"/>
      <w:lvlText w:val="%5."/>
      <w:lvlJc w:val="start"/>
      <w:pPr>
        <w:tabs>
          <w:tab w:val="num" w:pos="2869"/>
        </w:tabs>
        <w:ind w:start="2869" w:hanging="360"/>
      </w:pPr>
      <w:rPr/>
    </w:lvl>
    <w:lvl w:ilvl="5">
      <w:start w:val="1"/>
      <w:numFmt w:val="decimal"/>
      <w:lvlText w:val="%6."/>
      <w:lvlJc w:val="start"/>
      <w:pPr>
        <w:tabs>
          <w:tab w:val="num" w:pos="3229"/>
        </w:tabs>
        <w:ind w:start="3229" w:hanging="360"/>
      </w:pPr>
      <w:rPr/>
    </w:lvl>
    <w:lvl w:ilvl="6">
      <w:start w:val="1"/>
      <w:numFmt w:val="decimal"/>
      <w:lvlText w:val="%7."/>
      <w:lvlJc w:val="start"/>
      <w:pPr>
        <w:tabs>
          <w:tab w:val="num" w:pos="3589"/>
        </w:tabs>
        <w:ind w:start="3589" w:hanging="360"/>
      </w:pPr>
      <w:rPr/>
    </w:lvl>
    <w:lvl w:ilvl="7">
      <w:start w:val="1"/>
      <w:numFmt w:val="decimal"/>
      <w:lvlText w:val="%8."/>
      <w:lvlJc w:val="start"/>
      <w:pPr>
        <w:tabs>
          <w:tab w:val="num" w:pos="3949"/>
        </w:tabs>
        <w:ind w:start="3949" w:hanging="360"/>
      </w:pPr>
      <w:rPr/>
    </w:lvl>
    <w:lvl w:ilvl="8">
      <w:start w:val="1"/>
      <w:numFmt w:val="decimal"/>
      <w:lvlText w:val="%9."/>
      <w:lvlJc w:val="start"/>
      <w:pPr>
        <w:tabs>
          <w:tab w:val="num" w:pos="4309"/>
        </w:tabs>
        <w:ind w:start="4309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1429"/>
        </w:tabs>
        <w:ind w:start="1429" w:hanging="360"/>
      </w:pPr>
      <w:rPr/>
    </w:lvl>
    <w:lvl w:ilvl="1">
      <w:start w:val="1"/>
      <w:numFmt w:val="decimal"/>
      <w:lvlText w:val="%2."/>
      <w:lvlJc w:val="start"/>
      <w:pPr>
        <w:tabs>
          <w:tab w:val="num" w:pos="1789"/>
        </w:tabs>
        <w:ind w:start="1789" w:hanging="360"/>
      </w:pPr>
      <w:rPr/>
    </w:lvl>
    <w:lvl w:ilvl="2">
      <w:start w:val="1"/>
      <w:numFmt w:val="decimal"/>
      <w:lvlText w:val="%3."/>
      <w:lvlJc w:val="start"/>
      <w:pPr>
        <w:tabs>
          <w:tab w:val="num" w:pos="2149"/>
        </w:tabs>
        <w:ind w:start="2149" w:hanging="360"/>
      </w:pPr>
      <w:rPr/>
    </w:lvl>
    <w:lvl w:ilvl="3">
      <w:start w:val="1"/>
      <w:numFmt w:val="decimal"/>
      <w:lvlText w:val="%4."/>
      <w:lvlJc w:val="start"/>
      <w:pPr>
        <w:tabs>
          <w:tab w:val="num" w:pos="2509"/>
        </w:tabs>
        <w:ind w:start="2509" w:hanging="360"/>
      </w:pPr>
      <w:rPr/>
    </w:lvl>
    <w:lvl w:ilvl="4">
      <w:start w:val="1"/>
      <w:numFmt w:val="decimal"/>
      <w:lvlText w:val="%5."/>
      <w:lvlJc w:val="start"/>
      <w:pPr>
        <w:tabs>
          <w:tab w:val="num" w:pos="2869"/>
        </w:tabs>
        <w:ind w:start="2869" w:hanging="360"/>
      </w:pPr>
      <w:rPr/>
    </w:lvl>
    <w:lvl w:ilvl="5">
      <w:start w:val="1"/>
      <w:numFmt w:val="decimal"/>
      <w:lvlText w:val="%6."/>
      <w:lvlJc w:val="start"/>
      <w:pPr>
        <w:tabs>
          <w:tab w:val="num" w:pos="3229"/>
        </w:tabs>
        <w:ind w:start="3229" w:hanging="360"/>
      </w:pPr>
      <w:rPr/>
    </w:lvl>
    <w:lvl w:ilvl="6">
      <w:start w:val="1"/>
      <w:numFmt w:val="decimal"/>
      <w:lvlText w:val="%7."/>
      <w:lvlJc w:val="start"/>
      <w:pPr>
        <w:tabs>
          <w:tab w:val="num" w:pos="3589"/>
        </w:tabs>
        <w:ind w:start="3589" w:hanging="360"/>
      </w:pPr>
      <w:rPr/>
    </w:lvl>
    <w:lvl w:ilvl="7">
      <w:start w:val="1"/>
      <w:numFmt w:val="decimal"/>
      <w:lvlText w:val="%8."/>
      <w:lvlJc w:val="start"/>
      <w:pPr>
        <w:tabs>
          <w:tab w:val="num" w:pos="3949"/>
        </w:tabs>
        <w:ind w:start="3949" w:hanging="360"/>
      </w:pPr>
      <w:rPr/>
    </w:lvl>
    <w:lvl w:ilvl="8">
      <w:start w:val="1"/>
      <w:numFmt w:val="decimal"/>
      <w:lvlText w:val="%9."/>
      <w:lvlJc w:val="start"/>
      <w:pPr>
        <w:tabs>
          <w:tab w:val="num" w:pos="4309"/>
        </w:tabs>
        <w:ind w:start="4309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1429"/>
        </w:tabs>
        <w:ind w:start="1429" w:hanging="360"/>
      </w:pPr>
      <w:rPr/>
    </w:lvl>
    <w:lvl w:ilvl="1">
      <w:start w:val="1"/>
      <w:numFmt w:val="decimal"/>
      <w:lvlText w:val="%2."/>
      <w:lvlJc w:val="start"/>
      <w:pPr>
        <w:tabs>
          <w:tab w:val="num" w:pos="1789"/>
        </w:tabs>
        <w:ind w:start="1789" w:hanging="360"/>
      </w:pPr>
      <w:rPr/>
    </w:lvl>
    <w:lvl w:ilvl="2">
      <w:start w:val="1"/>
      <w:numFmt w:val="decimal"/>
      <w:lvlText w:val="%3."/>
      <w:lvlJc w:val="start"/>
      <w:pPr>
        <w:tabs>
          <w:tab w:val="num" w:pos="2149"/>
        </w:tabs>
        <w:ind w:start="2149" w:hanging="360"/>
      </w:pPr>
      <w:rPr/>
    </w:lvl>
    <w:lvl w:ilvl="3">
      <w:start w:val="1"/>
      <w:numFmt w:val="decimal"/>
      <w:lvlText w:val="%4."/>
      <w:lvlJc w:val="start"/>
      <w:pPr>
        <w:tabs>
          <w:tab w:val="num" w:pos="2509"/>
        </w:tabs>
        <w:ind w:start="2509" w:hanging="360"/>
      </w:pPr>
      <w:rPr/>
    </w:lvl>
    <w:lvl w:ilvl="4">
      <w:start w:val="1"/>
      <w:numFmt w:val="decimal"/>
      <w:lvlText w:val="%5."/>
      <w:lvlJc w:val="start"/>
      <w:pPr>
        <w:tabs>
          <w:tab w:val="num" w:pos="2869"/>
        </w:tabs>
        <w:ind w:start="2869" w:hanging="360"/>
      </w:pPr>
      <w:rPr/>
    </w:lvl>
    <w:lvl w:ilvl="5">
      <w:start w:val="1"/>
      <w:numFmt w:val="decimal"/>
      <w:lvlText w:val="%6."/>
      <w:lvlJc w:val="start"/>
      <w:pPr>
        <w:tabs>
          <w:tab w:val="num" w:pos="3229"/>
        </w:tabs>
        <w:ind w:start="3229" w:hanging="360"/>
      </w:pPr>
      <w:rPr/>
    </w:lvl>
    <w:lvl w:ilvl="6">
      <w:start w:val="1"/>
      <w:numFmt w:val="decimal"/>
      <w:lvlText w:val="%7."/>
      <w:lvlJc w:val="start"/>
      <w:pPr>
        <w:tabs>
          <w:tab w:val="num" w:pos="3589"/>
        </w:tabs>
        <w:ind w:start="3589" w:hanging="360"/>
      </w:pPr>
      <w:rPr/>
    </w:lvl>
    <w:lvl w:ilvl="7">
      <w:start w:val="1"/>
      <w:numFmt w:val="decimal"/>
      <w:lvlText w:val="%8."/>
      <w:lvlJc w:val="start"/>
      <w:pPr>
        <w:tabs>
          <w:tab w:val="num" w:pos="3949"/>
        </w:tabs>
        <w:ind w:start="3949" w:hanging="360"/>
      </w:pPr>
      <w:rPr/>
    </w:lvl>
    <w:lvl w:ilvl="8">
      <w:start w:val="1"/>
      <w:numFmt w:val="decimal"/>
      <w:lvlText w:val="%9."/>
      <w:lvlJc w:val="start"/>
      <w:pPr>
        <w:tabs>
          <w:tab w:val="num" w:pos="4309"/>
        </w:tabs>
        <w:ind w:start="4309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1429"/>
        </w:tabs>
        <w:ind w:start="1429" w:hanging="360"/>
      </w:pPr>
      <w:rPr/>
    </w:lvl>
    <w:lvl w:ilvl="1">
      <w:start w:val="1"/>
      <w:numFmt w:val="decimal"/>
      <w:lvlText w:val="%2."/>
      <w:lvlJc w:val="start"/>
      <w:pPr>
        <w:tabs>
          <w:tab w:val="num" w:pos="1789"/>
        </w:tabs>
        <w:ind w:start="1789" w:hanging="360"/>
      </w:pPr>
      <w:rPr/>
    </w:lvl>
    <w:lvl w:ilvl="2">
      <w:start w:val="1"/>
      <w:numFmt w:val="decimal"/>
      <w:lvlText w:val="%3."/>
      <w:lvlJc w:val="start"/>
      <w:pPr>
        <w:tabs>
          <w:tab w:val="num" w:pos="2149"/>
        </w:tabs>
        <w:ind w:start="2149" w:hanging="360"/>
      </w:pPr>
      <w:rPr/>
    </w:lvl>
    <w:lvl w:ilvl="3">
      <w:start w:val="1"/>
      <w:numFmt w:val="decimal"/>
      <w:lvlText w:val="%4."/>
      <w:lvlJc w:val="start"/>
      <w:pPr>
        <w:tabs>
          <w:tab w:val="num" w:pos="2509"/>
        </w:tabs>
        <w:ind w:start="2509" w:hanging="360"/>
      </w:pPr>
      <w:rPr/>
    </w:lvl>
    <w:lvl w:ilvl="4">
      <w:start w:val="1"/>
      <w:numFmt w:val="decimal"/>
      <w:lvlText w:val="%5."/>
      <w:lvlJc w:val="start"/>
      <w:pPr>
        <w:tabs>
          <w:tab w:val="num" w:pos="2869"/>
        </w:tabs>
        <w:ind w:start="2869" w:hanging="360"/>
      </w:pPr>
      <w:rPr/>
    </w:lvl>
    <w:lvl w:ilvl="5">
      <w:start w:val="1"/>
      <w:numFmt w:val="decimal"/>
      <w:lvlText w:val="%6."/>
      <w:lvlJc w:val="start"/>
      <w:pPr>
        <w:tabs>
          <w:tab w:val="num" w:pos="3229"/>
        </w:tabs>
        <w:ind w:start="3229" w:hanging="360"/>
      </w:pPr>
      <w:rPr/>
    </w:lvl>
    <w:lvl w:ilvl="6">
      <w:start w:val="1"/>
      <w:numFmt w:val="decimal"/>
      <w:lvlText w:val="%7."/>
      <w:lvlJc w:val="start"/>
      <w:pPr>
        <w:tabs>
          <w:tab w:val="num" w:pos="3589"/>
        </w:tabs>
        <w:ind w:start="3589" w:hanging="360"/>
      </w:pPr>
      <w:rPr/>
    </w:lvl>
    <w:lvl w:ilvl="7">
      <w:start w:val="1"/>
      <w:numFmt w:val="decimal"/>
      <w:lvlText w:val="%8."/>
      <w:lvlJc w:val="start"/>
      <w:pPr>
        <w:tabs>
          <w:tab w:val="num" w:pos="3949"/>
        </w:tabs>
        <w:ind w:start="3949" w:hanging="360"/>
      </w:pPr>
      <w:rPr/>
    </w:lvl>
    <w:lvl w:ilvl="8">
      <w:start w:val="1"/>
      <w:numFmt w:val="decimal"/>
      <w:lvlText w:val="%9."/>
      <w:lvlJc w:val="start"/>
      <w:pPr>
        <w:tabs>
          <w:tab w:val="num" w:pos="4309"/>
        </w:tabs>
        <w:ind w:start="4309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429"/>
        </w:tabs>
        <w:ind w:start="1429" w:hanging="360"/>
      </w:pPr>
      <w:rPr/>
    </w:lvl>
    <w:lvl w:ilvl="1">
      <w:start w:val="1"/>
      <w:numFmt w:val="decimal"/>
      <w:lvlText w:val="%2."/>
      <w:lvlJc w:val="start"/>
      <w:pPr>
        <w:tabs>
          <w:tab w:val="num" w:pos="1789"/>
        </w:tabs>
        <w:ind w:start="1789" w:hanging="360"/>
      </w:pPr>
      <w:rPr/>
    </w:lvl>
    <w:lvl w:ilvl="2">
      <w:start w:val="1"/>
      <w:numFmt w:val="decimal"/>
      <w:lvlText w:val="%3."/>
      <w:lvlJc w:val="start"/>
      <w:pPr>
        <w:tabs>
          <w:tab w:val="num" w:pos="2149"/>
        </w:tabs>
        <w:ind w:start="2149" w:hanging="360"/>
      </w:pPr>
      <w:rPr/>
    </w:lvl>
    <w:lvl w:ilvl="3">
      <w:start w:val="1"/>
      <w:numFmt w:val="decimal"/>
      <w:lvlText w:val="%4."/>
      <w:lvlJc w:val="start"/>
      <w:pPr>
        <w:tabs>
          <w:tab w:val="num" w:pos="2509"/>
        </w:tabs>
        <w:ind w:start="2509" w:hanging="360"/>
      </w:pPr>
      <w:rPr/>
    </w:lvl>
    <w:lvl w:ilvl="4">
      <w:start w:val="1"/>
      <w:numFmt w:val="decimal"/>
      <w:lvlText w:val="%5."/>
      <w:lvlJc w:val="start"/>
      <w:pPr>
        <w:tabs>
          <w:tab w:val="num" w:pos="2869"/>
        </w:tabs>
        <w:ind w:start="2869" w:hanging="360"/>
      </w:pPr>
      <w:rPr/>
    </w:lvl>
    <w:lvl w:ilvl="5">
      <w:start w:val="1"/>
      <w:numFmt w:val="decimal"/>
      <w:lvlText w:val="%6."/>
      <w:lvlJc w:val="start"/>
      <w:pPr>
        <w:tabs>
          <w:tab w:val="num" w:pos="3229"/>
        </w:tabs>
        <w:ind w:start="3229" w:hanging="360"/>
      </w:pPr>
      <w:rPr/>
    </w:lvl>
    <w:lvl w:ilvl="6">
      <w:start w:val="1"/>
      <w:numFmt w:val="decimal"/>
      <w:lvlText w:val="%7."/>
      <w:lvlJc w:val="start"/>
      <w:pPr>
        <w:tabs>
          <w:tab w:val="num" w:pos="3589"/>
        </w:tabs>
        <w:ind w:start="3589" w:hanging="360"/>
      </w:pPr>
      <w:rPr/>
    </w:lvl>
    <w:lvl w:ilvl="7">
      <w:start w:val="1"/>
      <w:numFmt w:val="decimal"/>
      <w:lvlText w:val="%8."/>
      <w:lvlJc w:val="start"/>
      <w:pPr>
        <w:tabs>
          <w:tab w:val="num" w:pos="3949"/>
        </w:tabs>
        <w:ind w:start="3949" w:hanging="360"/>
      </w:pPr>
      <w:rPr/>
    </w:lvl>
    <w:lvl w:ilvl="8">
      <w:start w:val="1"/>
      <w:numFmt w:val="decimal"/>
      <w:lvlText w:val="%9."/>
      <w:lvlJc w:val="start"/>
      <w:pPr>
        <w:tabs>
          <w:tab w:val="num" w:pos="4309"/>
        </w:tabs>
        <w:ind w:start="4309" w:hanging="360"/>
      </w:pPr>
      <w:rPr/>
    </w:lvl>
  </w:abstractNum>
  <w:abstractNum w:abstractNumId="7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abeceraypie">
    <w:name w:val="Cabecera y pi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Cabeceraypie"/>
    <w:pPr>
      <w:suppressLineNumbers/>
    </w:pPr>
    <w:rPr/>
  </w:style>
  <w:style w:type="paragraph" w:styleId="Footer">
    <w:name w:val="footer"/>
    <w:basedOn w:val="Cabeceraypie"/>
    <w:pPr>
      <w:suppressLineNumbers/>
    </w:pPr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69</TotalTime>
  <Application>LibreOffice/26.8.0.3$Windows_X86_64 LibreOffice_project/bce0998afefdbc355585ca324285661a2170ba77</Application>
  <AppVersion>15.0000</AppVersion>
  <Pages>3</Pages>
  <Words>480</Words>
  <Characters>2660</Characters>
  <CharactersWithSpaces>3295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2026-09-15T08:37:23Z</dcterms:created>
  <dc:creator/>
  <dc:description/>
  <dc:language>es-ES</dc:language>
  <cp:lastModifiedBy/>
  <dcterms:modified xsi:type="dcterms:W3CDTF">2026-09-15T10:19:27Z</dcterms:modified>
  <cp:revision>4</cp:revision>
  <dc:subject/>
  <dc:title/>
</cp:coreProperties>
</file>