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76209">
      <w:pPr>
        <w:widowControl/>
        <w:bidi w:val="0"/>
        <w:spacing w:before="57" w:after="57" w:line="240" w:lineRule="auto"/>
        <w:ind w:left="0" w:right="0" w:firstLine="0"/>
        <w:jc w:val="center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60"/>
          <w:szCs w:val="60"/>
          <w:shd w:val="clear" w:fill="auto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158115</wp:posOffset>
            </wp:positionH>
            <wp:positionV relativeFrom="paragraph">
              <wp:posOffset>122555</wp:posOffset>
            </wp:positionV>
            <wp:extent cx="1472565" cy="1479550"/>
            <wp:effectExtent l="0" t="0" r="0" b="0"/>
            <wp:wrapSquare wrapText="bothSides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5960" t="5459" r="25960" b="5941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147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60"/>
          <w:szCs w:val="60"/>
          <w:shd w:val="clear" w:fill="auto"/>
        </w:rPr>
        <w:t xml:space="preserve">                                                  </w:t>
      </w:r>
    </w:p>
    <w:p w14:paraId="133B5E0A">
      <w:pPr>
        <w:widowControl/>
        <w:bidi w:val="0"/>
        <w:spacing w:before="57" w:after="57" w:line="240" w:lineRule="auto"/>
        <w:ind w:left="0" w:right="0" w:firstLine="0"/>
        <w:jc w:val="center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60"/>
          <w:szCs w:val="60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60"/>
          <w:szCs w:val="60"/>
          <w:shd w:val="clear" w:fill="auto"/>
        </w:rPr>
        <w:t>SGE - Práctica 1 Alumno</w:t>
      </w:r>
    </w:p>
    <w:p w14:paraId="21A6D874">
      <w:pPr>
        <w:widowControl/>
        <w:bidi w:val="0"/>
        <w:spacing w:before="0" w:after="0" w:line="240" w:lineRule="auto"/>
        <w:ind w:left="0" w:right="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40"/>
          <w:szCs w:val="40"/>
          <w:shd w:val="clear" w:fill="auto"/>
        </w:rPr>
      </w:pPr>
    </w:p>
    <w:p w14:paraId="0CA9FCF9">
      <w:pPr>
        <w:widowControl/>
        <w:bidi w:val="0"/>
        <w:spacing w:before="0" w:after="0" w:line="240" w:lineRule="auto"/>
        <w:ind w:left="0" w:right="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40"/>
          <w:szCs w:val="40"/>
          <w:shd w:val="clear" w:fill="auto"/>
        </w:rPr>
      </w:pPr>
    </w:p>
    <w:p w14:paraId="53177840">
      <w:pPr>
        <w:widowControl/>
        <w:bidi w:val="0"/>
        <w:spacing w:before="0" w:after="0" w:line="240" w:lineRule="auto"/>
        <w:ind w:left="0" w:right="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40"/>
          <w:szCs w:val="40"/>
          <w:shd w:val="clear" w:fill="auto"/>
        </w:rPr>
      </w:pPr>
    </w:p>
    <w:p w14:paraId="0E5F8AE9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>Tarea 1. Radiografía del mercado ERP-CRM</w:t>
      </w:r>
    </w:p>
    <w:p w14:paraId="06E06E94">
      <w:pPr>
        <w:widowControl/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581EE0B2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>Los ERP-CRM investigados son :</w:t>
      </w:r>
    </w:p>
    <w:p w14:paraId="599039FE">
      <w:pPr>
        <w:widowControl/>
        <w:numPr>
          <w:ilvl w:val="0"/>
          <w:numId w:val="2"/>
        </w:numPr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>Odoo</w:t>
      </w:r>
    </w:p>
    <w:p w14:paraId="5E304584">
      <w:pPr>
        <w:widowControl/>
        <w:numPr>
          <w:ilvl w:val="0"/>
          <w:numId w:val="2"/>
        </w:numPr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ERPNext </w:t>
      </w:r>
    </w:p>
    <w:p w14:paraId="1A103D45">
      <w:pPr>
        <w:widowControl/>
        <w:numPr>
          <w:ilvl w:val="0"/>
          <w:numId w:val="2"/>
        </w:numPr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Dolibarr </w:t>
      </w:r>
    </w:p>
    <w:p w14:paraId="2064DBD9">
      <w:pPr>
        <w:widowControl/>
        <w:numPr>
          <w:ilvl w:val="0"/>
          <w:numId w:val="2"/>
        </w:numPr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Microsoft Dynamics 365 Business Central </w:t>
      </w:r>
    </w:p>
    <w:p w14:paraId="3694F894">
      <w:pPr>
        <w:widowControl/>
        <w:numPr>
          <w:ilvl w:val="0"/>
          <w:numId w:val="0"/>
        </w:numPr>
        <w:bidi w:val="0"/>
        <w:spacing w:before="0" w:after="0" w:line="240" w:lineRule="auto"/>
        <w:ind w:left="1429" w:firstLine="0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</w:p>
    <w:p w14:paraId="48E456B3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</w:p>
    <w:p w14:paraId="19A1D8AB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  <w:t xml:space="preserve">- FICHA TÉCNICA DE 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  <w:t>ODOO…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  <w:tab/>
      </w:r>
    </w:p>
    <w:p w14:paraId="02233BA5">
      <w:pPr>
        <w:widowControl/>
        <w:bidi w:val="0"/>
        <w:spacing w:before="0" w:after="0" w:line="240" w:lineRule="auto"/>
        <w:jc w:val="left"/>
        <w:rPr>
          <w:rFonts w:ascii="Lora" w:hAnsi="Lora"/>
          <w:b/>
          <w:bCs/>
          <w:i/>
          <w:iCs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</w:p>
    <w:p w14:paraId="67593A04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Nombre del producto:   </w:t>
      </w:r>
      <w:r>
        <w:rPr>
          <w:rFonts w:ascii="sans-serif" w:hAnsi="sans-serif" w:eastAsia="sans-serif" w:cs="sans-serif"/>
          <w:i w:val="0"/>
          <w:iCs w:val="0"/>
          <w:color w:val="2A3439"/>
          <w:sz w:val="20"/>
          <w:szCs w:val="20"/>
          <w:u w:val="none"/>
          <w:vertAlign w:val="baseline"/>
        </w:rPr>
        <w:t>Odoo</w:t>
      </w:r>
    </w:p>
    <w:p w14:paraId="256300CE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Empresa, fabricante o comunidad responsable:  </w:t>
      </w:r>
      <w:r>
        <w:rPr>
          <w:rFonts w:ascii="sans-serif" w:hAnsi="sans-serif" w:eastAsia="sans-serif" w:cs="sans-serif"/>
          <w:i w:val="0"/>
          <w:iCs w:val="0"/>
          <w:color w:val="2A3439"/>
          <w:sz w:val="20"/>
          <w:szCs w:val="20"/>
          <w:u w:val="none"/>
          <w:vertAlign w:val="baseline"/>
        </w:rPr>
        <w:t>Odoo S.A. y Odoo Community Association (OCA)</w:t>
      </w:r>
    </w:p>
    <w:p w14:paraId="1E8B08AE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Edición o modalidad analizada:  </w:t>
      </w:r>
      <w:r>
        <w:rPr>
          <w:rFonts w:ascii="sans-serif" w:hAnsi="sans-serif" w:eastAsia="sans-serif" w:cs="sans-serif"/>
          <w:i w:val="0"/>
          <w:iCs w:val="0"/>
          <w:color w:val="2A3439"/>
          <w:sz w:val="20"/>
          <w:szCs w:val="20"/>
          <w:u w:val="none"/>
          <w:vertAlign w:val="baseline"/>
        </w:rPr>
        <w:t>Odoo Community Edition 18.0</w:t>
      </w:r>
    </w:p>
    <w:p w14:paraId="3C9A8E9F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Tipo de licencia:  </w:t>
      </w:r>
      <w:r>
        <w:rPr>
          <w:rFonts w:ascii="sans-serif" w:hAnsi="sans-serif" w:eastAsia="sans-serif" w:cs="sans-serif"/>
          <w:i w:val="0"/>
          <w:iCs w:val="0"/>
          <w:color w:val="2A3439"/>
          <w:sz w:val="20"/>
          <w:szCs w:val="20"/>
          <w:u w:val="none"/>
          <w:vertAlign w:val="baseline"/>
        </w:rPr>
        <w:t>LGPLv3 (GNU Lesser General Public License v3 - Código Abierto)</w:t>
      </w:r>
    </w:p>
    <w:p w14:paraId="77864490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Modelo de despliegue: ○ local/on-premise. ○ nube. ○ SaaS. ○ híbrido. ○ otros. </w:t>
      </w:r>
    </w:p>
    <w:p w14:paraId="4D61BE76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Funcionalidades ERP relevantes:  </w:t>
      </w:r>
      <w:bookmarkStart w:id="0" w:name="_GoBack"/>
      <w:bookmarkEnd w:id="0"/>
    </w:p>
    <w:p w14:paraId="4E8C47CA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Funcionalidades CRM relevantes:  </w:t>
      </w:r>
    </w:p>
    <w:p w14:paraId="02CDCEB4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Posibilidades de ampliación o personalización:  </w:t>
      </w:r>
    </w:p>
    <w:p w14:paraId="1146D63E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Existencia de APIs o mecanismos de integración:  </w:t>
      </w:r>
    </w:p>
    <w:p w14:paraId="4AA47D0F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Perfil aproximado de organización al que se dirige:  </w:t>
      </w:r>
    </w:p>
    <w:p w14:paraId="45198374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Sistema operativo o plataforma de servidor: </w:t>
      </w:r>
    </w:p>
    <w:p w14:paraId="2C735037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Sistema gestor de bases de datos: </w:t>
      </w:r>
    </w:p>
    <w:p w14:paraId="02E1A2F4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Documentación técnica disponible:  </w:t>
      </w:r>
    </w:p>
    <w:p w14:paraId="1A0FFCBA">
      <w:pPr>
        <w:widowControl/>
        <w:numPr>
          <w:ilvl w:val="0"/>
          <w:numId w:val="3"/>
        </w:numPr>
        <w:bidi w:val="0"/>
        <w:spacing w:before="0" w:after="0" w:line="240" w:lineRule="auto"/>
        <w:jc w:val="left"/>
        <w:rPr>
          <w:rFonts w:ascii="Lora" w:hAnsi="Lora"/>
          <w:b/>
          <w:bCs/>
          <w:sz w:val="20"/>
          <w:szCs w:val="20"/>
        </w:rPr>
      </w:pPr>
      <w:r>
        <w:rPr>
          <w:rFonts w:ascii="Lora" w:hAnsi="Lora"/>
          <w:b/>
          <w:bCs/>
          <w:sz w:val="20"/>
          <w:szCs w:val="20"/>
        </w:rPr>
        <w:t xml:space="preserve">Fuentes utilizadas: </w:t>
      </w:r>
    </w:p>
    <w:p w14:paraId="17054434">
      <w:pPr>
        <w:widowControl/>
        <w:numPr>
          <w:ilvl w:val="0"/>
          <w:numId w:val="0"/>
        </w:numPr>
        <w:bidi w:val="0"/>
        <w:spacing w:before="0" w:after="0" w:line="240" w:lineRule="auto"/>
        <w:ind w:left="1429" w:firstLine="0"/>
        <w:jc w:val="left"/>
        <w:rPr>
          <w:rFonts w:ascii="Lora" w:hAnsi="Lora"/>
        </w:rPr>
      </w:pPr>
      <w:r>
        <w:rPr>
          <w:rFonts w:ascii="Lora" w:hAnsi="Lora"/>
        </w:rPr>
        <w:t xml:space="preserve"> </w:t>
      </w:r>
    </w:p>
    <w:p w14:paraId="20F08B20">
      <w:pPr>
        <w:widowControl/>
        <w:numPr>
          <w:ilvl w:val="0"/>
          <w:numId w:val="0"/>
        </w:numPr>
        <w:bidi w:val="0"/>
        <w:spacing w:before="0" w:after="0" w:line="240" w:lineRule="auto"/>
        <w:ind w:left="1429" w:firstLine="0"/>
        <w:jc w:val="left"/>
        <w:rPr>
          <w:rFonts w:ascii="Lora" w:hAnsi="Lora"/>
        </w:rPr>
      </w:pPr>
    </w:p>
    <w:p w14:paraId="40D65448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  <w:t>- FICHA TÉCNICA DE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  <w:t xml:space="preserve"> ERPNext…</w:t>
      </w:r>
    </w:p>
    <w:p w14:paraId="45EA5F2E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</w:p>
    <w:p w14:paraId="177CACA4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Nombre del producto:    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0"/>
          <w:szCs w:val="20"/>
          <w:shd w:val="clear" w:fill="auto"/>
        </w:rPr>
        <w:t>ERPNext</w:t>
      </w:r>
    </w:p>
    <w:p w14:paraId="350D6704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Empresa, fabricante o comunidad responsable:  </w:t>
      </w:r>
    </w:p>
    <w:p w14:paraId="4A92F84D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Edición o modalidad analizada:  </w:t>
      </w:r>
    </w:p>
    <w:p w14:paraId="70AE987F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Tipo de licencia:  </w:t>
      </w:r>
    </w:p>
    <w:p w14:paraId="4C994BDD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Modelo de despliegue: ○ local/on-premise. ○ nube. ○ SaaS. ○ híbrido. ○ otros. </w:t>
      </w:r>
    </w:p>
    <w:p w14:paraId="327B41C1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Funcionalidades ERP relevantes:  </w:t>
      </w:r>
    </w:p>
    <w:p w14:paraId="2F5809A1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Funcionalidades CRM relevantes:  </w:t>
      </w:r>
    </w:p>
    <w:p w14:paraId="0527B875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Posibilidades de ampliación o personalización:  </w:t>
      </w:r>
    </w:p>
    <w:p w14:paraId="5EA47F90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Existencia de APIs o mecanismos de integración:  </w:t>
      </w:r>
    </w:p>
    <w:p w14:paraId="5DE8B709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Perfil aproximado de organización al que se dirige:  </w:t>
      </w:r>
    </w:p>
    <w:p w14:paraId="29FA35C3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Sistema operativo o plataforma de servidor: </w:t>
      </w:r>
    </w:p>
    <w:p w14:paraId="58C8CEDF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Sistema gestor de bases de datos: </w:t>
      </w:r>
    </w:p>
    <w:p w14:paraId="64E6D9EE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Documentación técnica disponible:  </w:t>
      </w:r>
    </w:p>
    <w:p w14:paraId="0E011893">
      <w:pPr>
        <w:widowControl/>
        <w:numPr>
          <w:ilvl w:val="0"/>
          <w:numId w:val="4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>Fuentes utilizadas:</w:t>
      </w:r>
    </w:p>
    <w:p w14:paraId="506F50B8">
      <w:pPr>
        <w:widowControl/>
        <w:numPr>
          <w:ilvl w:val="0"/>
          <w:numId w:val="0"/>
        </w:numPr>
        <w:bidi w:val="0"/>
        <w:spacing w:before="0" w:after="0" w:line="240" w:lineRule="auto"/>
        <w:ind w:left="1429" w:firstLine="0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</w:p>
    <w:p w14:paraId="6F548828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  <w:t xml:space="preserve">- FICHA TÉCNICA DE 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  <w:t>Dolibarr…</w:t>
      </w:r>
    </w:p>
    <w:p w14:paraId="3F47274E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</w:p>
    <w:p w14:paraId="368DA6EB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/>
          <w:iCs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Nombre del producto:    </w:t>
      </w:r>
      <w:r>
        <w:rPr>
          <w:rFonts w:ascii="Lora" w:hAnsi="Lora"/>
          <w:b w:val="0"/>
          <w:bCs w:val="0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 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0"/>
          <w:szCs w:val="20"/>
          <w:shd w:val="clear" w:fill="auto"/>
        </w:rPr>
        <w:t>Dolibarr</w:t>
      </w:r>
    </w:p>
    <w:p w14:paraId="47FE877D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Empresa, fabricante o comunidad responsable:  </w:t>
      </w:r>
    </w:p>
    <w:p w14:paraId="30D9369B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Edición o modalidad analizada:  </w:t>
      </w:r>
    </w:p>
    <w:p w14:paraId="4DD6AD7C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Tipo de licencia:  </w:t>
      </w:r>
    </w:p>
    <w:p w14:paraId="15C9E9C2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Modelo de despliegue: ○ local/on-premise. ○ nube. ○ SaaS. ○ híbrido. ○ otros. </w:t>
      </w:r>
    </w:p>
    <w:p w14:paraId="27B4427D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Funcionalidades ERP relevantes:  </w:t>
      </w:r>
    </w:p>
    <w:p w14:paraId="6A88D307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Funcionalidades CRM relevantes:  </w:t>
      </w:r>
    </w:p>
    <w:p w14:paraId="3460DAA6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Posibilidades de ampliación o personalización:  </w:t>
      </w:r>
    </w:p>
    <w:p w14:paraId="2E2FD387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Existencia de APIs o mecanismos de integración:  </w:t>
      </w:r>
    </w:p>
    <w:p w14:paraId="5500FFCB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Perfil aproximado de organización al que se dirige:  </w:t>
      </w:r>
    </w:p>
    <w:p w14:paraId="1D43F9F7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Sistema operativo o plataforma de servidor: </w:t>
      </w:r>
    </w:p>
    <w:p w14:paraId="260D02A3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Sistema gestor de bases de datos: </w:t>
      </w:r>
    </w:p>
    <w:p w14:paraId="7E714143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Documentación técnica disponible:  </w:t>
      </w:r>
    </w:p>
    <w:p w14:paraId="78460D49">
      <w:pPr>
        <w:widowControl/>
        <w:numPr>
          <w:ilvl w:val="0"/>
          <w:numId w:val="5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>Fuentes utilizadas:</w:t>
      </w:r>
    </w:p>
    <w:p w14:paraId="0296A543">
      <w:pPr>
        <w:widowControl/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</w:p>
    <w:p w14:paraId="386B15CC">
      <w:pPr>
        <w:widowControl/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</w:p>
    <w:p w14:paraId="285A7B81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  <w:r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24"/>
          <w:szCs w:val="24"/>
          <w:shd w:val="clear" w:fill="auto"/>
        </w:rPr>
        <w:t xml:space="preserve">- FICHA TÉCNICA DE 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  <w:t>Microsoft Dynamics 365 Business Central…</w:t>
      </w:r>
    </w:p>
    <w:p w14:paraId="37B286A2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4"/>
          <w:szCs w:val="24"/>
          <w:shd w:val="clear" w:fill="auto"/>
        </w:rPr>
      </w:pPr>
    </w:p>
    <w:p w14:paraId="2E1F7B53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/>
          <w:iCs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Nombre del producto:    </w:t>
      </w:r>
      <w:r>
        <w:rPr>
          <w:rFonts w:ascii="Lora" w:hAnsi="Lora"/>
          <w:b w:val="0"/>
          <w:bCs w:val="0"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 xml:space="preserve">  </w:t>
      </w:r>
      <w:r>
        <w:rPr>
          <w:rFonts w:ascii="Lora" w:hAnsi="Lora"/>
          <w:b w:val="0"/>
          <w:bCs w:val="0"/>
          <w:i/>
          <w:iCs/>
          <w:caps w:val="0"/>
          <w:smallCaps w:val="0"/>
          <w:color w:val="000000"/>
          <w:spacing w:val="0"/>
          <w:sz w:val="20"/>
          <w:szCs w:val="20"/>
          <w:shd w:val="clear" w:fill="auto"/>
        </w:rPr>
        <w:t>Microsoft Dynamics 365 Business Central</w:t>
      </w:r>
    </w:p>
    <w:p w14:paraId="7B1C398F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Empresa, fabricante o comunidad responsable:  </w:t>
      </w:r>
    </w:p>
    <w:p w14:paraId="7FE6D71E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Edición o modalidad analizada:  </w:t>
      </w:r>
    </w:p>
    <w:p w14:paraId="2A62FA20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Tipo de licencia:  </w:t>
      </w:r>
    </w:p>
    <w:p w14:paraId="153DC30C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Modelo de despliegue: ○ local/on-premise. ○ nube. ○ SaaS. ○ híbrido. ○ otros. </w:t>
      </w:r>
    </w:p>
    <w:p w14:paraId="2663C188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Funcionalidades ERP relevantes:  </w:t>
      </w:r>
    </w:p>
    <w:p w14:paraId="6E6D4FC9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Funcionalidades CRM relevantes:  </w:t>
      </w:r>
    </w:p>
    <w:p w14:paraId="0F80A10A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Posibilidades de ampliación o personalización:  </w:t>
      </w:r>
    </w:p>
    <w:p w14:paraId="5C6D9C2A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Existencia de APIs o mecanismos de integración:  </w:t>
      </w:r>
    </w:p>
    <w:p w14:paraId="3DD58DAA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Perfil aproximado de organización al que se dirige:  </w:t>
      </w:r>
    </w:p>
    <w:p w14:paraId="2AC1FB47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Sistema operativo o plataforma de servidor: </w:t>
      </w:r>
    </w:p>
    <w:p w14:paraId="14A7E5E5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Sistema gestor de bases de datos: </w:t>
      </w:r>
    </w:p>
    <w:p w14:paraId="4127DE02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sz w:val="20"/>
          <w:szCs w:val="20"/>
        </w:rPr>
      </w:pPr>
      <w:r>
        <w:rPr>
          <w:rFonts w:ascii="Lora" w:hAnsi="Lora"/>
          <w:b/>
          <w:bCs/>
          <w:i w:val="0"/>
          <w:iCs w:val="0"/>
          <w:sz w:val="20"/>
          <w:szCs w:val="20"/>
        </w:rPr>
        <w:t xml:space="preserve">Documentación técnica disponible:  </w:t>
      </w:r>
    </w:p>
    <w:p w14:paraId="7A29B490">
      <w:pPr>
        <w:widowControl/>
        <w:numPr>
          <w:ilvl w:val="0"/>
          <w:numId w:val="6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</w:pPr>
      <w:r>
        <w:rPr>
          <w:rFonts w:ascii="Lora" w:hAnsi="Lora"/>
          <w:b/>
          <w:bCs/>
          <w:i w:val="0"/>
          <w:iCs w:val="0"/>
          <w:caps w:val="0"/>
          <w:smallCaps w:val="0"/>
          <w:color w:val="000000"/>
          <w:spacing w:val="0"/>
          <w:sz w:val="20"/>
          <w:szCs w:val="20"/>
          <w:shd w:val="clear" w:fill="auto"/>
        </w:rPr>
        <w:t>Fuentes utilizadas:</w:t>
      </w:r>
    </w:p>
    <w:p w14:paraId="43CCAC70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62CC921E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34C1BF61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5522E4A3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62B5ADBF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1B43EE01">
      <w:pPr>
        <w:widowControl/>
        <w:bidi w:val="0"/>
        <w:spacing w:before="0" w:after="0" w:line="240" w:lineRule="auto"/>
        <w:jc w:val="left"/>
        <w:rPr>
          <w:rFonts w:ascii="Lora" w:hAnsi="Lora"/>
          <w:b w:val="0"/>
          <w:bCs w:val="0"/>
          <w:i w:val="0"/>
          <w:caps w:val="0"/>
          <w:smallCaps w:val="0"/>
          <w:color w:val="000000"/>
          <w:spacing w:val="0"/>
          <w:sz w:val="32"/>
          <w:szCs w:val="32"/>
          <w:u w:val="none"/>
          <w:shd w:val="clear" w:fill="auto"/>
        </w:rPr>
      </w:pPr>
    </w:p>
    <w:p w14:paraId="1574CCBC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2. Definición de criterios de decisión </w:t>
      </w:r>
    </w:p>
    <w:p w14:paraId="1295B8D9">
      <w:pPr>
        <w:widowControl/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0E156018">
      <w:pPr>
        <w:widowControl/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1BB7E092">
      <w:pPr>
        <w:widowControl/>
        <w:numPr>
          <w:ilvl w:val="0"/>
          <w:numId w:val="0"/>
        </w:numPr>
        <w:bidi w:val="0"/>
        <w:spacing w:before="0" w:after="0" w:line="240" w:lineRule="auto"/>
        <w:ind w:left="72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4973BA96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3. Comparativa razonada de las soluciones </w:t>
      </w:r>
    </w:p>
    <w:p w14:paraId="3F2190AD">
      <w:pPr>
        <w:widowControl/>
        <w:numPr>
          <w:ilvl w:val="0"/>
          <w:numId w:val="0"/>
        </w:numPr>
        <w:bidi w:val="0"/>
        <w:spacing w:before="0" w:after="0" w:line="240" w:lineRule="auto"/>
        <w:ind w:left="72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68614977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4. Análisis de sistemas operativos y gestores de bases de datos </w:t>
      </w:r>
    </w:p>
    <w:p w14:paraId="02D97DB7">
      <w:pPr>
        <w:widowControl/>
        <w:numPr>
          <w:ilvl w:val="0"/>
          <w:numId w:val="0"/>
        </w:numPr>
        <w:bidi w:val="0"/>
        <w:spacing w:before="0" w:after="0" w:line="240" w:lineRule="auto"/>
        <w:ind w:left="72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5E278E0A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5. Diseño del entorno piloto de Odoo </w:t>
      </w:r>
    </w:p>
    <w:p w14:paraId="3662977F">
      <w:pPr>
        <w:widowControl/>
        <w:numPr>
          <w:ilvl w:val="0"/>
          <w:numId w:val="0"/>
        </w:numPr>
        <w:bidi w:val="0"/>
        <w:spacing w:before="0" w:after="0" w:line="240" w:lineRule="auto"/>
        <w:ind w:left="72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49685CD1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6. Preparación y puesta en marcha del piloto </w:t>
      </w:r>
    </w:p>
    <w:p w14:paraId="2F22D0F5">
      <w:pPr>
        <w:widowControl/>
        <w:numPr>
          <w:ilvl w:val="0"/>
          <w:numId w:val="0"/>
        </w:numPr>
        <w:bidi w:val="0"/>
        <w:spacing w:before="0" w:after="0" w:line="240" w:lineRule="auto"/>
        <w:ind w:left="72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430E3DE5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7. Batería de verificación técnica </w:t>
      </w:r>
    </w:p>
    <w:p w14:paraId="326BBC49">
      <w:pPr>
        <w:widowControl/>
        <w:numPr>
          <w:ilvl w:val="0"/>
          <w:numId w:val="0"/>
        </w:numPr>
        <w:bidi w:val="0"/>
        <w:spacing w:before="0" w:after="0" w:line="240" w:lineRule="auto"/>
        <w:ind w:left="720" w:firstLine="0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</w:pPr>
    </w:p>
    <w:p w14:paraId="1EC34874">
      <w:pPr>
        <w:widowControl/>
        <w:numPr>
          <w:ilvl w:val="0"/>
          <w:numId w:val="1"/>
        </w:numPr>
        <w:bidi w:val="0"/>
        <w:spacing w:before="0" w:after="0" w:line="240" w:lineRule="auto"/>
        <w:jc w:val="left"/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0"/>
          <w:szCs w:val="30"/>
          <w:shd w:val="clear" w:fill="auto"/>
        </w:rPr>
      </w:pP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2"/>
          <w:szCs w:val="32"/>
          <w:shd w:val="clear" w:fill="auto"/>
        </w:rPr>
        <w:t xml:space="preserve">Tarea 8. Gestión de incidencias y cierre del proyecto </w:t>
      </w:r>
      <w:r>
        <w:rPr>
          <w:rFonts w:ascii="Lora" w:hAnsi="Lora"/>
          <w:b/>
          <w:bCs/>
          <w:i w:val="0"/>
          <w:caps w:val="0"/>
          <w:smallCaps w:val="0"/>
          <w:color w:val="000000"/>
          <w:spacing w:val="0"/>
          <w:sz w:val="30"/>
          <w:szCs w:val="30"/>
          <w:shd w:val="clear" w:fill="auto"/>
        </w:rPr>
        <w:t xml:space="preserve"> 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622" w:right="567" w:bottom="1724" w:left="567" w:header="1134" w:footer="1134" w:gutter="0"/>
      <w:pgNumType w:fmt="decimal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altName w:val="Segoe Print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ora">
    <w:panose1 w:val="00000000000000000000"/>
    <w:charset w:val="01"/>
    <w:family w:val="roman"/>
    <w:pitch w:val="default"/>
    <w:sig w:usb0="A00002FF" w:usb1="5000204B" w:usb2="00000000" w:usb3="00000000" w:csb0="20000097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031D2">
    <w:pPr>
      <w:pStyle w:val="9"/>
      <w:bidi w:val="0"/>
      <w:jc w:val="center"/>
      <w:rPr>
        <w:rFonts w:ascii="Lora" w:hAnsi="Lora"/>
      </w:rPr>
    </w:pPr>
    <w:r>
      <w:rPr>
        <w:rFonts w:ascii="Lora" w:hAnsi="Lora"/>
      </w:rPr>
      <w:fldChar w:fldCharType="begin"/>
    </w:r>
    <w:r>
      <w:rPr>
        <w:rFonts w:ascii="Lora" w:hAnsi="Lora"/>
      </w:rPr>
      <w:instrText xml:space="preserve"> PAGE </w:instrText>
    </w:r>
    <w:r>
      <w:rPr>
        <w:rFonts w:ascii="Lora" w:hAnsi="Lora"/>
      </w:rPr>
      <w:fldChar w:fldCharType="separate"/>
    </w:r>
    <w:r>
      <w:rPr>
        <w:rFonts w:ascii="Lora" w:hAnsi="Lora"/>
      </w:rPr>
      <w:t>3</w:t>
    </w:r>
    <w:r>
      <w:rPr>
        <w:rFonts w:ascii="Lora" w:hAnsi="Lora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1258B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8ACDA">
    <w:pPr>
      <w:pStyle w:val="9"/>
      <w:bidi w:val="0"/>
      <w:jc w:val="center"/>
      <w:rPr>
        <w:rFonts w:ascii="Lora" w:hAnsi="Lora"/>
      </w:rPr>
    </w:pPr>
    <w:r>
      <w:rPr>
        <w:rFonts w:ascii="Lora" w:hAnsi="Lora"/>
      </w:rPr>
      <w:fldChar w:fldCharType="begin"/>
    </w:r>
    <w:r>
      <w:rPr>
        <w:rFonts w:ascii="Lora" w:hAnsi="Lora"/>
      </w:rPr>
      <w:instrText xml:space="preserve"> PAGE </w:instrText>
    </w:r>
    <w:r>
      <w:rPr>
        <w:rFonts w:ascii="Lora" w:hAnsi="Lora"/>
      </w:rPr>
      <w:fldChar w:fldCharType="separate"/>
    </w:r>
    <w:r>
      <w:rPr>
        <w:rFonts w:ascii="Lora" w:hAnsi="Lora"/>
      </w:rPr>
      <w:t>3</w:t>
    </w:r>
    <w:r>
      <w:rPr>
        <w:rFonts w:ascii="Lora" w:hAnsi="Lor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05EEE">
    <w:pPr>
      <w:pStyle w:val="5"/>
      <w:bidi w:val="0"/>
      <w:rPr>
        <w:rFonts w:ascii="Lora" w:hAnsi="Lora"/>
        <w:b/>
        <w:bCs/>
        <w:sz w:val="16"/>
        <w:szCs w:val="16"/>
      </w:rPr>
    </w:pPr>
    <w:r>
      <w:rPr>
        <w:rFonts w:ascii="Lora" w:hAnsi="Lora"/>
        <w:b/>
        <w:bCs/>
        <w:sz w:val="16"/>
        <w:szCs w:val="16"/>
      </w:rPr>
      <w:t xml:space="preserve">          AUTOR: Juan Gabriel Galarza Claros                                                                                                                                      Curso 2DAM_26-27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30EF5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08361">
    <w:pPr>
      <w:pStyle w:val="5"/>
      <w:bidi w:val="0"/>
      <w:rPr>
        <w:rFonts w:ascii="Lora" w:hAnsi="Lora"/>
        <w:b/>
        <w:bCs/>
        <w:sz w:val="16"/>
        <w:szCs w:val="16"/>
      </w:rPr>
    </w:pPr>
    <w:r>
      <w:rPr>
        <w:rFonts w:ascii="Lora" w:hAnsi="Lora"/>
        <w:b/>
        <w:bCs/>
        <w:sz w:val="16"/>
        <w:szCs w:val="16"/>
      </w:rPr>
      <w:t xml:space="preserve">          AUTOR: Juan Gabriel Galarza Claros                                                                                                                                      Curso 2DAM_26-27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decimal"/>
      <w:lvlText w:val="%2."/>
      <w:lvlJc w:val="left"/>
      <w:pPr>
        <w:tabs>
          <w:tab w:val="left" w:pos="1789"/>
        </w:tabs>
        <w:ind w:left="1789" w:hanging="360"/>
      </w:pPr>
    </w:lvl>
    <w:lvl w:ilvl="2" w:tentative="0">
      <w:start w:val="1"/>
      <w:numFmt w:val="decimal"/>
      <w:lvlText w:val="%3."/>
      <w:lvlJc w:val="left"/>
      <w:pPr>
        <w:tabs>
          <w:tab w:val="left" w:pos="2149"/>
        </w:tabs>
        <w:ind w:left="2149" w:hanging="360"/>
      </w:pPr>
    </w:lvl>
    <w:lvl w:ilvl="3" w:tentative="0">
      <w:start w:val="1"/>
      <w:numFmt w:val="decimal"/>
      <w:lvlText w:val="%4."/>
      <w:lvlJc w:val="left"/>
      <w:pPr>
        <w:tabs>
          <w:tab w:val="left" w:pos="2509"/>
        </w:tabs>
        <w:ind w:left="2509" w:hanging="360"/>
      </w:pPr>
    </w:lvl>
    <w:lvl w:ilvl="4" w:tentative="0">
      <w:start w:val="1"/>
      <w:numFmt w:val="decimal"/>
      <w:lvlText w:val="%5."/>
      <w:lvlJc w:val="left"/>
      <w:pPr>
        <w:tabs>
          <w:tab w:val="left" w:pos="2869"/>
        </w:tabs>
        <w:ind w:left="2869" w:hanging="360"/>
      </w:pPr>
    </w:lvl>
    <w:lvl w:ilvl="5" w:tentative="0">
      <w:start w:val="1"/>
      <w:numFmt w:val="decimal"/>
      <w:lvlText w:val="%6."/>
      <w:lvlJc w:val="left"/>
      <w:pPr>
        <w:tabs>
          <w:tab w:val="left" w:pos="3229"/>
        </w:tabs>
        <w:ind w:left="3229" w:hanging="360"/>
      </w:pPr>
    </w:lvl>
    <w:lvl w:ilvl="6" w:tentative="0">
      <w:start w:val="1"/>
      <w:numFmt w:val="decimal"/>
      <w:lvlText w:val="%7."/>
      <w:lvlJc w:val="left"/>
      <w:pPr>
        <w:tabs>
          <w:tab w:val="left" w:pos="3589"/>
        </w:tabs>
        <w:ind w:left="3589" w:hanging="360"/>
      </w:pPr>
    </w:lvl>
    <w:lvl w:ilvl="7" w:tentative="0">
      <w:start w:val="1"/>
      <w:numFmt w:val="decimal"/>
      <w:lvlText w:val="%8."/>
      <w:lvlJc w:val="left"/>
      <w:pPr>
        <w:tabs>
          <w:tab w:val="left" w:pos="3949"/>
        </w:tabs>
        <w:ind w:left="3949" w:hanging="360"/>
      </w:pPr>
    </w:lvl>
    <w:lvl w:ilvl="8" w:tentative="0">
      <w:start w:val="1"/>
      <w:numFmt w:val="decimal"/>
      <w:lvlText w:val="%9."/>
      <w:lvlJc w:val="left"/>
      <w:pPr>
        <w:tabs>
          <w:tab w:val="left" w:pos="4309"/>
        </w:tabs>
        <w:ind w:left="4309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decimal"/>
      <w:lvlText w:val="%2."/>
      <w:lvlJc w:val="left"/>
      <w:pPr>
        <w:tabs>
          <w:tab w:val="left" w:pos="1789"/>
        </w:tabs>
        <w:ind w:left="1789" w:hanging="360"/>
      </w:pPr>
    </w:lvl>
    <w:lvl w:ilvl="2" w:tentative="0">
      <w:start w:val="1"/>
      <w:numFmt w:val="decimal"/>
      <w:lvlText w:val="%3."/>
      <w:lvlJc w:val="left"/>
      <w:pPr>
        <w:tabs>
          <w:tab w:val="left" w:pos="2149"/>
        </w:tabs>
        <w:ind w:left="2149" w:hanging="360"/>
      </w:pPr>
    </w:lvl>
    <w:lvl w:ilvl="3" w:tentative="0">
      <w:start w:val="1"/>
      <w:numFmt w:val="decimal"/>
      <w:lvlText w:val="%4."/>
      <w:lvlJc w:val="left"/>
      <w:pPr>
        <w:tabs>
          <w:tab w:val="left" w:pos="2509"/>
        </w:tabs>
        <w:ind w:left="2509" w:hanging="360"/>
      </w:pPr>
    </w:lvl>
    <w:lvl w:ilvl="4" w:tentative="0">
      <w:start w:val="1"/>
      <w:numFmt w:val="decimal"/>
      <w:lvlText w:val="%5."/>
      <w:lvlJc w:val="left"/>
      <w:pPr>
        <w:tabs>
          <w:tab w:val="left" w:pos="2869"/>
        </w:tabs>
        <w:ind w:left="2869" w:hanging="360"/>
      </w:pPr>
    </w:lvl>
    <w:lvl w:ilvl="5" w:tentative="0">
      <w:start w:val="1"/>
      <w:numFmt w:val="decimal"/>
      <w:lvlText w:val="%6."/>
      <w:lvlJc w:val="left"/>
      <w:pPr>
        <w:tabs>
          <w:tab w:val="left" w:pos="3229"/>
        </w:tabs>
        <w:ind w:left="3229" w:hanging="360"/>
      </w:pPr>
    </w:lvl>
    <w:lvl w:ilvl="6" w:tentative="0">
      <w:start w:val="1"/>
      <w:numFmt w:val="decimal"/>
      <w:lvlText w:val="%7."/>
      <w:lvlJc w:val="left"/>
      <w:pPr>
        <w:tabs>
          <w:tab w:val="left" w:pos="3589"/>
        </w:tabs>
        <w:ind w:left="3589" w:hanging="360"/>
      </w:pPr>
    </w:lvl>
    <w:lvl w:ilvl="7" w:tentative="0">
      <w:start w:val="1"/>
      <w:numFmt w:val="decimal"/>
      <w:lvlText w:val="%8."/>
      <w:lvlJc w:val="left"/>
      <w:pPr>
        <w:tabs>
          <w:tab w:val="left" w:pos="3949"/>
        </w:tabs>
        <w:ind w:left="3949" w:hanging="360"/>
      </w:pPr>
    </w:lvl>
    <w:lvl w:ilvl="8" w:tentative="0">
      <w:start w:val="1"/>
      <w:numFmt w:val="decimal"/>
      <w:lvlText w:val="%9."/>
      <w:lvlJc w:val="left"/>
      <w:pPr>
        <w:tabs>
          <w:tab w:val="left" w:pos="4309"/>
        </w:tabs>
        <w:ind w:left="4309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decimal"/>
      <w:lvlText w:val="%2."/>
      <w:lvlJc w:val="left"/>
      <w:pPr>
        <w:tabs>
          <w:tab w:val="left" w:pos="1789"/>
        </w:tabs>
        <w:ind w:left="1789" w:hanging="360"/>
      </w:pPr>
    </w:lvl>
    <w:lvl w:ilvl="2" w:tentative="0">
      <w:start w:val="1"/>
      <w:numFmt w:val="decimal"/>
      <w:lvlText w:val="%3."/>
      <w:lvlJc w:val="left"/>
      <w:pPr>
        <w:tabs>
          <w:tab w:val="left" w:pos="2149"/>
        </w:tabs>
        <w:ind w:left="2149" w:hanging="360"/>
      </w:pPr>
    </w:lvl>
    <w:lvl w:ilvl="3" w:tentative="0">
      <w:start w:val="1"/>
      <w:numFmt w:val="decimal"/>
      <w:lvlText w:val="%4."/>
      <w:lvlJc w:val="left"/>
      <w:pPr>
        <w:tabs>
          <w:tab w:val="left" w:pos="2509"/>
        </w:tabs>
        <w:ind w:left="2509" w:hanging="360"/>
      </w:pPr>
    </w:lvl>
    <w:lvl w:ilvl="4" w:tentative="0">
      <w:start w:val="1"/>
      <w:numFmt w:val="decimal"/>
      <w:lvlText w:val="%5."/>
      <w:lvlJc w:val="left"/>
      <w:pPr>
        <w:tabs>
          <w:tab w:val="left" w:pos="2869"/>
        </w:tabs>
        <w:ind w:left="2869" w:hanging="360"/>
      </w:pPr>
    </w:lvl>
    <w:lvl w:ilvl="5" w:tentative="0">
      <w:start w:val="1"/>
      <w:numFmt w:val="decimal"/>
      <w:lvlText w:val="%6."/>
      <w:lvlJc w:val="left"/>
      <w:pPr>
        <w:tabs>
          <w:tab w:val="left" w:pos="3229"/>
        </w:tabs>
        <w:ind w:left="3229" w:hanging="360"/>
      </w:pPr>
    </w:lvl>
    <w:lvl w:ilvl="6" w:tentative="0">
      <w:start w:val="1"/>
      <w:numFmt w:val="decimal"/>
      <w:lvlText w:val="%7."/>
      <w:lvlJc w:val="left"/>
      <w:pPr>
        <w:tabs>
          <w:tab w:val="left" w:pos="3589"/>
        </w:tabs>
        <w:ind w:left="3589" w:hanging="360"/>
      </w:pPr>
    </w:lvl>
    <w:lvl w:ilvl="7" w:tentative="0">
      <w:start w:val="1"/>
      <w:numFmt w:val="decimal"/>
      <w:lvlText w:val="%8."/>
      <w:lvlJc w:val="left"/>
      <w:pPr>
        <w:tabs>
          <w:tab w:val="left" w:pos="3949"/>
        </w:tabs>
        <w:ind w:left="3949" w:hanging="360"/>
      </w:pPr>
    </w:lvl>
    <w:lvl w:ilvl="8" w:tentative="0">
      <w:start w:val="1"/>
      <w:numFmt w:val="decimal"/>
      <w:lvlText w:val="%9."/>
      <w:lvlJc w:val="left"/>
      <w:pPr>
        <w:tabs>
          <w:tab w:val="left" w:pos="4309"/>
        </w:tabs>
        <w:ind w:left="4309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►"/>
      <w:lvlJc w:val="left"/>
      <w:pPr>
        <w:tabs>
          <w:tab w:val="left" w:pos="720"/>
        </w:tabs>
        <w:ind w:left="720" w:hanging="360"/>
      </w:pPr>
      <w:rPr>
        <w:rFonts w:hint="default" w:ascii="OpenSymbol" w:hAnsi="Open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decimal"/>
      <w:lvlText w:val="%2."/>
      <w:lvlJc w:val="left"/>
      <w:pPr>
        <w:tabs>
          <w:tab w:val="left" w:pos="1789"/>
        </w:tabs>
        <w:ind w:left="1789" w:hanging="360"/>
      </w:pPr>
    </w:lvl>
    <w:lvl w:ilvl="2" w:tentative="0">
      <w:start w:val="1"/>
      <w:numFmt w:val="decimal"/>
      <w:lvlText w:val="%3."/>
      <w:lvlJc w:val="left"/>
      <w:pPr>
        <w:tabs>
          <w:tab w:val="left" w:pos="2149"/>
        </w:tabs>
        <w:ind w:left="2149" w:hanging="360"/>
      </w:pPr>
    </w:lvl>
    <w:lvl w:ilvl="3" w:tentative="0">
      <w:start w:val="1"/>
      <w:numFmt w:val="decimal"/>
      <w:lvlText w:val="%4."/>
      <w:lvlJc w:val="left"/>
      <w:pPr>
        <w:tabs>
          <w:tab w:val="left" w:pos="2509"/>
        </w:tabs>
        <w:ind w:left="2509" w:hanging="360"/>
      </w:pPr>
    </w:lvl>
    <w:lvl w:ilvl="4" w:tentative="0">
      <w:start w:val="1"/>
      <w:numFmt w:val="decimal"/>
      <w:lvlText w:val="%5."/>
      <w:lvlJc w:val="left"/>
      <w:pPr>
        <w:tabs>
          <w:tab w:val="left" w:pos="2869"/>
        </w:tabs>
        <w:ind w:left="2869" w:hanging="360"/>
      </w:pPr>
    </w:lvl>
    <w:lvl w:ilvl="5" w:tentative="0">
      <w:start w:val="1"/>
      <w:numFmt w:val="decimal"/>
      <w:lvlText w:val="%6."/>
      <w:lvlJc w:val="left"/>
      <w:pPr>
        <w:tabs>
          <w:tab w:val="left" w:pos="3229"/>
        </w:tabs>
        <w:ind w:left="3229" w:hanging="360"/>
      </w:pPr>
    </w:lvl>
    <w:lvl w:ilvl="6" w:tentative="0">
      <w:start w:val="1"/>
      <w:numFmt w:val="decimal"/>
      <w:lvlText w:val="%7."/>
      <w:lvlJc w:val="left"/>
      <w:pPr>
        <w:tabs>
          <w:tab w:val="left" w:pos="3589"/>
        </w:tabs>
        <w:ind w:left="3589" w:hanging="360"/>
      </w:pPr>
    </w:lvl>
    <w:lvl w:ilvl="7" w:tentative="0">
      <w:start w:val="1"/>
      <w:numFmt w:val="decimal"/>
      <w:lvlText w:val="%8."/>
      <w:lvlJc w:val="left"/>
      <w:pPr>
        <w:tabs>
          <w:tab w:val="left" w:pos="3949"/>
        </w:tabs>
        <w:ind w:left="3949" w:hanging="360"/>
      </w:pPr>
    </w:lvl>
    <w:lvl w:ilvl="8" w:tentative="0">
      <w:start w:val="1"/>
      <w:numFmt w:val="decimal"/>
      <w:lvlText w:val="%9."/>
      <w:lvlJc w:val="left"/>
      <w:pPr>
        <w:tabs>
          <w:tab w:val="left" w:pos="4309"/>
        </w:tabs>
        <w:ind w:left="4309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1429"/>
        </w:tabs>
        <w:ind w:left="1429" w:hanging="360"/>
      </w:pPr>
    </w:lvl>
    <w:lvl w:ilvl="1" w:tentative="0">
      <w:start w:val="1"/>
      <w:numFmt w:val="decimal"/>
      <w:lvlText w:val="%2."/>
      <w:lvlJc w:val="left"/>
      <w:pPr>
        <w:tabs>
          <w:tab w:val="left" w:pos="1789"/>
        </w:tabs>
        <w:ind w:left="1789" w:hanging="360"/>
      </w:pPr>
    </w:lvl>
    <w:lvl w:ilvl="2" w:tentative="0">
      <w:start w:val="1"/>
      <w:numFmt w:val="decimal"/>
      <w:lvlText w:val="%3."/>
      <w:lvlJc w:val="left"/>
      <w:pPr>
        <w:tabs>
          <w:tab w:val="left" w:pos="2149"/>
        </w:tabs>
        <w:ind w:left="2149" w:hanging="360"/>
      </w:pPr>
    </w:lvl>
    <w:lvl w:ilvl="3" w:tentative="0">
      <w:start w:val="1"/>
      <w:numFmt w:val="decimal"/>
      <w:lvlText w:val="%4."/>
      <w:lvlJc w:val="left"/>
      <w:pPr>
        <w:tabs>
          <w:tab w:val="left" w:pos="2509"/>
        </w:tabs>
        <w:ind w:left="2509" w:hanging="360"/>
      </w:pPr>
    </w:lvl>
    <w:lvl w:ilvl="4" w:tentative="0">
      <w:start w:val="1"/>
      <w:numFmt w:val="decimal"/>
      <w:lvlText w:val="%5."/>
      <w:lvlJc w:val="left"/>
      <w:pPr>
        <w:tabs>
          <w:tab w:val="left" w:pos="2869"/>
        </w:tabs>
        <w:ind w:left="2869" w:hanging="360"/>
      </w:pPr>
    </w:lvl>
    <w:lvl w:ilvl="5" w:tentative="0">
      <w:start w:val="1"/>
      <w:numFmt w:val="decimal"/>
      <w:lvlText w:val="%6."/>
      <w:lvlJc w:val="left"/>
      <w:pPr>
        <w:tabs>
          <w:tab w:val="left" w:pos="3229"/>
        </w:tabs>
        <w:ind w:left="3229" w:hanging="360"/>
      </w:pPr>
    </w:lvl>
    <w:lvl w:ilvl="6" w:tentative="0">
      <w:start w:val="1"/>
      <w:numFmt w:val="decimal"/>
      <w:lvlText w:val="%7."/>
      <w:lvlJc w:val="left"/>
      <w:pPr>
        <w:tabs>
          <w:tab w:val="left" w:pos="3589"/>
        </w:tabs>
        <w:ind w:left="3589" w:hanging="360"/>
      </w:pPr>
    </w:lvl>
    <w:lvl w:ilvl="7" w:tentative="0">
      <w:start w:val="1"/>
      <w:numFmt w:val="decimal"/>
      <w:lvlText w:val="%8."/>
      <w:lvlJc w:val="left"/>
      <w:pPr>
        <w:tabs>
          <w:tab w:val="left" w:pos="3949"/>
        </w:tabs>
        <w:ind w:left="3949" w:hanging="360"/>
      </w:pPr>
    </w:lvl>
    <w:lvl w:ilvl="8" w:tentative="0">
      <w:start w:val="1"/>
      <w:numFmt w:val="decimal"/>
      <w:lvlText w:val="%9."/>
      <w:lvlJc w:val="left"/>
      <w:pPr>
        <w:tabs>
          <w:tab w:val="left" w:pos="4309"/>
        </w:tabs>
        <w:ind w:left="4309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57652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5">
    <w:name w:val="header"/>
    <w:basedOn w:val="6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6">
    <w:name w:val="Cabecera y pie (user)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7">
    <w:name w:val="List"/>
    <w:basedOn w:val="8"/>
    <w:qFormat/>
    <w:uiPriority w:val="0"/>
    <w:rPr>
      <w:rFonts w:cs="Arial"/>
    </w:rPr>
  </w:style>
  <w:style w:type="paragraph" w:styleId="8">
    <w:name w:val="Body Text"/>
    <w:basedOn w:val="1"/>
    <w:qFormat/>
    <w:uiPriority w:val="0"/>
    <w:pPr>
      <w:spacing w:before="0" w:after="140" w:line="276" w:lineRule="auto"/>
    </w:pPr>
  </w:style>
  <w:style w:type="paragraph" w:styleId="9">
    <w:name w:val="footer"/>
    <w:basedOn w:val="6"/>
    <w:qFormat/>
    <w:uiPriority w:val="0"/>
    <w:pPr>
      <w:suppressLineNumbers/>
    </w:pPr>
  </w:style>
  <w:style w:type="character" w:customStyle="1" w:styleId="10">
    <w:name w:val="Bolos (user)"/>
    <w:qFormat/>
    <w:uiPriority w:val="0"/>
    <w:rPr>
      <w:rFonts w:ascii="OpenSymbol" w:hAnsi="OpenSymbol" w:eastAsia="OpenSymbol" w:cs="OpenSymbol"/>
    </w:rPr>
  </w:style>
  <w:style w:type="character" w:customStyle="1" w:styleId="11">
    <w:name w:val="Símbolos de numeración (user)"/>
    <w:qFormat/>
    <w:uiPriority w:val="0"/>
  </w:style>
  <w:style w:type="paragraph" w:customStyle="1" w:styleId="12">
    <w:name w:val="Título1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3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14">
    <w:name w:val="Título (user)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5">
    <w:name w:val="Índice (user)"/>
    <w:basedOn w:val="1"/>
    <w:qFormat/>
    <w:uiPriority w:val="0"/>
    <w:pPr>
      <w:suppressLineNumbers/>
    </w:pPr>
    <w:rPr>
      <w:rFonts w:cs="Arial"/>
    </w:rPr>
  </w:style>
  <w:style w:type="paragraph" w:customStyle="1" w:styleId="16">
    <w:name w:val="Cabecera y pie"/>
    <w:basedOn w:val="1"/>
    <w:qFormat/>
    <w:uiPriority w:val="0"/>
  </w:style>
  <w:style w:type="paragraph" w:customStyle="1" w:styleId="17">
    <w:name w:val="Contenido de la tabla (user)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398</Words>
  <Characters>2460</Characters>
  <Paragraphs>78</Paragraphs>
  <TotalTime>806</TotalTime>
  <ScaleCrop>false</ScaleCrop>
  <LinksUpToDate>false</LinksUpToDate>
  <CharactersWithSpaces>2946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2026-09-15T08:37:00Z</dcterms:created>
  <dc:creator>WPS_1713456023</dc:creator>
  <cp:lastModifiedBy>WPS_1713456023</cp:lastModifiedBy>
  <dcterms:modified xsi:type="dcterms:W3CDTF">2026-10-01T20:28:55Z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eyJoZGlkIjoiMjg0Zjg1MmNmYzI3NTE0MDEzMThiOTg0NzE3NGRhNDciLCJ1c2VySWQiOiIxODA0NDE3Mzg5Nzc0In0=</vt:lpwstr>
  </property>
  <property fmtid="{D5CDD505-2E9C-101B-9397-08002B2CF9AE}" pid="3" name="KSOProductBuildVer">
    <vt:lpwstr>3082-12.1.0.26372</vt:lpwstr>
  </property>
  <property fmtid="{D5CDD505-2E9C-101B-9397-08002B2CF9AE}" pid="4" name="ICV">
    <vt:lpwstr>FDE5D5D87A8F4AB3AA8F3238943807CD_12</vt:lpwstr>
  </property>
</Properties>
</file>