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 out consent form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 out demographic survey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Participant ID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what they will be doing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in 3 parts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Survey after each part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 out Vives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Scene on both PCs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participants sit at table on right positions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condition order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first condition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them feel comfi for around 2min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timer 6min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them leave VR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 out surveys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2nd condition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to 9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Semi-structured interview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comments?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you feel more immersed for any of the conditions? / Für welche am meisten?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feel like gesticulation is important for conversation?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Machst du generell viele Handbewegungen/Gesten beim Reden?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you notice the other person moving their hands?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the other person express themself through hand movement?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Wenn teilnehmer nicht von selbst was sagt auf die animation ansprechen → sind handbewegungen generell wichtig egal welche oder stört das eher?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