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691C" w14:textId="77777777" w:rsidR="00FF131F" w:rsidRPr="004821FD" w:rsidRDefault="00990BB0" w:rsidP="00B46A7D">
      <w:pPr>
        <w:pStyle w:val="berschrift1"/>
        <w:numPr>
          <w:ilvl w:val="0"/>
          <w:numId w:val="0"/>
        </w:numPr>
      </w:pPr>
      <w:r w:rsidRPr="004821FD">
        <w:t>Tagebuch für das Modul 159</w:t>
      </w:r>
    </w:p>
    <w:p w14:paraId="35EE1D61" w14:textId="77777777" w:rsidR="00990BB0" w:rsidRPr="004821FD" w:rsidRDefault="00990BB0" w:rsidP="00990BB0">
      <w:pPr>
        <w:rPr>
          <w:rFonts w:asciiTheme="majorHAnsi" w:hAnsiTheme="majorHAnsi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60"/>
        <w:gridCol w:w="2614"/>
        <w:gridCol w:w="8083"/>
        <w:gridCol w:w="3087"/>
      </w:tblGrid>
      <w:tr w:rsidR="005C5AA3" w:rsidRPr="00EA42B8" w14:paraId="313F0F4C" w14:textId="77777777" w:rsidTr="00A4441E">
        <w:tc>
          <w:tcPr>
            <w:tcW w:w="360" w:type="dxa"/>
          </w:tcPr>
          <w:p w14:paraId="0AE9F3A6" w14:textId="77777777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t>Tag</w:t>
            </w:r>
          </w:p>
        </w:tc>
        <w:tc>
          <w:tcPr>
            <w:tcW w:w="2614" w:type="dxa"/>
          </w:tcPr>
          <w:p w14:paraId="4C34DFE0" w14:textId="77777777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t>Handlungsnotwendige Kenntnisse</w:t>
            </w:r>
            <w:r w:rsidR="00C93E6D" w:rsidRPr="00EA42B8">
              <w:rPr>
                <w:rFonts w:asciiTheme="majorHAnsi" w:hAnsiTheme="majorHAnsi"/>
                <w:b/>
                <w:sz w:val="18"/>
                <w:szCs w:val="18"/>
              </w:rPr>
              <w:t xml:space="preserve"> (Modulidentifikation)</w:t>
            </w:r>
          </w:p>
        </w:tc>
        <w:tc>
          <w:tcPr>
            <w:tcW w:w="8083" w:type="dxa"/>
          </w:tcPr>
          <w:p w14:paraId="237D7389" w14:textId="77777777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t>Inhalt (Alle Files im Ordner Inhalt auf BSC</w:t>
            </w:r>
            <w:r w:rsidRPr="00EA42B8">
              <w:rPr>
                <w:rFonts w:asciiTheme="majorHAnsi" w:hAnsiTheme="majorHAnsi"/>
                <w:b/>
                <w:sz w:val="18"/>
                <w:szCs w:val="18"/>
              </w:rPr>
              <w:br/>
            </w:r>
            <w:hyperlink r:id="rId8" w:history="1">
              <w:r w:rsidRPr="00EA42B8">
                <w:rPr>
                  <w:rStyle w:val="Hyperlink"/>
                  <w:rFonts w:asciiTheme="majorHAnsi" w:hAnsiTheme="majorHAnsi"/>
                  <w:b/>
                  <w:sz w:val="18"/>
                  <w:szCs w:val="18"/>
                </w:rPr>
                <w:t>https://bscw.tbz.ch/bscw/bscw.cgi/27457415</w:t>
              </w:r>
            </w:hyperlink>
          </w:p>
        </w:tc>
        <w:tc>
          <w:tcPr>
            <w:tcW w:w="3087" w:type="dxa"/>
          </w:tcPr>
          <w:p w14:paraId="1EC61C79" w14:textId="5F6B1A48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t>Bemerkungen</w:t>
            </w:r>
            <w:r w:rsidR="00E65BCF">
              <w:rPr>
                <w:rFonts w:asciiTheme="majorHAnsi" w:hAnsiTheme="majorHAnsi"/>
                <w:b/>
                <w:sz w:val="18"/>
                <w:szCs w:val="18"/>
              </w:rPr>
              <w:t xml:space="preserve"> &amp; Aufgaben</w:t>
            </w:r>
          </w:p>
        </w:tc>
      </w:tr>
      <w:tr w:rsidR="005C5AA3" w:rsidRPr="00EA42B8" w14:paraId="34190654" w14:textId="77777777" w:rsidTr="00A4441E">
        <w:tc>
          <w:tcPr>
            <w:tcW w:w="360" w:type="dxa"/>
          </w:tcPr>
          <w:p w14:paraId="5B3A9912" w14:textId="77777777" w:rsidR="005C5AA3" w:rsidRPr="00EA42B8" w:rsidRDefault="005C5AA3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14" w:type="dxa"/>
          </w:tcPr>
          <w:p w14:paraId="720F25CC" w14:textId="77777777" w:rsidR="005C5AA3" w:rsidRPr="00EA42B8" w:rsidRDefault="005C5AA3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083" w:type="dxa"/>
          </w:tcPr>
          <w:p w14:paraId="4A29F048" w14:textId="77777777" w:rsidR="005C5AA3" w:rsidRPr="00EA42B8" w:rsidRDefault="005C5AA3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087" w:type="dxa"/>
          </w:tcPr>
          <w:p w14:paraId="45F3C6A8" w14:textId="77777777" w:rsidR="005C5AA3" w:rsidRPr="00EA42B8" w:rsidRDefault="005C5AA3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C5AA3" w:rsidRPr="00EA42B8" w14:paraId="4B226D6A" w14:textId="77777777" w:rsidTr="00A4441E">
        <w:tc>
          <w:tcPr>
            <w:tcW w:w="360" w:type="dxa"/>
          </w:tcPr>
          <w:p w14:paraId="3F14A28D" w14:textId="77777777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15ACD37E" w14:textId="77777777" w:rsidR="005C5AA3" w:rsidRPr="00EA42B8" w:rsidRDefault="005C5AA3" w:rsidP="00F62B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1.1 Kennt die Struktur und Objekte, die in einem Directory Service</w:t>
            </w:r>
          </w:p>
          <w:p w14:paraId="223A3B34" w14:textId="77777777" w:rsidR="005C5AA3" w:rsidRPr="00EA42B8" w:rsidRDefault="005C5AA3" w:rsidP="00F62B7E">
            <w:pPr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(Verzeichnisdienst) enthalten sind.</w:t>
            </w:r>
          </w:p>
          <w:p w14:paraId="2EFDF6BC" w14:textId="77777777" w:rsidR="005C5AA3" w:rsidRPr="00EA42B8" w:rsidRDefault="005C5AA3" w:rsidP="00F62B7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FEF50A7" w14:textId="77777777" w:rsidR="005C5AA3" w:rsidRPr="00EA42B8" w:rsidRDefault="005C5AA3" w:rsidP="00F62B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2.1 Kennt die Visualisierung von Datenstrukturen eines</w:t>
            </w:r>
          </w:p>
          <w:p w14:paraId="7AF60602" w14:textId="77777777" w:rsidR="005C5AA3" w:rsidRPr="00EA42B8" w:rsidRDefault="005C5AA3" w:rsidP="00F62B7E">
            <w:pPr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Directory Services.</w:t>
            </w:r>
          </w:p>
          <w:p w14:paraId="4B5177C8" w14:textId="77777777" w:rsidR="005C5AA3" w:rsidRPr="00EA42B8" w:rsidRDefault="005C5AA3" w:rsidP="00F62B7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0F6D13A5" w14:textId="77777777" w:rsidR="005C5AA3" w:rsidRPr="00EA42B8" w:rsidRDefault="005C5AA3" w:rsidP="00F62B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2.3 Kennt die grundlegenden Möglichkeiten und Funktionalitäten eines</w:t>
            </w:r>
          </w:p>
          <w:p w14:paraId="66974834" w14:textId="77777777" w:rsidR="005C5AA3" w:rsidRPr="00EA42B8" w:rsidRDefault="005C5AA3" w:rsidP="00F62B7E">
            <w:pPr>
              <w:rPr>
                <w:rFonts w:asciiTheme="majorHAnsi" w:hAnsiTheme="majorHAnsi" w:cs="Calibri"/>
                <w:sz w:val="18"/>
                <w:szCs w:val="18"/>
                <w:lang w:val="fr-CH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  <w:lang w:val="fr-CH"/>
              </w:rPr>
              <w:t>Directory Services (z.</w:t>
            </w:r>
            <w:r w:rsidR="008F24B8" w:rsidRPr="00EA42B8">
              <w:rPr>
                <w:rFonts w:asciiTheme="majorHAnsi" w:hAnsiTheme="majorHAnsi" w:cs="Calibri"/>
                <w:sz w:val="18"/>
                <w:szCs w:val="18"/>
                <w:lang w:val="fr-CH"/>
              </w:rPr>
              <w:t>b</w:t>
            </w:r>
            <w:r w:rsidRPr="00EA42B8">
              <w:rPr>
                <w:rFonts w:asciiTheme="majorHAnsi" w:hAnsiTheme="majorHAnsi" w:cs="Calibri"/>
                <w:sz w:val="18"/>
                <w:szCs w:val="18"/>
                <w:lang w:val="fr-CH"/>
              </w:rPr>
              <w:t>. Objektklasse und Attribute).</w:t>
            </w:r>
          </w:p>
          <w:p w14:paraId="54B9D39F" w14:textId="77777777" w:rsidR="005C5AA3" w:rsidRPr="00EA42B8" w:rsidRDefault="005C5AA3" w:rsidP="00F62B7E">
            <w:pPr>
              <w:rPr>
                <w:rFonts w:asciiTheme="majorHAnsi" w:hAnsiTheme="majorHAnsi"/>
                <w:sz w:val="18"/>
                <w:szCs w:val="18"/>
                <w:lang w:val="fr-CH"/>
              </w:rPr>
            </w:pPr>
          </w:p>
          <w:p w14:paraId="77F867B4" w14:textId="77777777" w:rsidR="005C5AA3" w:rsidRPr="00EA42B8" w:rsidRDefault="005C5AA3" w:rsidP="00F62B7E">
            <w:pPr>
              <w:rPr>
                <w:rFonts w:asciiTheme="majorHAnsi" w:hAnsiTheme="majorHAnsi"/>
                <w:sz w:val="18"/>
                <w:szCs w:val="18"/>
                <w:lang w:val="fr-CH"/>
              </w:rPr>
            </w:pPr>
          </w:p>
        </w:tc>
        <w:tc>
          <w:tcPr>
            <w:tcW w:w="8083" w:type="dxa"/>
          </w:tcPr>
          <w:p w14:paraId="0FAF68A4" w14:textId="77777777" w:rsidR="001E5F31" w:rsidRDefault="001E5F31" w:rsidP="009B338F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Modulidentifikation </w:t>
            </w:r>
            <w:r w:rsidR="006769E6">
              <w:rPr>
                <w:rFonts w:asciiTheme="majorHAnsi" w:hAnsiTheme="majorHAnsi"/>
                <w:sz w:val="18"/>
                <w:szCs w:val="18"/>
              </w:rPr>
              <w:t>auf ICT-Berufsbildung</w:t>
            </w:r>
            <w:r w:rsidR="005E3801">
              <w:rPr>
                <w:rFonts w:asciiTheme="majorHAnsi" w:hAnsiTheme="majorHAnsi"/>
                <w:sz w:val="18"/>
                <w:szCs w:val="18"/>
              </w:rPr>
              <w:t>.ch</w:t>
            </w:r>
            <w:r w:rsidR="006769E6">
              <w:rPr>
                <w:rFonts w:asciiTheme="majorHAnsi" w:hAnsiTheme="majorHAnsi"/>
                <w:sz w:val="18"/>
                <w:szCs w:val="18"/>
              </w:rPr>
              <w:t xml:space="preserve"> anschauen</w:t>
            </w:r>
            <w:r w:rsidR="005E3801">
              <w:rPr>
                <w:rFonts w:asciiTheme="majorHAnsi" w:hAnsiTheme="majorHAnsi"/>
                <w:sz w:val="18"/>
                <w:szCs w:val="18"/>
              </w:rPr>
              <w:t xml:space="preserve"> und mit Klasse besprechen</w:t>
            </w:r>
          </w:p>
          <w:p w14:paraId="574E25FB" w14:textId="280817F5" w:rsidR="00AC1AE4" w:rsidRDefault="00AC1AE4" w:rsidP="009B338F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AC1AE4">
              <w:rPr>
                <w:rFonts w:asciiTheme="majorHAnsi" w:hAnsiTheme="majorHAnsi"/>
                <w:sz w:val="18"/>
                <w:szCs w:val="18"/>
              </w:rPr>
              <w:t>Der Standard X.500 -&gt; ISO, I</w:t>
            </w:r>
            <w:r>
              <w:rPr>
                <w:rFonts w:asciiTheme="majorHAnsi" w:hAnsiTheme="majorHAnsi"/>
                <w:sz w:val="18"/>
                <w:szCs w:val="18"/>
              </w:rPr>
              <w:t>TU</w:t>
            </w:r>
            <w:r w:rsidR="002E042E">
              <w:rPr>
                <w:rFonts w:asciiTheme="majorHAnsi" w:hAnsiTheme="majorHAnsi"/>
                <w:sz w:val="18"/>
                <w:szCs w:val="18"/>
              </w:rPr>
              <w:t xml:space="preserve"> (Geschichte.pdf)</w:t>
            </w:r>
          </w:p>
          <w:p w14:paraId="6C13F62F" w14:textId="77777777" w:rsidR="00AC1AE4" w:rsidRDefault="00AC1AE4" w:rsidP="009B338F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Andere Verzeichnisdienste? -&gt; Telefonbuch</w:t>
            </w:r>
          </w:p>
          <w:p w14:paraId="54D84768" w14:textId="77777777" w:rsidR="003B4009" w:rsidRPr="003B4009" w:rsidRDefault="003B4009" w:rsidP="009B338F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3B4009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Was war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bev</w:t>
            </w:r>
            <w:r w:rsidRPr="003B4009">
              <w:rPr>
                <w:rFonts w:asciiTheme="majorHAnsi" w:hAnsiTheme="majorHAnsi"/>
                <w:sz w:val="18"/>
                <w:szCs w:val="18"/>
                <w:lang w:val="en-US"/>
              </w:rPr>
              <w:t>or Active Directory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? PDC, BDC</w:t>
            </w:r>
          </w:p>
          <w:p w14:paraId="742189E8" w14:textId="77777777" w:rsidR="005C5AA3" w:rsidRPr="00EA42B8" w:rsidRDefault="005C5AA3" w:rsidP="00F62B7E">
            <w:pPr>
              <w:pStyle w:val="Listenabsatz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  <w:p w14:paraId="45B4903A" w14:textId="5CCD1D97" w:rsidR="005C5AA3" w:rsidRPr="00EA42B8" w:rsidRDefault="005C5AA3" w:rsidP="009B338F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Verzeichnisdienst.pdf</w:t>
            </w:r>
            <w:r w:rsidR="00B47A18">
              <w:rPr>
                <w:rFonts w:asciiTheme="majorHAnsi" w:hAnsiTheme="majorHAnsi"/>
                <w:sz w:val="18"/>
                <w:szCs w:val="18"/>
              </w:rPr>
              <w:t xml:space="preserve">: </w:t>
            </w:r>
            <w:r w:rsidR="00700C68">
              <w:rPr>
                <w:rFonts w:asciiTheme="majorHAnsi" w:hAnsiTheme="majorHAnsi"/>
                <w:sz w:val="18"/>
                <w:szCs w:val="18"/>
              </w:rPr>
              <w:t xml:space="preserve">Bis und mit </w:t>
            </w:r>
            <w:r w:rsidR="00B47A18" w:rsidRPr="00EA42B8">
              <w:rPr>
                <w:rFonts w:asciiTheme="majorHAnsi" w:hAnsiTheme="majorHAnsi"/>
                <w:sz w:val="18"/>
                <w:szCs w:val="18"/>
              </w:rPr>
              <w:t>1</w:t>
            </w:r>
            <w:r w:rsidR="00B47A18">
              <w:rPr>
                <w:rFonts w:asciiTheme="majorHAnsi" w:hAnsiTheme="majorHAnsi"/>
                <w:sz w:val="18"/>
                <w:szCs w:val="18"/>
              </w:rPr>
              <w:t>3</w:t>
            </w:r>
            <w:r w:rsidR="00700C68">
              <w:rPr>
                <w:rFonts w:asciiTheme="majorHAnsi" w:hAnsiTheme="majorHAnsi"/>
                <w:sz w:val="18"/>
                <w:szCs w:val="18"/>
              </w:rPr>
              <w:t>.2</w:t>
            </w:r>
            <w:r w:rsidR="00AC5929">
              <w:rPr>
                <w:rFonts w:asciiTheme="majorHAnsi" w:hAnsiTheme="majorHAnsi"/>
                <w:sz w:val="18"/>
                <w:szCs w:val="18"/>
              </w:rPr>
              <w:t>.8</w:t>
            </w:r>
            <w:r w:rsidR="00B47A18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B47A18" w:rsidRPr="00EA42B8">
              <w:rPr>
                <w:rFonts w:asciiTheme="majorHAnsi" w:hAnsiTheme="majorHAnsi"/>
                <w:sz w:val="18"/>
                <w:szCs w:val="18"/>
              </w:rPr>
              <w:t>Was ist ein</w:t>
            </w:r>
            <w:r w:rsidR="00B47A18">
              <w:rPr>
                <w:rFonts w:asciiTheme="majorHAnsi" w:hAnsiTheme="majorHAnsi"/>
                <w:sz w:val="18"/>
                <w:szCs w:val="18"/>
              </w:rPr>
              <w:t xml:space="preserve"> Verzeichnisdienst lesen und </w:t>
            </w:r>
            <w:r w:rsidR="00553297" w:rsidRPr="00553297">
              <w:rPr>
                <w:rFonts w:asciiTheme="majorHAnsi" w:hAnsiTheme="majorHAnsi"/>
                <w:sz w:val="18"/>
                <w:szCs w:val="18"/>
              </w:rPr>
              <w:t>0_Einstiegsfragen.docx</w:t>
            </w:r>
            <w:r w:rsidR="00553297">
              <w:rPr>
                <w:rFonts w:asciiTheme="majorHAnsi" w:hAnsiTheme="majorHAnsi"/>
                <w:sz w:val="18"/>
                <w:szCs w:val="18"/>
              </w:rPr>
              <w:t xml:space="preserve"> beantworten</w:t>
            </w:r>
          </w:p>
          <w:p w14:paraId="65F55B04" w14:textId="77777777" w:rsidR="00F84AE9" w:rsidRPr="00553297" w:rsidRDefault="00F84AE9" w:rsidP="00553297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31AA3D0E" w14:textId="77777777" w:rsidR="005C5AA3" w:rsidRDefault="00AC5929" w:rsidP="00F84AE9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AC5929">
              <w:rPr>
                <w:rFonts w:asciiTheme="majorHAnsi" w:hAnsiTheme="majorHAnsi"/>
                <w:sz w:val="18"/>
                <w:szCs w:val="18"/>
              </w:rPr>
              <w:t>Einleitung-M159.docx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&amp; </w:t>
            </w:r>
            <w:r w:rsidR="00F84AE9">
              <w:rPr>
                <w:rFonts w:asciiTheme="majorHAnsi" w:hAnsiTheme="majorHAnsi"/>
                <w:sz w:val="18"/>
                <w:szCs w:val="18"/>
              </w:rPr>
              <w:t>Start Portfolio M159</w:t>
            </w:r>
          </w:p>
          <w:p w14:paraId="6AF50B70" w14:textId="77777777" w:rsidR="00E65BCF" w:rsidRPr="00E65BCF" w:rsidRDefault="00E65BCF" w:rsidP="00E65BCF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1D511798" w14:textId="3AFFC9B4" w:rsidR="00E65BCF" w:rsidRPr="00EA42B8" w:rsidRDefault="00CB0B5E" w:rsidP="00F84AE9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E65BCF">
              <w:rPr>
                <w:rFonts w:asciiTheme="majorHAnsi" w:hAnsiTheme="majorHAnsi"/>
                <w:sz w:val="18"/>
                <w:szCs w:val="18"/>
              </w:rPr>
              <w:t>1_Umgebung_planen_und_VMs_aufsetzen.docx</w:t>
            </w:r>
          </w:p>
        </w:tc>
        <w:tc>
          <w:tcPr>
            <w:tcW w:w="3087" w:type="dxa"/>
          </w:tcPr>
          <w:p w14:paraId="4B02F29E" w14:textId="2F7873D0" w:rsidR="005C5AA3" w:rsidRPr="00EA42B8" w:rsidRDefault="005C5AA3" w:rsidP="005C5AA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C5AA3" w:rsidRPr="00EA42B8" w14:paraId="346D7705" w14:textId="77777777" w:rsidTr="00A4441E">
        <w:tc>
          <w:tcPr>
            <w:tcW w:w="360" w:type="dxa"/>
          </w:tcPr>
          <w:p w14:paraId="02CC696F" w14:textId="77777777" w:rsidR="005C5AA3" w:rsidRPr="00EA42B8" w:rsidRDefault="005C5AA3" w:rsidP="00990BB0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2614" w:type="dxa"/>
          </w:tcPr>
          <w:p w14:paraId="76F56657" w14:textId="77777777" w:rsidR="005C5AA3" w:rsidRPr="00EA42B8" w:rsidRDefault="005C5AA3" w:rsidP="00C40857">
            <w:pPr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 xml:space="preserve">7.2 Kennt den Ablauf einer Produktivsetzung eines </w:t>
            </w:r>
            <w:r w:rsidR="00F50B6A" w:rsidRPr="00EA42B8">
              <w:rPr>
                <w:rFonts w:asciiTheme="majorHAnsi" w:hAnsiTheme="majorHAnsi" w:cs="Calibri"/>
                <w:sz w:val="18"/>
                <w:szCs w:val="18"/>
              </w:rPr>
              <w:t>Directory Services</w:t>
            </w:r>
            <w:r w:rsidRPr="00EA42B8">
              <w:rPr>
                <w:rFonts w:asciiTheme="majorHAnsi" w:hAnsiTheme="majorHAnsi" w:cs="Calibri"/>
                <w:sz w:val="18"/>
                <w:szCs w:val="18"/>
              </w:rPr>
              <w:t>.</w:t>
            </w:r>
          </w:p>
          <w:p w14:paraId="3F641F74" w14:textId="77777777" w:rsidR="005C5AA3" w:rsidRPr="00EA42B8" w:rsidRDefault="005C5AA3" w:rsidP="00C40857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F177BAE" w14:textId="77777777" w:rsidR="005C5AA3" w:rsidRPr="00EA42B8" w:rsidRDefault="005C5AA3" w:rsidP="004101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3.1 Kennt das Prinzip eines sicheren Datenaustausches innerhalb</w:t>
            </w:r>
          </w:p>
          <w:p w14:paraId="42F0BA8C" w14:textId="77777777" w:rsidR="005C5AA3" w:rsidRPr="00EA42B8" w:rsidRDefault="005C5AA3" w:rsidP="00410195">
            <w:pPr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 xml:space="preserve">eines </w:t>
            </w:r>
            <w:r w:rsidR="00F50B6A" w:rsidRPr="00EA42B8">
              <w:rPr>
                <w:rFonts w:asciiTheme="majorHAnsi" w:hAnsiTheme="majorHAnsi" w:cs="Calibri"/>
                <w:sz w:val="18"/>
                <w:szCs w:val="18"/>
              </w:rPr>
              <w:t>Directory Services</w:t>
            </w:r>
            <w:r w:rsidRPr="00EA42B8">
              <w:rPr>
                <w:rFonts w:asciiTheme="majorHAnsi" w:hAnsiTheme="majorHAnsi" w:cs="Calibri"/>
                <w:sz w:val="18"/>
                <w:szCs w:val="18"/>
              </w:rPr>
              <w:t>.</w:t>
            </w:r>
          </w:p>
          <w:p w14:paraId="28315BE9" w14:textId="77777777" w:rsidR="005C5AA3" w:rsidRPr="00EA42B8" w:rsidRDefault="005C5AA3" w:rsidP="00410195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089FC553" w14:textId="77777777" w:rsidR="005C5AA3" w:rsidRPr="00EA42B8" w:rsidRDefault="005C5AA3" w:rsidP="00E347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5.1 Kennt Möglichkeiten die geforderten Funktionalitäten des</w:t>
            </w:r>
          </w:p>
          <w:p w14:paraId="7461C629" w14:textId="77777777" w:rsidR="005C5AA3" w:rsidRPr="00EA42B8" w:rsidRDefault="00F50B6A" w:rsidP="00E347CB">
            <w:p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lastRenderedPageBreak/>
              <w:t>Directory Services</w:t>
            </w:r>
            <w:r w:rsidR="005C5AA3" w:rsidRPr="00EA42B8">
              <w:rPr>
                <w:rFonts w:asciiTheme="majorHAnsi" w:hAnsiTheme="majorHAnsi" w:cs="Calibri"/>
                <w:sz w:val="18"/>
                <w:szCs w:val="18"/>
              </w:rPr>
              <w:t xml:space="preserve"> sinnvoll zu testen.</w:t>
            </w:r>
          </w:p>
        </w:tc>
        <w:tc>
          <w:tcPr>
            <w:tcW w:w="8083" w:type="dxa"/>
          </w:tcPr>
          <w:p w14:paraId="0E6206B4" w14:textId="5F296017" w:rsidR="003267C6" w:rsidRDefault="00ED5691" w:rsidP="00420E14">
            <w:pPr>
              <w:pStyle w:val="Listenabsatz"/>
              <w:numPr>
                <w:ilvl w:val="0"/>
                <w:numId w:val="35"/>
              </w:numPr>
              <w:rPr>
                <w:rStyle w:val="Hyperlink"/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DNS anschauen: </w:t>
            </w:r>
          </w:p>
          <w:p w14:paraId="7BC5F8A9" w14:textId="595638A3" w:rsidR="00420E14" w:rsidRDefault="00420E14" w:rsidP="00420E14">
            <w:pPr>
              <w:pStyle w:val="Listenabsatz"/>
              <w:numPr>
                <w:ilvl w:val="1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Forward- &amp; Reverse Zone</w:t>
            </w:r>
            <w:bookmarkStart w:id="0" w:name="_GoBack"/>
            <w:bookmarkEnd w:id="0"/>
          </w:p>
          <w:p w14:paraId="51583855" w14:textId="51F33F08" w:rsidR="00420E14" w:rsidRPr="00EA42B8" w:rsidRDefault="00420E14" w:rsidP="00420E14">
            <w:pPr>
              <w:pStyle w:val="Listenabsatz"/>
              <w:numPr>
                <w:ilvl w:val="1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Zeigen wie ein DNS DIG im Netz gemacht wird:</w:t>
            </w:r>
          </w:p>
          <w:p w14:paraId="334B29F4" w14:textId="6F061DDF" w:rsidR="00AE23D8" w:rsidRDefault="00420E14" w:rsidP="00420E14">
            <w:pPr>
              <w:pStyle w:val="Listenabsatz"/>
              <w:numPr>
                <w:ilvl w:val="1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hyperlink r:id="rId9" w:history="1">
              <w:r w:rsidRPr="00751444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https://toolbox.googleapps.com/apps/dig/</w:t>
              </w:r>
            </w:hyperlink>
          </w:p>
          <w:p w14:paraId="61A7DA31" w14:textId="77777777" w:rsidR="003267C6" w:rsidRPr="00EA42B8" w:rsidRDefault="003267C6" w:rsidP="003267C6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7F6A697B" w14:textId="426A1F9A" w:rsidR="005C5AA3" w:rsidRPr="00EA42B8" w:rsidRDefault="00396637" w:rsidP="00C40857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1_</w:t>
            </w:r>
            <w:r w:rsidR="005C5AA3" w:rsidRPr="00EA42B8">
              <w:rPr>
                <w:rFonts w:asciiTheme="majorHAnsi" w:hAnsiTheme="majorHAnsi"/>
                <w:sz w:val="18"/>
                <w:szCs w:val="18"/>
                <w:lang w:val="en-US"/>
              </w:rPr>
              <w:t>Active_Directory_Rolle_hinzufügen.docx</w:t>
            </w:r>
          </w:p>
          <w:p w14:paraId="305D922A" w14:textId="77777777" w:rsidR="00924770" w:rsidRPr="00EA42B8" w:rsidRDefault="00924770" w:rsidP="00924770">
            <w:pPr>
              <w:pStyle w:val="Listenabsatz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  <w:p w14:paraId="10BD201D" w14:textId="77777777" w:rsidR="005C5AA3" w:rsidRPr="00EA42B8" w:rsidRDefault="002D60E5" w:rsidP="00C40857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hyperlink r:id="rId10" w:history="1">
              <w:r w:rsidR="005C5AA3" w:rsidRPr="00EA42B8">
                <w:rPr>
                  <w:rStyle w:val="Hyperlink"/>
                  <w:rFonts w:asciiTheme="majorHAnsi" w:hAnsiTheme="majorHAnsi"/>
                  <w:sz w:val="18"/>
                  <w:szCs w:val="18"/>
                  <w:lang w:val="en-US"/>
                </w:rPr>
                <w:t>https://de.wikipedia.org/wiki/Uniform_Naming_Convention</w:t>
              </w:r>
            </w:hyperlink>
          </w:p>
          <w:p w14:paraId="4285BD9F" w14:textId="77777777" w:rsidR="00924770" w:rsidRPr="00EA42B8" w:rsidRDefault="00924770" w:rsidP="00924770">
            <w:pPr>
              <w:pStyle w:val="Listenabsatz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  <w:p w14:paraId="60A70689" w14:textId="6ADDA939" w:rsidR="00582569" w:rsidRPr="00673360" w:rsidRDefault="00396637" w:rsidP="007B17F8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2_</w:t>
            </w:r>
            <w:r w:rsidR="005C5AA3" w:rsidRPr="00673360">
              <w:rPr>
                <w:rFonts w:asciiTheme="majorHAnsi" w:hAnsiTheme="majorHAnsi"/>
                <w:sz w:val="18"/>
                <w:szCs w:val="18"/>
                <w:lang w:val="en-US"/>
              </w:rPr>
              <w:t>Active_Directory_erste_Schritte.docx</w:t>
            </w:r>
          </w:p>
          <w:p w14:paraId="1730A5DD" w14:textId="77777777" w:rsidR="00487A82" w:rsidRPr="00EA42B8" w:rsidRDefault="00487A82" w:rsidP="00487A82">
            <w:pPr>
              <w:pStyle w:val="Listenabsatz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  <w:p w14:paraId="4057D2CC" w14:textId="77777777" w:rsidR="00487A82" w:rsidRPr="00EA42B8" w:rsidRDefault="00487A82" w:rsidP="003267C6">
            <w:pPr>
              <w:pStyle w:val="Listenabsatz"/>
              <w:numPr>
                <w:ilvl w:val="0"/>
                <w:numId w:val="35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lastRenderedPageBreak/>
              <w:t>Auf den Unterschied von Freigabe- und Dateisystemberechtigungen eingehen</w:t>
            </w:r>
          </w:p>
          <w:p w14:paraId="043EBFD8" w14:textId="77777777" w:rsidR="005C5AA3" w:rsidRPr="00EA42B8" w:rsidRDefault="005C5AA3" w:rsidP="00941621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087" w:type="dxa"/>
          </w:tcPr>
          <w:p w14:paraId="76526BE0" w14:textId="77777777" w:rsidR="00746C17" w:rsidRPr="00EA42B8" w:rsidRDefault="00746C17" w:rsidP="005C5AA3">
            <w:p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lastRenderedPageBreak/>
              <w:t>Während der Installation an der Wandtafel die verschieden</w:t>
            </w:r>
            <w:r w:rsidR="008F24B8" w:rsidRPr="00EA42B8">
              <w:rPr>
                <w:rFonts w:asciiTheme="majorHAnsi" w:hAnsiTheme="majorHAnsi"/>
                <w:sz w:val="18"/>
                <w:szCs w:val="18"/>
              </w:rPr>
              <w:t>en</w:t>
            </w:r>
            <w:r w:rsidRPr="00EA42B8">
              <w:rPr>
                <w:rFonts w:asciiTheme="majorHAnsi" w:hAnsiTheme="majorHAnsi"/>
                <w:sz w:val="18"/>
                <w:szCs w:val="18"/>
              </w:rPr>
              <w:t xml:space="preserve"> DNS Einträge mit der Klasse besprechen und festhalten:</w:t>
            </w:r>
          </w:p>
          <w:p w14:paraId="5301693C" w14:textId="77777777" w:rsidR="00746C17" w:rsidRPr="00EA42B8" w:rsidRDefault="00746C17" w:rsidP="005C5AA3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EA42B8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A, AAAA, CNAME, MX, NS, SOA, PTR, </w:t>
            </w:r>
          </w:p>
          <w:p w14:paraId="782EFC2F" w14:textId="77777777" w:rsidR="00746C17" w:rsidRPr="00EA42B8" w:rsidRDefault="00746C17" w:rsidP="00746C17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EA42B8">
              <w:rPr>
                <w:rFonts w:asciiTheme="majorHAnsi" w:hAnsiTheme="majorHAnsi"/>
                <w:sz w:val="18"/>
                <w:szCs w:val="18"/>
                <w:lang w:val="en-US"/>
              </w:rPr>
              <w:t>TTL besprechen</w:t>
            </w:r>
          </w:p>
          <w:p w14:paraId="3D8D8BAA" w14:textId="77777777" w:rsidR="004653DD" w:rsidRPr="00EA42B8" w:rsidRDefault="007432C6" w:rsidP="004653DD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ZB: Ein </w:t>
            </w:r>
            <w:r w:rsidR="002E5299">
              <w:rPr>
                <w:rFonts w:asciiTheme="majorHAnsi" w:hAnsiTheme="majorHAnsi"/>
                <w:sz w:val="18"/>
                <w:szCs w:val="18"/>
              </w:rPr>
              <w:t xml:space="preserve">vereinfachtes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Zonenfile an der Wandtafel </w:t>
            </w:r>
            <w:proofErr w:type="gramStart"/>
            <w:r>
              <w:rPr>
                <w:rFonts w:asciiTheme="majorHAnsi" w:hAnsiTheme="majorHAnsi"/>
                <w:sz w:val="18"/>
                <w:szCs w:val="18"/>
              </w:rPr>
              <w:t>zeichnen</w:t>
            </w:r>
            <w:proofErr w:type="gramEnd"/>
          </w:p>
          <w:p w14:paraId="7A33C482" w14:textId="77777777" w:rsidR="004653DD" w:rsidRPr="00EA42B8" w:rsidRDefault="004653DD" w:rsidP="004653DD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F06A192" w14:textId="77777777" w:rsidR="004653DD" w:rsidRPr="00EA42B8" w:rsidRDefault="004653DD" w:rsidP="004653DD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C7118B6" w14:textId="77777777" w:rsidR="004653DD" w:rsidRPr="00EA42B8" w:rsidRDefault="004653DD" w:rsidP="004653DD">
            <w:p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Die Lehrperson zeigt nach der Installation von AD DS eine Einführung, in die Verwaltungsmöglichkeiten live am Beamer.</w:t>
            </w:r>
          </w:p>
          <w:p w14:paraId="09CDBA37" w14:textId="77777777" w:rsidR="004653DD" w:rsidRPr="00EA42B8" w:rsidRDefault="004653DD" w:rsidP="004653D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C5AA3" w:rsidRPr="00EA42B8" w14:paraId="05CED173" w14:textId="77777777" w:rsidTr="00A4441E">
        <w:tc>
          <w:tcPr>
            <w:tcW w:w="360" w:type="dxa"/>
          </w:tcPr>
          <w:p w14:paraId="667BC6A4" w14:textId="77777777" w:rsidR="005C5AA3" w:rsidRPr="00EA42B8" w:rsidRDefault="0044621C" w:rsidP="00990BB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EA42B8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2614" w:type="dxa"/>
          </w:tcPr>
          <w:p w14:paraId="35807AE3" w14:textId="77777777" w:rsidR="008963B1" w:rsidRPr="00EA42B8" w:rsidRDefault="008963B1" w:rsidP="008963B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 xml:space="preserve">1.1 Kennt die Struktur und Objekte, die in einem </w:t>
            </w:r>
            <w:r w:rsidR="008F24B8" w:rsidRPr="00EA42B8">
              <w:rPr>
                <w:rFonts w:asciiTheme="majorHAnsi" w:hAnsiTheme="majorHAnsi" w:cs="Calibri"/>
                <w:sz w:val="18"/>
                <w:szCs w:val="18"/>
              </w:rPr>
              <w:t>Directory Service</w:t>
            </w:r>
          </w:p>
          <w:p w14:paraId="1CF7333B" w14:textId="77777777" w:rsidR="005C5AA3" w:rsidRPr="00EA42B8" w:rsidRDefault="008963B1" w:rsidP="008963B1">
            <w:pPr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(Verzeichnisdienst) enthalten sind.</w:t>
            </w:r>
          </w:p>
          <w:p w14:paraId="52750CF7" w14:textId="77777777" w:rsidR="0091110F" w:rsidRPr="00EA42B8" w:rsidRDefault="0091110F" w:rsidP="008963B1">
            <w:pPr>
              <w:rPr>
                <w:rFonts w:asciiTheme="majorHAnsi" w:hAnsiTheme="majorHAnsi" w:cs="Calibri"/>
                <w:sz w:val="18"/>
                <w:szCs w:val="18"/>
              </w:rPr>
            </w:pPr>
          </w:p>
          <w:p w14:paraId="6F7F31D9" w14:textId="77777777" w:rsidR="0091110F" w:rsidRPr="00EA42B8" w:rsidRDefault="0091110F" w:rsidP="009111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18"/>
                <w:szCs w:val="18"/>
              </w:rPr>
            </w:pPr>
            <w:r w:rsidRPr="00EA42B8">
              <w:rPr>
                <w:rFonts w:asciiTheme="majorHAnsi" w:hAnsiTheme="majorHAnsi" w:cs="Calibri"/>
                <w:sz w:val="18"/>
                <w:szCs w:val="18"/>
              </w:rPr>
              <w:t>2.1 Kennt die Visualisierung von Datenstrukturen eines</w:t>
            </w:r>
          </w:p>
          <w:p w14:paraId="7DA85507" w14:textId="77777777" w:rsidR="0091110F" w:rsidRPr="00EA42B8" w:rsidRDefault="0091110F" w:rsidP="0091110F">
            <w:pPr>
              <w:rPr>
                <w:rFonts w:asciiTheme="majorHAnsi" w:hAnsiTheme="majorHAnsi" w:cs="Calibri"/>
                <w:sz w:val="18"/>
                <w:szCs w:val="18"/>
              </w:rPr>
            </w:pPr>
            <w:proofErr w:type="spellStart"/>
            <w:r w:rsidRPr="00EA42B8">
              <w:rPr>
                <w:rFonts w:asciiTheme="majorHAnsi" w:hAnsiTheme="majorHAnsi" w:cs="Calibri"/>
                <w:sz w:val="18"/>
                <w:szCs w:val="18"/>
              </w:rPr>
              <w:t>Directoryservices</w:t>
            </w:r>
            <w:proofErr w:type="spellEnd"/>
            <w:r w:rsidRPr="00EA42B8">
              <w:rPr>
                <w:rFonts w:asciiTheme="majorHAnsi" w:hAnsiTheme="majorHAnsi" w:cs="Calibri"/>
                <w:sz w:val="18"/>
                <w:szCs w:val="18"/>
              </w:rPr>
              <w:t>.</w:t>
            </w:r>
          </w:p>
        </w:tc>
        <w:tc>
          <w:tcPr>
            <w:tcW w:w="8083" w:type="dxa"/>
          </w:tcPr>
          <w:p w14:paraId="3DD2EFD8" w14:textId="5EF2AC6E" w:rsidR="00507E79" w:rsidRPr="00597905" w:rsidRDefault="00597905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color w:val="FF0000"/>
                <w:sz w:val="18"/>
                <w:szCs w:val="18"/>
              </w:rPr>
              <w:t>Schüler sollen e</w:t>
            </w:r>
            <w:r w:rsidR="00507E79" w:rsidRPr="00597905">
              <w:rPr>
                <w:rFonts w:asciiTheme="majorHAnsi" w:hAnsiTheme="majorHAnsi"/>
                <w:color w:val="FF0000"/>
                <w:sz w:val="18"/>
                <w:szCs w:val="18"/>
              </w:rPr>
              <w:t xml:space="preserve">in Backup der bestehenden Struktur </w:t>
            </w:r>
            <w:r w:rsidRPr="00597905">
              <w:rPr>
                <w:rFonts w:asciiTheme="majorHAnsi" w:hAnsiTheme="majorHAnsi"/>
                <w:color w:val="FF0000"/>
                <w:sz w:val="18"/>
                <w:szCs w:val="18"/>
              </w:rPr>
              <w:t>erstell</w:t>
            </w:r>
            <w:r>
              <w:rPr>
                <w:rFonts w:asciiTheme="majorHAnsi" w:hAnsiTheme="majorHAnsi"/>
                <w:color w:val="FF0000"/>
                <w:sz w:val="18"/>
                <w:szCs w:val="18"/>
              </w:rPr>
              <w:t>en</w:t>
            </w:r>
          </w:p>
          <w:p w14:paraId="60480683" w14:textId="77777777" w:rsidR="00507E79" w:rsidRDefault="00507E79" w:rsidP="00507E79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462EAFA6" w14:textId="674066BA" w:rsidR="005C5AA3" w:rsidRPr="00EA42B8" w:rsidRDefault="00B33167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«</w:t>
            </w:r>
            <w:r w:rsidR="00256DD4">
              <w:rPr>
                <w:rFonts w:asciiTheme="majorHAnsi" w:hAnsiTheme="majorHAnsi"/>
                <w:sz w:val="18"/>
                <w:szCs w:val="18"/>
              </w:rPr>
              <w:t>Verzeichnisdienst.pdf Kapitel 14.6.6</w:t>
            </w:r>
            <w:r w:rsidRPr="00EA42B8">
              <w:rPr>
                <w:rFonts w:asciiTheme="majorHAnsi" w:hAnsiTheme="majorHAnsi"/>
                <w:sz w:val="18"/>
                <w:szCs w:val="18"/>
              </w:rPr>
              <w:t>»</w:t>
            </w:r>
            <w:r w:rsidR="00BC10D1" w:rsidRPr="00EA42B8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256DD4">
              <w:rPr>
                <w:rFonts w:asciiTheme="majorHAnsi" w:hAnsiTheme="majorHAnsi"/>
                <w:sz w:val="18"/>
                <w:szCs w:val="18"/>
              </w:rPr>
              <w:t xml:space="preserve">OU-Strukturansätze </w:t>
            </w:r>
            <w:r w:rsidR="00256DD4">
              <w:rPr>
                <w:rFonts w:asciiTheme="majorHAnsi" w:hAnsiTheme="majorHAnsi"/>
                <w:sz w:val="18"/>
                <w:szCs w:val="18"/>
              </w:rPr>
              <w:br/>
            </w:r>
            <w:r w:rsidR="00902A6B" w:rsidRPr="00EA42B8">
              <w:rPr>
                <w:rFonts w:asciiTheme="majorHAnsi" w:hAnsiTheme="majorHAnsi"/>
                <w:sz w:val="18"/>
                <w:szCs w:val="18"/>
              </w:rPr>
              <w:t xml:space="preserve">highlighten, </w:t>
            </w:r>
            <w:r w:rsidR="00BC10D1" w:rsidRPr="00EA42B8">
              <w:rPr>
                <w:rFonts w:asciiTheme="majorHAnsi" w:hAnsiTheme="majorHAnsi"/>
                <w:sz w:val="18"/>
                <w:szCs w:val="18"/>
              </w:rPr>
              <w:t>anschauen</w:t>
            </w:r>
            <w:r w:rsidR="00902A6B" w:rsidRPr="00EA42B8">
              <w:rPr>
                <w:rFonts w:asciiTheme="majorHAnsi" w:hAnsiTheme="majorHAnsi"/>
                <w:sz w:val="18"/>
                <w:szCs w:val="18"/>
              </w:rPr>
              <w:t xml:space="preserve"> und</w:t>
            </w:r>
            <w:r w:rsidR="00BC10D1" w:rsidRPr="00EA42B8">
              <w:rPr>
                <w:rFonts w:asciiTheme="majorHAnsi" w:hAnsiTheme="majorHAnsi"/>
                <w:sz w:val="18"/>
                <w:szCs w:val="18"/>
              </w:rPr>
              <w:t xml:space="preserve"> besprechen</w:t>
            </w:r>
          </w:p>
          <w:p w14:paraId="081547E7" w14:textId="77777777" w:rsidR="0073309A" w:rsidRPr="00EA42B8" w:rsidRDefault="0073309A" w:rsidP="0073309A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33741F2B" w14:textId="77777777" w:rsidR="00BC10D1" w:rsidRPr="00EA42B8" w:rsidRDefault="00BC10D1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Jeder</w:t>
            </w:r>
            <w:r w:rsidR="00B33167" w:rsidRPr="00EA42B8">
              <w:rPr>
                <w:rFonts w:asciiTheme="majorHAnsi" w:hAnsiTheme="majorHAnsi"/>
                <w:sz w:val="18"/>
                <w:szCs w:val="18"/>
              </w:rPr>
              <w:t xml:space="preserve"> Schüler soll eine </w:t>
            </w:r>
            <w:r w:rsidRPr="00EA42B8">
              <w:rPr>
                <w:rFonts w:asciiTheme="majorHAnsi" w:hAnsiTheme="majorHAnsi"/>
                <w:sz w:val="18"/>
                <w:szCs w:val="18"/>
              </w:rPr>
              <w:t>eigene Struktur erstellen</w:t>
            </w:r>
            <w:r w:rsidR="00B33167" w:rsidRPr="00EA42B8">
              <w:rPr>
                <w:rFonts w:asciiTheme="majorHAnsi" w:hAnsiTheme="majorHAnsi"/>
                <w:sz w:val="18"/>
                <w:szCs w:val="18"/>
              </w:rPr>
              <w:t>. Als Vorlage dient die eigene Firma</w:t>
            </w:r>
            <w:r w:rsidR="00B13957" w:rsidRPr="00EA42B8">
              <w:rPr>
                <w:rFonts w:asciiTheme="majorHAnsi" w:hAnsiTheme="majorHAnsi"/>
                <w:sz w:val="18"/>
                <w:szCs w:val="18"/>
              </w:rPr>
              <w:t>. Die Struktur soll von Hand gezeichnet werden</w:t>
            </w:r>
            <w:r w:rsidR="001E4F09" w:rsidRPr="00EA42B8">
              <w:rPr>
                <w:rFonts w:asciiTheme="majorHAnsi" w:hAnsiTheme="majorHAnsi"/>
                <w:sz w:val="18"/>
                <w:szCs w:val="18"/>
              </w:rPr>
              <w:t>.</w:t>
            </w:r>
            <w:r w:rsidR="00B13957" w:rsidRPr="00EA42B8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1E4F09" w:rsidRPr="00EA42B8">
              <w:rPr>
                <w:rFonts w:asciiTheme="majorHAnsi" w:hAnsiTheme="majorHAnsi"/>
                <w:sz w:val="18"/>
                <w:szCs w:val="18"/>
              </w:rPr>
              <w:t>A</w:t>
            </w:r>
            <w:r w:rsidR="00B13957" w:rsidRPr="00EA42B8">
              <w:rPr>
                <w:rFonts w:asciiTheme="majorHAnsi" w:hAnsiTheme="majorHAnsi"/>
                <w:sz w:val="18"/>
                <w:szCs w:val="18"/>
              </w:rPr>
              <w:t xml:space="preserve">nschliessend </w:t>
            </w:r>
            <w:r w:rsidR="00C533CA" w:rsidRPr="00EA42B8">
              <w:rPr>
                <w:rFonts w:asciiTheme="majorHAnsi" w:hAnsiTheme="majorHAnsi"/>
                <w:sz w:val="18"/>
                <w:szCs w:val="18"/>
              </w:rPr>
              <w:t xml:space="preserve">soll diese </w:t>
            </w:r>
            <w:r w:rsidR="00B13957" w:rsidRPr="00EA42B8">
              <w:rPr>
                <w:rFonts w:asciiTheme="majorHAnsi" w:hAnsiTheme="majorHAnsi"/>
                <w:sz w:val="18"/>
                <w:szCs w:val="18"/>
              </w:rPr>
              <w:t xml:space="preserve">durch </w:t>
            </w:r>
            <w:r w:rsidR="00C533CA" w:rsidRPr="00EA42B8">
              <w:rPr>
                <w:rFonts w:asciiTheme="majorHAnsi" w:hAnsiTheme="majorHAnsi"/>
                <w:sz w:val="18"/>
                <w:szCs w:val="18"/>
              </w:rPr>
              <w:t xml:space="preserve">die </w:t>
            </w:r>
            <w:r w:rsidR="00B13957" w:rsidRPr="00EA42B8">
              <w:rPr>
                <w:rFonts w:asciiTheme="majorHAnsi" w:hAnsiTheme="majorHAnsi"/>
                <w:sz w:val="18"/>
                <w:szCs w:val="18"/>
              </w:rPr>
              <w:t xml:space="preserve">Lehrperson kontrolliert und auf dem Server eingerichtet werden </w:t>
            </w:r>
          </w:p>
          <w:p w14:paraId="08DC7B95" w14:textId="77777777" w:rsidR="0073309A" w:rsidRPr="00EA42B8" w:rsidRDefault="0073309A" w:rsidP="0073309A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0D7DB722" w14:textId="54B1F2E8" w:rsidR="00B33167" w:rsidRDefault="00B33167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 xml:space="preserve">Die Vererbung innerhalb eines DIT </w:t>
            </w:r>
            <w:r w:rsidR="0064361B" w:rsidRPr="00EA42B8">
              <w:rPr>
                <w:rFonts w:asciiTheme="majorHAnsi" w:hAnsiTheme="majorHAnsi"/>
                <w:sz w:val="18"/>
                <w:szCs w:val="18"/>
              </w:rPr>
              <w:t xml:space="preserve">zeigen und </w:t>
            </w:r>
            <w:r w:rsidRPr="00EA42B8">
              <w:rPr>
                <w:rFonts w:asciiTheme="majorHAnsi" w:hAnsiTheme="majorHAnsi"/>
                <w:sz w:val="18"/>
                <w:szCs w:val="18"/>
              </w:rPr>
              <w:t>erklären</w:t>
            </w:r>
          </w:p>
          <w:p w14:paraId="7A835B4F" w14:textId="77777777" w:rsidR="00396637" w:rsidRPr="00396637" w:rsidRDefault="00396637" w:rsidP="00396637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49C08A38" w14:textId="47B61B58" w:rsidR="00396637" w:rsidRDefault="00396637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r w:rsidRPr="00396637">
              <w:rPr>
                <w:rFonts w:asciiTheme="majorHAnsi" w:hAnsiTheme="majorHAnsi"/>
                <w:sz w:val="18"/>
                <w:szCs w:val="18"/>
              </w:rPr>
              <w:t>3.1_AD-Struktur-abbilden.docx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oder </w:t>
            </w:r>
            <w:r w:rsidRPr="00396637">
              <w:rPr>
                <w:rFonts w:asciiTheme="majorHAnsi" w:hAnsiTheme="majorHAnsi"/>
                <w:sz w:val="18"/>
                <w:szCs w:val="18"/>
              </w:rPr>
              <w:t>3.2_DIT_nach_Vorgabe.docx</w:t>
            </w:r>
          </w:p>
          <w:p w14:paraId="361ACC49" w14:textId="77777777" w:rsidR="00A4441E" w:rsidRPr="00A4441E" w:rsidRDefault="00A4441E" w:rsidP="00A4441E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61900E76" w14:textId="3E2138BA" w:rsidR="00021618" w:rsidRDefault="00A4441E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20"/>
                <w:szCs w:val="20"/>
              </w:rPr>
            </w:pPr>
            <w:r w:rsidRPr="002907CB">
              <w:rPr>
                <w:rFonts w:asciiTheme="majorHAnsi" w:hAnsiTheme="majorHAnsi"/>
                <w:sz w:val="20"/>
                <w:szCs w:val="20"/>
              </w:rPr>
              <w:t xml:space="preserve">13.2.4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Namenskonventionen bei X.500 im </w:t>
            </w:r>
            <w:r w:rsidRPr="002907CB">
              <w:rPr>
                <w:rFonts w:asciiTheme="majorHAnsi" w:hAnsiTheme="majorHAnsi"/>
                <w:sz w:val="20"/>
                <w:szCs w:val="20"/>
              </w:rPr>
              <w:t xml:space="preserve">Verzeichnisdienst.pdf 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2907CB">
              <w:rPr>
                <w:rFonts w:asciiTheme="majorHAnsi" w:hAnsiTheme="majorHAnsi"/>
                <w:sz w:val="20"/>
                <w:szCs w:val="20"/>
              </w:rPr>
              <w:t>(Anschauen wie der DN von Bob Doyle aufgelöst wird)</w:t>
            </w:r>
          </w:p>
          <w:p w14:paraId="1B01585D" w14:textId="77777777" w:rsidR="00A4441E" w:rsidRPr="00A4441E" w:rsidRDefault="00A4441E" w:rsidP="00A4441E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</w:p>
          <w:p w14:paraId="1B8A12D6" w14:textId="77777777" w:rsidR="00A4441E" w:rsidRPr="00A4441E" w:rsidRDefault="00A4441E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20"/>
                <w:szCs w:val="20"/>
              </w:rPr>
            </w:pPr>
          </w:p>
          <w:p w14:paraId="679AAC7D" w14:textId="77777777" w:rsidR="006E3072" w:rsidRDefault="006E3072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Zeit</w:t>
            </w:r>
            <w:r w:rsidR="00DC3809" w:rsidRPr="00EA42B8">
              <w:rPr>
                <w:rFonts w:asciiTheme="majorHAnsi" w:hAnsiTheme="majorHAnsi"/>
                <w:sz w:val="18"/>
                <w:szCs w:val="18"/>
              </w:rPr>
              <w:t xml:space="preserve"> innerhalb einer Domäne besprechen.</w:t>
            </w:r>
          </w:p>
          <w:p w14:paraId="33D81DD7" w14:textId="77777777" w:rsidR="00D57FDD" w:rsidRDefault="00DE78D2" w:rsidP="00A4441E">
            <w:pPr>
              <w:pStyle w:val="Listenabsatz"/>
              <w:numPr>
                <w:ilvl w:val="0"/>
                <w:numId w:val="36"/>
              </w:num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E78D2">
              <w:rPr>
                <w:rFonts w:asciiTheme="majorHAnsi" w:hAnsiTheme="majorHAnsi"/>
                <w:sz w:val="18"/>
                <w:szCs w:val="18"/>
              </w:rPr>
              <w:t>Redircmp</w:t>
            </w:r>
            <w:proofErr w:type="spellEnd"/>
            <w:r w:rsidRPr="00DE78D2">
              <w:rPr>
                <w:rFonts w:asciiTheme="majorHAnsi" w:hAnsiTheme="majorHAnsi"/>
                <w:sz w:val="18"/>
                <w:szCs w:val="18"/>
              </w:rPr>
              <w:t xml:space="preserve"> -&gt; Default OU von neue</w:t>
            </w:r>
            <w:r>
              <w:rPr>
                <w:rFonts w:asciiTheme="majorHAnsi" w:hAnsiTheme="majorHAnsi"/>
                <w:sz w:val="18"/>
                <w:szCs w:val="18"/>
              </w:rPr>
              <w:t>n Objekten bestimmen</w:t>
            </w:r>
          </w:p>
          <w:p w14:paraId="04FD8033" w14:textId="77777777" w:rsidR="00DE78D2" w:rsidRPr="00DE78D2" w:rsidRDefault="00DE78D2" w:rsidP="00DE78D2">
            <w:pPr>
              <w:ind w:left="36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087" w:type="dxa"/>
          </w:tcPr>
          <w:p w14:paraId="0C2BD5C2" w14:textId="77777777" w:rsidR="005C5AA3" w:rsidRPr="00EA42B8" w:rsidRDefault="00DC3809" w:rsidP="00990BB0">
            <w:p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Falls Clients nicht die Korrekte Zeit von dem DC übernehmen:</w:t>
            </w:r>
          </w:p>
          <w:p w14:paraId="08B433EB" w14:textId="77777777" w:rsidR="00DC3809" w:rsidRPr="00EA42B8" w:rsidRDefault="00DC3809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043879F1" w14:textId="77777777" w:rsidR="00DC3809" w:rsidRPr="00EA42B8" w:rsidRDefault="00DC3809" w:rsidP="00DC3809">
            <w:pPr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</w:pP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net stop w32time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w32tm /unregister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w32tm /register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net start w32time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w32tm /config /</w:t>
            </w:r>
            <w:proofErr w:type="gramStart"/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syncfromflags:domhier</w:t>
            </w:r>
            <w:proofErr w:type="gramEnd"/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 xml:space="preserve"> /update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net stop w32time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net start w32time</w:t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</w:rPr>
              <w:br/>
            </w:r>
            <w:r w:rsidRPr="00EA42B8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>w32tm /resync /nowait</w:t>
            </w:r>
          </w:p>
          <w:p w14:paraId="3605FE36" w14:textId="77777777" w:rsidR="00DC3809" w:rsidRDefault="00DC3809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40B5415" w14:textId="77777777" w:rsidR="00A4441E" w:rsidRDefault="00A4441E" w:rsidP="00990BB0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05AAD58A" w14:textId="21A59CDF" w:rsidR="00A4441E" w:rsidRPr="00EA42B8" w:rsidRDefault="00A4441E" w:rsidP="00990BB0">
            <w:pPr>
              <w:rPr>
                <w:rFonts w:asciiTheme="majorHAnsi" w:hAnsiTheme="majorHAnsi"/>
                <w:sz w:val="18"/>
                <w:szCs w:val="18"/>
              </w:rPr>
            </w:pPr>
            <w:r w:rsidRPr="008B3199">
              <w:rPr>
                <w:rFonts w:asciiTheme="majorHAnsi" w:hAnsiTheme="majorHAnsi"/>
                <w:sz w:val="20"/>
                <w:szCs w:val="20"/>
              </w:rPr>
              <w:t>https://stackoverflow.com/questions/18756688/what-are-cn-ou-dc-in-an-ldap-search</w:t>
            </w:r>
          </w:p>
        </w:tc>
      </w:tr>
    </w:tbl>
    <w:p w14:paraId="6A45D2BC" w14:textId="77777777" w:rsidR="008F24B8" w:rsidRDefault="008F24B8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7"/>
        <w:gridCol w:w="2825"/>
        <w:gridCol w:w="8208"/>
        <w:gridCol w:w="2804"/>
      </w:tblGrid>
      <w:tr w:rsidR="008963B1" w:rsidRPr="00DC3809" w14:paraId="33FBFBFE" w14:textId="77777777" w:rsidTr="000D570B">
        <w:tc>
          <w:tcPr>
            <w:tcW w:w="307" w:type="dxa"/>
          </w:tcPr>
          <w:p w14:paraId="13B26BB6" w14:textId="77777777" w:rsidR="008963B1" w:rsidRPr="00EA42B8" w:rsidRDefault="008963B1" w:rsidP="00990BB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42B8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2825" w:type="dxa"/>
          </w:tcPr>
          <w:p w14:paraId="3EDAF0CC" w14:textId="77777777" w:rsidR="008963B1" w:rsidRDefault="008963B1" w:rsidP="00896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2.3 Kennt </w:t>
            </w:r>
            <w:r w:rsidR="008F24B8">
              <w:rPr>
                <w:rFonts w:ascii="Calibri" w:hAnsi="Calibri" w:cs="Calibri"/>
                <w:sz w:val="22"/>
                <w:szCs w:val="22"/>
              </w:rPr>
              <w:t>die grundlegenden Möglichkeiten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und Funktionalitäten eines</w:t>
            </w:r>
          </w:p>
          <w:p w14:paraId="7054871E" w14:textId="77777777" w:rsidR="008963B1" w:rsidRDefault="008F24B8" w:rsidP="00896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  <w:lang w:val="fr-CH"/>
              </w:rPr>
            </w:pPr>
            <w:r w:rsidRPr="00021618">
              <w:rPr>
                <w:rFonts w:ascii="Calibri" w:hAnsi="Calibri" w:cs="Calibri"/>
                <w:sz w:val="22"/>
                <w:szCs w:val="22"/>
                <w:lang w:val="fr-CH"/>
              </w:rPr>
              <w:t>Directory services</w:t>
            </w:r>
            <w:r w:rsidR="008963B1" w:rsidRPr="00021618">
              <w:rPr>
                <w:rFonts w:ascii="Calibri" w:hAnsi="Calibri" w:cs="Calibri"/>
                <w:sz w:val="22"/>
                <w:szCs w:val="22"/>
                <w:lang w:val="fr-CH"/>
              </w:rPr>
              <w:t xml:space="preserve"> (</w:t>
            </w:r>
            <w:r w:rsidRPr="00021618">
              <w:rPr>
                <w:rFonts w:ascii="Calibri" w:hAnsi="Calibri" w:cs="Calibri"/>
                <w:sz w:val="22"/>
                <w:szCs w:val="22"/>
                <w:lang w:val="fr-CH"/>
              </w:rPr>
              <w:t>z.b</w:t>
            </w:r>
            <w:r w:rsidR="008963B1" w:rsidRPr="00021618">
              <w:rPr>
                <w:rFonts w:ascii="Calibri" w:hAnsi="Calibri" w:cs="Calibri"/>
                <w:sz w:val="22"/>
                <w:szCs w:val="22"/>
                <w:lang w:val="fr-CH"/>
              </w:rPr>
              <w:t>. Objektklasse und Attribute).</w:t>
            </w:r>
          </w:p>
          <w:p w14:paraId="75D06EE6" w14:textId="77777777" w:rsidR="0091110F" w:rsidRDefault="0091110F" w:rsidP="00896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  <w:lang w:val="fr-CH"/>
              </w:rPr>
            </w:pPr>
          </w:p>
          <w:p w14:paraId="583B6810" w14:textId="77777777" w:rsidR="0091110F" w:rsidRDefault="0091110F" w:rsidP="00896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  <w:lang w:val="fr-CH"/>
              </w:rPr>
            </w:pPr>
          </w:p>
          <w:p w14:paraId="7A14070D" w14:textId="77777777" w:rsidR="0091110F" w:rsidRDefault="0091110F" w:rsidP="00911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3.1 Kennt das Prinzip eines sicheren Datenaustausches innerhalb</w:t>
            </w:r>
          </w:p>
          <w:p w14:paraId="6D5F645F" w14:textId="77777777" w:rsidR="0091110F" w:rsidRPr="00021618" w:rsidRDefault="0091110F" w:rsidP="00911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  <w:lang w:val="fr-CH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208" w:type="dxa"/>
          </w:tcPr>
          <w:p w14:paraId="1E283A57" w14:textId="60D03469" w:rsidR="000C51D4" w:rsidRDefault="000C51D4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Einführung in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GPO’s</w:t>
            </w:r>
            <w:proofErr w:type="gramEnd"/>
          </w:p>
          <w:p w14:paraId="7F9A8B04" w14:textId="0DE826E1" w:rsidR="00DC3809" w:rsidRDefault="00021618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Vertiefung </w:t>
            </w:r>
            <w:r w:rsidR="001D0F16">
              <w:rPr>
                <w:rFonts w:asciiTheme="majorHAnsi" w:hAnsiTheme="majorHAnsi"/>
                <w:sz w:val="20"/>
                <w:szCs w:val="20"/>
              </w:rPr>
              <w:t>GPO</w:t>
            </w:r>
            <w:r w:rsidR="00507821">
              <w:rPr>
                <w:rFonts w:asciiTheme="majorHAnsi" w:hAnsiTheme="majorHAnsi"/>
                <w:sz w:val="20"/>
                <w:szCs w:val="20"/>
              </w:rPr>
              <w:t xml:space="preserve"> und «</w:t>
            </w:r>
            <w:proofErr w:type="spellStart"/>
            <w:r w:rsidR="00507821">
              <w:rPr>
                <w:rFonts w:asciiTheme="majorHAnsi" w:hAnsiTheme="majorHAnsi"/>
                <w:sz w:val="20"/>
                <w:szCs w:val="20"/>
              </w:rPr>
              <w:t>gpupdate</w:t>
            </w:r>
            <w:proofErr w:type="spellEnd"/>
            <w:r w:rsidR="00507821">
              <w:rPr>
                <w:rFonts w:asciiTheme="majorHAnsi" w:hAnsiTheme="majorHAnsi"/>
                <w:sz w:val="20"/>
                <w:szCs w:val="20"/>
              </w:rPr>
              <w:t>»</w:t>
            </w:r>
          </w:p>
          <w:p w14:paraId="66D4180E" w14:textId="77777777" w:rsidR="008963B1" w:rsidRDefault="00E17D14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gpresult /h c:\datei</w:t>
            </w:r>
          </w:p>
          <w:p w14:paraId="71ABB7CF" w14:textId="77777777" w:rsidR="00DC3809" w:rsidRDefault="00DC3809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Verknüpfte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GPO’s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werden nur bei Computer oder User angewendet</w:t>
            </w:r>
          </w:p>
          <w:p w14:paraId="63B78186" w14:textId="4F4CD78F" w:rsidR="00C1392F" w:rsidRDefault="00C1392F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Die GPO suchen welche man erstellt hatte</w:t>
            </w:r>
          </w:p>
          <w:p w14:paraId="7B86C30D" w14:textId="77777777" w:rsidR="00A4441E" w:rsidRDefault="00A4441E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18"/>
                <w:szCs w:val="18"/>
              </w:rPr>
            </w:pPr>
          </w:p>
          <w:p w14:paraId="737259FA" w14:textId="1ABDB99F" w:rsidR="00A4441E" w:rsidRPr="00EA42B8" w:rsidRDefault="00A4441E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Einfache GPO mit den Schülern zusammen erstellen</w:t>
            </w:r>
          </w:p>
          <w:p w14:paraId="04F2B506" w14:textId="77777777" w:rsidR="00A4441E" w:rsidRPr="00EA42B8" w:rsidRDefault="00A4441E" w:rsidP="00A4441E">
            <w:pPr>
              <w:pStyle w:val="Listenabsatz"/>
              <w:rPr>
                <w:rFonts w:asciiTheme="majorHAnsi" w:hAnsiTheme="majorHAnsi"/>
                <w:sz w:val="18"/>
                <w:szCs w:val="18"/>
              </w:rPr>
            </w:pPr>
          </w:p>
          <w:p w14:paraId="6E175B8D" w14:textId="77777777" w:rsidR="00A4441E" w:rsidRPr="00EA42B8" w:rsidRDefault="00A4441E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Home-Drive</w:t>
            </w:r>
          </w:p>
          <w:p w14:paraId="51F65D9E" w14:textId="5D8E194F" w:rsidR="00A4441E" w:rsidRPr="00A4441E" w:rsidRDefault="00A4441E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18"/>
                <w:szCs w:val="18"/>
              </w:rPr>
            </w:pPr>
            <w:r w:rsidRPr="00EA42B8">
              <w:rPr>
                <w:rFonts w:asciiTheme="majorHAnsi" w:hAnsiTheme="majorHAnsi"/>
                <w:sz w:val="18"/>
                <w:szCs w:val="18"/>
              </w:rPr>
              <w:t>Background</w:t>
            </w:r>
          </w:p>
          <w:p w14:paraId="11990A70" w14:textId="77777777" w:rsidR="00067924" w:rsidRPr="00067924" w:rsidRDefault="00067924" w:rsidP="00067924">
            <w:pPr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14:paraId="37322103" w14:textId="1697A7CA" w:rsidR="00412824" w:rsidRPr="002939DF" w:rsidRDefault="002939DF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 w:rsidRPr="002939DF">
              <w:rPr>
                <w:rFonts w:asciiTheme="majorHAnsi" w:hAnsiTheme="majorHAnsi"/>
                <w:sz w:val="20"/>
                <w:szCs w:val="20"/>
              </w:rPr>
              <w:t xml:space="preserve">RSAT für </w:t>
            </w:r>
            <w:r w:rsidR="00412824" w:rsidRPr="002939DF">
              <w:rPr>
                <w:rFonts w:asciiTheme="majorHAnsi" w:hAnsiTheme="majorHAnsi"/>
                <w:sz w:val="20"/>
                <w:szCs w:val="20"/>
              </w:rPr>
              <w:t xml:space="preserve">Windows </w:t>
            </w:r>
            <w:r w:rsidRPr="002939DF">
              <w:rPr>
                <w:rFonts w:asciiTheme="majorHAnsi" w:hAnsiTheme="majorHAnsi"/>
                <w:sz w:val="20"/>
                <w:szCs w:val="20"/>
              </w:rPr>
              <w:t>10</w:t>
            </w:r>
          </w:p>
          <w:p w14:paraId="19293E05" w14:textId="77777777" w:rsidR="00962349" w:rsidRPr="00962349" w:rsidRDefault="00962349" w:rsidP="00962349">
            <w:pPr>
              <w:pStyle w:val="Listenabsatz"/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14:paraId="63AA8A20" w14:textId="3A96E440" w:rsidR="008F24B8" w:rsidRPr="002939DF" w:rsidRDefault="002939DF" w:rsidP="008F24B8">
            <w:pPr>
              <w:pStyle w:val="Listenabsatz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939DF">
              <w:rPr>
                <w:rFonts w:asciiTheme="majorHAnsi" w:hAnsiTheme="majorHAnsi"/>
                <w:b/>
                <w:bCs/>
                <w:sz w:val="20"/>
                <w:szCs w:val="20"/>
              </w:rPr>
              <w:t>Windows Roaming Profiles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:</w:t>
            </w:r>
          </w:p>
          <w:p w14:paraId="2081CD03" w14:textId="77777777" w:rsidR="008F24B8" w:rsidRDefault="008F24B8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Was muss mit den Profildaten geschehen, damit sich Benutzer in einer AD Umgebung an verschiedenen Computer anmelden können?</w:t>
            </w:r>
          </w:p>
          <w:p w14:paraId="2EA2A855" w14:textId="77777777" w:rsidR="008F24B8" w:rsidRPr="008F24B8" w:rsidRDefault="008F24B8" w:rsidP="008F24B8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</w:p>
          <w:p w14:paraId="3120A038" w14:textId="77777777" w:rsidR="008F24B8" w:rsidRDefault="008F24B8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Was ist alles in einem Windowsprofil enthalten? Welche Ordner und was für Dateien sind darin?</w:t>
            </w:r>
          </w:p>
          <w:p w14:paraId="4BAF47EE" w14:textId="77777777" w:rsidR="00D64AAE" w:rsidRPr="00D64AAE" w:rsidRDefault="00D64AAE" w:rsidP="00D64AAE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</w:p>
          <w:p w14:paraId="1E674929" w14:textId="77777777" w:rsidR="00D64AAE" w:rsidRDefault="00196023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Einen Domainbenutzer zur lokalen Administratorengruppe hinzufügen, darauf eingehen warum Domänen-Admin immer auch lokaler Admin ist. Symbole besprechen</w:t>
            </w:r>
          </w:p>
          <w:p w14:paraId="7B6E593F" w14:textId="77777777" w:rsidR="008F24B8" w:rsidRDefault="008F24B8" w:rsidP="008F24B8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</w:p>
          <w:p w14:paraId="5362BE4C" w14:textId="77777777" w:rsidR="008722C2" w:rsidRPr="00DC3809" w:rsidRDefault="00DC3809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 w:rsidRPr="00DC3809">
              <w:rPr>
                <w:rFonts w:asciiTheme="majorHAnsi" w:hAnsiTheme="majorHAnsi"/>
                <w:sz w:val="20"/>
                <w:szCs w:val="20"/>
              </w:rPr>
              <w:t xml:space="preserve">Vortrag über </w:t>
            </w:r>
            <w:r w:rsidR="008F24B8">
              <w:rPr>
                <w:rFonts w:asciiTheme="majorHAnsi" w:hAnsiTheme="majorHAnsi"/>
                <w:sz w:val="20"/>
                <w:szCs w:val="20"/>
              </w:rPr>
              <w:t>«</w:t>
            </w:r>
            <w:r w:rsidR="00EE217B" w:rsidRPr="00DC3809">
              <w:rPr>
                <w:rFonts w:asciiTheme="majorHAnsi" w:hAnsiTheme="majorHAnsi"/>
                <w:sz w:val="20"/>
                <w:szCs w:val="20"/>
              </w:rPr>
              <w:t>Folder</w:t>
            </w:r>
            <w:r w:rsidR="008F24B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E217B" w:rsidRPr="00DC3809">
              <w:rPr>
                <w:rFonts w:asciiTheme="majorHAnsi" w:hAnsiTheme="majorHAnsi"/>
                <w:sz w:val="20"/>
                <w:szCs w:val="20"/>
              </w:rPr>
              <w:t>Redirection</w:t>
            </w:r>
            <w:r w:rsidR="008F24B8">
              <w:rPr>
                <w:rFonts w:asciiTheme="majorHAnsi" w:hAnsiTheme="majorHAnsi"/>
                <w:sz w:val="20"/>
                <w:szCs w:val="20"/>
              </w:rPr>
              <w:t>»</w:t>
            </w:r>
          </w:p>
          <w:p w14:paraId="0E2B3F8E" w14:textId="77777777" w:rsidR="00EE217B" w:rsidRDefault="00DC3809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Vorteile </w:t>
            </w:r>
            <w:r w:rsidR="008F24B8">
              <w:rPr>
                <w:rFonts w:asciiTheme="majorHAnsi" w:hAnsiTheme="majorHAnsi"/>
                <w:sz w:val="20"/>
                <w:szCs w:val="20"/>
              </w:rPr>
              <w:t>«</w:t>
            </w:r>
            <w:r>
              <w:rPr>
                <w:rFonts w:asciiTheme="majorHAnsi" w:hAnsiTheme="majorHAnsi"/>
                <w:sz w:val="20"/>
                <w:szCs w:val="20"/>
              </w:rPr>
              <w:t>Folder</w:t>
            </w:r>
            <w:r w:rsidR="008F24B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Redirection</w:t>
            </w:r>
            <w:r w:rsidR="008F24B8">
              <w:rPr>
                <w:rFonts w:asciiTheme="majorHAnsi" w:hAnsiTheme="majorHAnsi"/>
                <w:sz w:val="20"/>
                <w:szCs w:val="20"/>
              </w:rPr>
              <w:t>»</w:t>
            </w:r>
            <w:r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2C31EB2D" w14:textId="77777777" w:rsidR="00DC3809" w:rsidRDefault="00DC3809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Die Files müssen</w:t>
            </w:r>
            <w:r w:rsidR="001D70C1">
              <w:rPr>
                <w:rFonts w:asciiTheme="majorHAnsi" w:hAnsiTheme="majorHAnsi"/>
                <w:sz w:val="20"/>
                <w:szCs w:val="20"/>
              </w:rPr>
              <w:t xml:space="preserve"> ni</w:t>
            </w:r>
            <w:r w:rsidR="00CE54C2">
              <w:rPr>
                <w:rFonts w:asciiTheme="majorHAnsi" w:hAnsiTheme="majorHAnsi"/>
                <w:sz w:val="20"/>
                <w:szCs w:val="20"/>
              </w:rPr>
              <w:t>c</w:t>
            </w:r>
            <w:r w:rsidR="001D70C1">
              <w:rPr>
                <w:rFonts w:asciiTheme="majorHAnsi" w:hAnsiTheme="majorHAnsi"/>
                <w:sz w:val="20"/>
                <w:szCs w:val="20"/>
              </w:rPr>
              <w:t>ht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hin und her kopiert werden</w:t>
            </w:r>
          </w:p>
          <w:p w14:paraId="1217E6DB" w14:textId="77777777" w:rsidR="00DC3809" w:rsidRDefault="00DC3809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Der User merkt daher fast nichts</w:t>
            </w:r>
          </w:p>
          <w:p w14:paraId="3A001A4E" w14:textId="77777777" w:rsidR="00DC3809" w:rsidRDefault="00DC3809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Wenn der User lokal einen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defekt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hat sind die Files trotzdem gesichert</w:t>
            </w:r>
          </w:p>
          <w:p w14:paraId="30FDE566" w14:textId="77777777" w:rsidR="00DC3809" w:rsidRDefault="008F24B8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Nachteile</w:t>
            </w:r>
          </w:p>
          <w:p w14:paraId="17564356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langsames Netzwerk = langsamer Zugriff auf die Files</w:t>
            </w:r>
          </w:p>
          <w:p w14:paraId="63620671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Wenn viel mit den Profilen gearbeitet wird = viel Traffic</w:t>
            </w:r>
          </w:p>
          <w:p w14:paraId="429E12D7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Wenn Server nicht erreichbar kein Arbeiten möglich</w:t>
            </w:r>
          </w:p>
          <w:p w14:paraId="45458A43" w14:textId="77777777" w:rsidR="008F24B8" w:rsidRDefault="008F24B8" w:rsidP="008F24B8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</w:p>
          <w:p w14:paraId="17D6031C" w14:textId="77777777" w:rsidR="008F24B8" w:rsidRPr="00DC3809" w:rsidRDefault="008F24B8" w:rsidP="00A4441E">
            <w:pPr>
              <w:pStyle w:val="Listenabsatz"/>
              <w:numPr>
                <w:ilvl w:val="0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Vortrag «</w:t>
            </w:r>
            <w:r w:rsidRPr="00DC3809">
              <w:rPr>
                <w:rFonts w:asciiTheme="majorHAnsi" w:hAnsiTheme="majorHAnsi"/>
                <w:sz w:val="20"/>
                <w:szCs w:val="20"/>
              </w:rPr>
              <w:t>Roaming Profiles</w:t>
            </w:r>
            <w:r>
              <w:rPr>
                <w:rFonts w:asciiTheme="majorHAnsi" w:hAnsiTheme="majorHAnsi"/>
                <w:sz w:val="20"/>
                <w:szCs w:val="20"/>
              </w:rPr>
              <w:t>»</w:t>
            </w:r>
          </w:p>
          <w:p w14:paraId="084209B0" w14:textId="77777777" w:rsidR="008F24B8" w:rsidRDefault="008F24B8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Vorteile «Roaming Profiles»:</w:t>
            </w:r>
          </w:p>
          <w:p w14:paraId="687A6779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Schnelles arbeiten möglich, da Profildaten lokal</w:t>
            </w:r>
          </w:p>
          <w:p w14:paraId="3AE07230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Wenn der User lokal einen Defekt hat sind die Files trotzdem gesichert</w:t>
            </w:r>
          </w:p>
          <w:p w14:paraId="4F895E20" w14:textId="77777777" w:rsidR="008F24B8" w:rsidRDefault="008F24B8" w:rsidP="00A4441E">
            <w:pPr>
              <w:pStyle w:val="Listenabsatz"/>
              <w:numPr>
                <w:ilvl w:val="1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Nachteile «Roaming Profiles»</w:t>
            </w:r>
          </w:p>
          <w:p w14:paraId="63ECBE6D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Die Files müssen hin und her kopiert werden</w:t>
            </w:r>
          </w:p>
          <w:p w14:paraId="0C523C69" w14:textId="77777777" w:rsidR="008F24B8" w:rsidRDefault="008F24B8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Dies kann bei grossen Files zu langen Wartezeiten und Problemen führen</w:t>
            </w:r>
          </w:p>
          <w:p w14:paraId="49E42F55" w14:textId="77777777" w:rsidR="008F24B8" w:rsidRPr="008F24B8" w:rsidRDefault="0091110F" w:rsidP="00A4441E">
            <w:pPr>
              <w:pStyle w:val="Listenabsatz"/>
              <w:numPr>
                <w:ilvl w:val="2"/>
                <w:numId w:val="3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Die </w:t>
            </w:r>
            <w:r w:rsidR="008F24B8">
              <w:rPr>
                <w:rFonts w:asciiTheme="majorHAnsi" w:hAnsiTheme="majorHAnsi"/>
                <w:sz w:val="20"/>
                <w:szCs w:val="20"/>
              </w:rPr>
              <w:t>Synchronisier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ung kann </w:t>
            </w:r>
            <w:r w:rsidR="008F24B8">
              <w:rPr>
                <w:rFonts w:asciiTheme="majorHAnsi" w:hAnsiTheme="majorHAnsi"/>
                <w:sz w:val="20"/>
                <w:szCs w:val="20"/>
              </w:rPr>
              <w:t>zu Problemen führen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(Beispiel: Max Zeichenlänge für Pfade unter Windows = 255 Zeichen)</w:t>
            </w:r>
          </w:p>
        </w:tc>
        <w:tc>
          <w:tcPr>
            <w:tcW w:w="2804" w:type="dxa"/>
          </w:tcPr>
          <w:p w14:paraId="4B90E9A5" w14:textId="77777777" w:rsidR="008B3199" w:rsidRDefault="008B3199" w:rsidP="00990BB0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1603C75" w14:textId="02F6C2F2" w:rsidR="008B3199" w:rsidRPr="00DC3809" w:rsidRDefault="008B3199" w:rsidP="00990BB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E217B" w:rsidRPr="00AC5929" w14:paraId="6060CAA6" w14:textId="77777777" w:rsidTr="000D570B">
        <w:tc>
          <w:tcPr>
            <w:tcW w:w="307" w:type="dxa"/>
          </w:tcPr>
          <w:p w14:paraId="64FF0E8C" w14:textId="77777777" w:rsidR="00EE217B" w:rsidRPr="00EA42B8" w:rsidRDefault="00191CF1" w:rsidP="00990BB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42B8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2825" w:type="dxa"/>
          </w:tcPr>
          <w:p w14:paraId="27DDF172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 Kennt Prinzipien und die Auswirkungen der Synchronisation von</w:t>
            </w:r>
          </w:p>
          <w:p w14:paraId="08845B10" w14:textId="77777777" w:rsidR="00EE217B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Objekten zwischen Directory- und anderen Informationssystemen.</w:t>
            </w:r>
          </w:p>
        </w:tc>
        <w:tc>
          <w:tcPr>
            <w:tcW w:w="8208" w:type="dxa"/>
          </w:tcPr>
          <w:p w14:paraId="58A63493" w14:textId="77777777" w:rsidR="008A75C7" w:rsidRDefault="008A75C7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Repetition </w:t>
            </w:r>
            <w:r w:rsidR="007F29A1">
              <w:rPr>
                <w:rFonts w:asciiTheme="majorHAnsi" w:hAnsiTheme="majorHAnsi"/>
                <w:sz w:val="20"/>
                <w:szCs w:val="20"/>
              </w:rPr>
              <w:t>Servergespeicherte-</w:t>
            </w:r>
            <w:r>
              <w:rPr>
                <w:rFonts w:asciiTheme="majorHAnsi" w:hAnsiTheme="majorHAnsi"/>
                <w:sz w:val="20"/>
                <w:szCs w:val="20"/>
              </w:rPr>
              <w:t>Profile</w:t>
            </w:r>
          </w:p>
          <w:p w14:paraId="7B3BDB58" w14:textId="77777777" w:rsidR="00EE217B" w:rsidRDefault="00344BA2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Den zweiten Server in die Domäne einbinden und zu einem DC machen</w:t>
            </w:r>
            <w:r w:rsidR="00194B80">
              <w:rPr>
                <w:rFonts w:asciiTheme="majorHAnsi" w:hAnsiTheme="majorHAnsi"/>
                <w:sz w:val="20"/>
                <w:szCs w:val="20"/>
              </w:rPr>
              <w:t xml:space="preserve"> (Zweite</w:t>
            </w:r>
            <w:r w:rsidR="00DA7F18">
              <w:rPr>
                <w:rFonts w:asciiTheme="majorHAnsi" w:hAnsiTheme="majorHAnsi"/>
                <w:sz w:val="20"/>
                <w:szCs w:val="20"/>
              </w:rPr>
              <w:t>r</w:t>
            </w:r>
            <w:r w:rsidR="00194B80">
              <w:rPr>
                <w:rFonts w:asciiTheme="majorHAnsi" w:hAnsiTheme="majorHAnsi"/>
                <w:sz w:val="20"/>
                <w:szCs w:val="20"/>
              </w:rPr>
              <w:t xml:space="preserve"> Server </w:t>
            </w:r>
            <w:r w:rsidR="00DA7F18">
              <w:rPr>
                <w:rFonts w:asciiTheme="majorHAnsi" w:hAnsiTheme="majorHAnsi"/>
                <w:sz w:val="20"/>
                <w:szCs w:val="20"/>
              </w:rPr>
              <w:t>muss wie Server-01</w:t>
            </w:r>
            <w:r w:rsidR="00194B8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DA7F18">
              <w:rPr>
                <w:rFonts w:asciiTheme="majorHAnsi" w:hAnsiTheme="majorHAnsi"/>
                <w:sz w:val="20"/>
                <w:szCs w:val="20"/>
              </w:rPr>
              <w:t xml:space="preserve">konfiguriert werden, </w:t>
            </w:r>
            <w:r w:rsidR="00194B80">
              <w:rPr>
                <w:rFonts w:asciiTheme="majorHAnsi" w:hAnsiTheme="majorHAnsi"/>
                <w:sz w:val="20"/>
                <w:szCs w:val="20"/>
              </w:rPr>
              <w:t xml:space="preserve">damit er in die Domäne </w:t>
            </w:r>
            <w:r w:rsidR="00DA7F18">
              <w:rPr>
                <w:rFonts w:asciiTheme="majorHAnsi" w:hAnsiTheme="majorHAnsi"/>
                <w:sz w:val="20"/>
                <w:szCs w:val="20"/>
              </w:rPr>
              <w:t>eingebunden</w:t>
            </w:r>
            <w:r w:rsidR="00194B80">
              <w:rPr>
                <w:rFonts w:asciiTheme="majorHAnsi" w:hAnsiTheme="majorHAnsi"/>
                <w:sz w:val="20"/>
                <w:szCs w:val="20"/>
              </w:rPr>
              <w:t xml:space="preserve"> werden kann)</w:t>
            </w:r>
          </w:p>
          <w:p w14:paraId="425AA70B" w14:textId="77777777" w:rsidR="009B57A8" w:rsidRDefault="009B57A8" w:rsidP="009B57A8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DNS vom Server1 beim Server2 verwenden</w:t>
            </w:r>
          </w:p>
          <w:p w14:paraId="2AC73660" w14:textId="77777777" w:rsidR="009B57A8" w:rsidRDefault="00103977" w:rsidP="009B57A8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Logonserver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beim Client testen und wechseln</w:t>
            </w:r>
          </w:p>
          <w:p w14:paraId="377DD180" w14:textId="77777777" w:rsidR="00103977" w:rsidRDefault="009D0B49" w:rsidP="009B57A8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Neuer DNS auch beim Client einstellen</w:t>
            </w:r>
          </w:p>
          <w:p w14:paraId="70DAE00F" w14:textId="77777777" w:rsidR="005D68F1" w:rsidRDefault="005D68F1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Neuer DC testen</w:t>
            </w:r>
          </w:p>
          <w:p w14:paraId="17D28102" w14:textId="77777777" w:rsidR="00744B92" w:rsidRDefault="005D68F1" w:rsidP="00744B92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Einen neuen Benutzer erstellen</w:t>
            </w:r>
            <w:r w:rsidR="00DB0C3C">
              <w:rPr>
                <w:rFonts w:asciiTheme="majorHAnsi" w:hAnsiTheme="majorHAnsi"/>
                <w:sz w:val="20"/>
                <w:szCs w:val="20"/>
              </w:rPr>
              <w:t xml:space="preserve"> und den DC1 herunterfahren </w:t>
            </w:r>
            <w:proofErr w:type="gramStart"/>
            <w:r w:rsidR="00DB0C3C">
              <w:rPr>
                <w:rFonts w:asciiTheme="majorHAnsi" w:hAnsiTheme="majorHAnsi"/>
                <w:sz w:val="20"/>
                <w:szCs w:val="20"/>
              </w:rPr>
              <w:t>dann  beim</w:t>
            </w:r>
            <w:proofErr w:type="gramEnd"/>
            <w:r w:rsidR="00DB0C3C">
              <w:rPr>
                <w:rFonts w:asciiTheme="majorHAnsi" w:hAnsiTheme="majorHAnsi"/>
                <w:sz w:val="20"/>
                <w:szCs w:val="20"/>
              </w:rPr>
              <w:t xml:space="preserve"> Client mit dem neuen Benutzer anmelden und schauen ob kein Fehler kommt</w:t>
            </w:r>
          </w:p>
          <w:p w14:paraId="01ABF063" w14:textId="77777777" w:rsidR="007603AE" w:rsidRPr="007603AE" w:rsidRDefault="007603AE" w:rsidP="007603AE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  <w:lang w:val="fr-CH"/>
              </w:rPr>
            </w:pPr>
            <w:proofErr w:type="spellStart"/>
            <w:r w:rsidRPr="007603AE">
              <w:rPr>
                <w:rFonts w:asciiTheme="majorHAnsi" w:hAnsiTheme="majorHAnsi"/>
                <w:sz w:val="20"/>
                <w:szCs w:val="20"/>
                <w:lang w:val="fr-CH"/>
              </w:rPr>
              <w:t>Repadmin</w:t>
            </w:r>
            <w:proofErr w:type="spellEnd"/>
            <w:r w:rsidRPr="007603AE">
              <w:rPr>
                <w:rFonts w:asciiTheme="majorHAnsi" w:hAnsiTheme="majorHAnsi"/>
                <w:sz w:val="20"/>
                <w:szCs w:val="20"/>
                <w:lang w:val="fr-CH"/>
              </w:rPr>
              <w:t xml:space="preserve"> /</w:t>
            </w:r>
            <w:proofErr w:type="spellStart"/>
            <w:r w:rsidRPr="007603AE">
              <w:rPr>
                <w:rFonts w:asciiTheme="majorHAnsi" w:hAnsiTheme="majorHAnsi"/>
                <w:sz w:val="20"/>
                <w:szCs w:val="20"/>
                <w:lang w:val="fr-CH"/>
              </w:rPr>
              <w:t>syncall</w:t>
            </w:r>
            <w:proofErr w:type="spellEnd"/>
            <w:r w:rsidRPr="007603AE">
              <w:rPr>
                <w:rFonts w:asciiTheme="majorHAnsi" w:hAnsiTheme="majorHAnsi"/>
                <w:sz w:val="20"/>
                <w:szCs w:val="20"/>
                <w:lang w:val="fr-CH"/>
              </w:rPr>
              <w:t>/e /d /A /P /q</w:t>
            </w:r>
          </w:p>
          <w:p w14:paraId="3C31C475" w14:textId="77777777" w:rsidR="007603AE" w:rsidRPr="007603AE" w:rsidRDefault="002D60E5" w:rsidP="007603AE">
            <w:pPr>
              <w:pStyle w:val="Listenabsatz"/>
              <w:rPr>
                <w:rFonts w:asciiTheme="majorHAnsi" w:hAnsiTheme="majorHAnsi"/>
                <w:sz w:val="20"/>
                <w:szCs w:val="20"/>
                <w:lang w:val="fr-CH"/>
              </w:rPr>
            </w:pPr>
            <w:hyperlink r:id="rId11" w:history="1">
              <w:r w:rsidR="007603AE" w:rsidRPr="00A74052">
                <w:rPr>
                  <w:rStyle w:val="Hyperlink"/>
                  <w:rFonts w:asciiTheme="majorHAnsi" w:hAnsiTheme="majorHAnsi"/>
                  <w:sz w:val="20"/>
                  <w:szCs w:val="20"/>
                  <w:lang w:val="fr-CH"/>
                </w:rPr>
                <w:t>https://docs.microsoft.com/en-us/previous-versions/windows/it-pro/windows-server-2008-R2-and-2008/cc835086(v=ws.10)</w:t>
              </w:r>
            </w:hyperlink>
          </w:p>
          <w:p w14:paraId="5C4A82B6" w14:textId="77777777" w:rsidR="007603AE" w:rsidRPr="007603AE" w:rsidRDefault="007603AE" w:rsidP="007603AE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  <w:lang w:val="fr-CH"/>
              </w:rPr>
            </w:pPr>
          </w:p>
          <w:p w14:paraId="31857887" w14:textId="77777777" w:rsidR="00833854" w:rsidRDefault="00833854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 w:rsidRPr="00833854">
              <w:rPr>
                <w:rFonts w:asciiTheme="majorHAnsi" w:hAnsiTheme="majorHAnsi"/>
                <w:sz w:val="20"/>
                <w:szCs w:val="20"/>
              </w:rPr>
              <w:t>Drucker_mit_GPO_verteilen.docx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-&gt;Übung</w:t>
            </w:r>
          </w:p>
          <w:p w14:paraId="686DA8E9" w14:textId="77777777" w:rsidR="007779B5" w:rsidRDefault="00344BA2" w:rsidP="00C35B10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Synchronisation zwischen den beiden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DC’s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sicherstellen</w:t>
            </w:r>
            <w:r w:rsidR="007779B5">
              <w:rPr>
                <w:rFonts w:asciiTheme="majorHAnsi" w:hAnsiTheme="majorHAnsi"/>
                <w:sz w:val="20"/>
                <w:szCs w:val="20"/>
              </w:rPr>
              <w:t xml:space="preserve"> und mit einem Objekt testen</w:t>
            </w:r>
          </w:p>
          <w:p w14:paraId="51F5D2A0" w14:textId="77777777" w:rsidR="00AA6D08" w:rsidRDefault="00AA6D08" w:rsidP="00C35B10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Zusammenfassung erstellen für </w:t>
            </w:r>
            <w:r w:rsidR="00D55CD4">
              <w:rPr>
                <w:rFonts w:asciiTheme="majorHAnsi" w:hAnsiTheme="majorHAnsi"/>
                <w:sz w:val="20"/>
                <w:szCs w:val="20"/>
              </w:rPr>
              <w:t>13.3, 13.4, 13.5 &amp; 13.6</w:t>
            </w:r>
          </w:p>
          <w:p w14:paraId="5E9E381D" w14:textId="18C091E6" w:rsidR="00AA6D08" w:rsidRPr="00D55CD4" w:rsidRDefault="00744B92" w:rsidP="00D55CD4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 w:rsidRPr="00112548">
              <w:rPr>
                <w:rFonts w:asciiTheme="majorHAnsi" w:hAnsiTheme="majorHAnsi"/>
                <w:sz w:val="20"/>
                <w:szCs w:val="20"/>
              </w:rPr>
              <w:t xml:space="preserve">Aufgabe </w:t>
            </w:r>
            <w:r w:rsidR="00112548" w:rsidRPr="00112548">
              <w:rPr>
                <w:rFonts w:asciiTheme="majorHAnsi" w:hAnsiTheme="majorHAnsi"/>
                <w:sz w:val="20"/>
                <w:szCs w:val="20"/>
              </w:rPr>
              <w:t>AD-Struktur-abbilden.docx</w:t>
            </w:r>
          </w:p>
        </w:tc>
        <w:tc>
          <w:tcPr>
            <w:tcW w:w="2804" w:type="dxa"/>
          </w:tcPr>
          <w:p w14:paraId="76DB9144" w14:textId="77777777" w:rsidR="00EE217B" w:rsidRPr="00B231CD" w:rsidRDefault="00B231CD" w:rsidP="00990BB0">
            <w:pPr>
              <w:rPr>
                <w:rFonts w:asciiTheme="majorHAnsi" w:hAnsiTheme="majorHAnsi"/>
                <w:sz w:val="20"/>
                <w:szCs w:val="20"/>
                <w:lang w:val="fr-CH"/>
              </w:rPr>
            </w:pP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Without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contact to a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domain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controller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,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you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can logon </w:t>
            </w:r>
            <w:proofErr w:type="spellStart"/>
            <w:r w:rsidRPr="00B231CD">
              <w:rPr>
                <w:rStyle w:val="Hervorhebu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  <w:lang w:val="fr-CH"/>
              </w:rPr>
              <w:t>indefinitely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 to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it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-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provided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your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user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name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is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among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the last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ten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(by default)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successfull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logons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that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occured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 </w:t>
            </w:r>
            <w:proofErr w:type="spellStart"/>
            <w:r w:rsidRPr="00B231CD">
              <w:rPr>
                <w:rStyle w:val="Hervorhebu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  <w:lang w:val="fr-CH"/>
              </w:rPr>
              <w:t>with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 contact to a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domain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controller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.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Note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all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these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slots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will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typically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be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used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up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standard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logging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times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in a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row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. </w:t>
            </w:r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(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Alternatively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,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you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can logon to a local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account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, and of course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that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can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also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be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done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 xml:space="preserve"> </w:t>
            </w:r>
            <w:proofErr w:type="spellStart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indefinitely</w:t>
            </w:r>
            <w:proofErr w:type="spellEnd"/>
            <w:r w:rsidRPr="00B231CD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fr-CH"/>
              </w:rPr>
              <w:t>).</w:t>
            </w:r>
          </w:p>
        </w:tc>
      </w:tr>
      <w:tr w:rsidR="00344BA2" w:rsidRPr="00B231CD" w14:paraId="73D16D7F" w14:textId="77777777" w:rsidTr="000D570B">
        <w:tc>
          <w:tcPr>
            <w:tcW w:w="307" w:type="dxa"/>
          </w:tcPr>
          <w:p w14:paraId="7C4B2056" w14:textId="77777777" w:rsidR="00344BA2" w:rsidRPr="00EA42B8" w:rsidRDefault="00344BA2" w:rsidP="00990BB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A42B8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2825" w:type="dxa"/>
          </w:tcPr>
          <w:p w14:paraId="692481DE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2.2 Kennt Möglichkeiten mit Hilfe des Lightweight Directory Access</w:t>
            </w:r>
          </w:p>
          <w:p w14:paraId="389720F4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Protocol (LDAP) die Struktur 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abzufragen</w:t>
            </w:r>
          </w:p>
          <w:p w14:paraId="18D7FB6C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und zu verändern. </w:t>
            </w:r>
          </w:p>
          <w:p w14:paraId="30D51C5A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7AAD726C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4.1 Kennt Elemente (z.B. Skriptsprache) zur Steuerung der</w:t>
            </w:r>
          </w:p>
          <w:p w14:paraId="6B0B8F3E" w14:textId="77777777" w:rsidR="00344BA2" w:rsidRDefault="00344BA2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Synchronisation.</w:t>
            </w:r>
          </w:p>
          <w:p w14:paraId="35834106" w14:textId="77777777" w:rsidR="00576C77" w:rsidRDefault="00576C77" w:rsidP="00344B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76254A1" w14:textId="77777777" w:rsidR="00576C77" w:rsidRDefault="00576C77" w:rsidP="00576C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5.1 Kennt Möglichkeiten die geforderten Funktionalitäten des</w:t>
            </w:r>
          </w:p>
          <w:p w14:paraId="625568F9" w14:textId="77777777" w:rsidR="00576C77" w:rsidRDefault="00576C77" w:rsidP="00576C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sinnvoll zu testen.</w:t>
            </w:r>
          </w:p>
        </w:tc>
        <w:tc>
          <w:tcPr>
            <w:tcW w:w="8208" w:type="dxa"/>
          </w:tcPr>
          <w:p w14:paraId="01A8F30D" w14:textId="77777777" w:rsidR="00344BA2" w:rsidRDefault="002D60E5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hyperlink r:id="rId12" w:history="1">
              <w:r w:rsidR="003F01F3" w:rsidRPr="00F7445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https://www.youtube.com/watch?v=yjPGRnxAU6M</w:t>
              </w:r>
            </w:hyperlink>
          </w:p>
          <w:p w14:paraId="4980DDFD" w14:textId="77777777" w:rsidR="003F01F3" w:rsidRDefault="009A2D3C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DFS</w:t>
            </w:r>
            <w:r w:rsidR="00427DB1">
              <w:rPr>
                <w:rFonts w:asciiTheme="majorHAnsi" w:hAnsiTheme="majorHAnsi"/>
                <w:sz w:val="20"/>
                <w:szCs w:val="20"/>
              </w:rPr>
              <w:t xml:space="preserve"> -&gt; Artikel aus Wikipedia lesen</w:t>
            </w:r>
          </w:p>
          <w:p w14:paraId="6FD10973" w14:textId="664AF0AF" w:rsidR="00C35B10" w:rsidRPr="00C35B10" w:rsidRDefault="00C35B10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C35B10">
              <w:rPr>
                <w:rFonts w:asciiTheme="majorHAnsi" w:hAnsiTheme="majorHAnsi"/>
                <w:color w:val="FF0000"/>
                <w:sz w:val="20"/>
                <w:szCs w:val="20"/>
              </w:rPr>
              <w:t>Übung für DFS</w:t>
            </w:r>
          </w:p>
          <w:p w14:paraId="41648494" w14:textId="77777777" w:rsidR="00DE1773" w:rsidRDefault="00DE1773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Subnetz Übung besser beschreiben</w:t>
            </w:r>
          </w:p>
          <w:p w14:paraId="483EE8B9" w14:textId="77777777" w:rsidR="00DE1773" w:rsidRDefault="00DE1773" w:rsidP="00DE1773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Wandtafel vorbereiten mit Kärtchen</w:t>
            </w:r>
          </w:p>
          <w:p w14:paraId="3072DB92" w14:textId="77777777" w:rsidR="00DE1773" w:rsidRDefault="00DE1773" w:rsidP="00DE1773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Blatt mit leeren IP Adressen verteilen</w:t>
            </w:r>
            <w:r w:rsidR="00C35B10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07148">
              <w:rPr>
                <w:rFonts w:asciiTheme="majorHAnsi" w:hAnsiTheme="majorHAnsi"/>
                <w:sz w:val="20"/>
                <w:szCs w:val="20"/>
              </w:rPr>
              <w:t>welche durch die Schüler ausgefüllt werden müssen</w:t>
            </w:r>
          </w:p>
          <w:p w14:paraId="415E4C20" w14:textId="77777777" w:rsidR="00DE1773" w:rsidRDefault="00E07148" w:rsidP="00DE1773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Router OS,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Winbox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mit den Schülern herunterladen</w:t>
            </w:r>
          </w:p>
          <w:p w14:paraId="599B4A87" w14:textId="77777777" w:rsidR="00E07148" w:rsidRDefault="00E07148" w:rsidP="00DE1773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Registrationsprozess beschreiben damit die Schüler dies Zuhause erledigen können</w:t>
            </w:r>
          </w:p>
          <w:p w14:paraId="35871441" w14:textId="77777777" w:rsidR="00E07148" w:rsidRDefault="00E07148" w:rsidP="00DE1773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Router zusammen mit den Schülern konfigurieren</w:t>
            </w:r>
          </w:p>
          <w:p w14:paraId="1A20DB15" w14:textId="77777777" w:rsidR="00E07148" w:rsidRPr="0013318E" w:rsidRDefault="00E07148" w:rsidP="0013318E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Ping Testen</w:t>
            </w:r>
          </w:p>
        </w:tc>
        <w:tc>
          <w:tcPr>
            <w:tcW w:w="2804" w:type="dxa"/>
          </w:tcPr>
          <w:p w14:paraId="79816375" w14:textId="77777777" w:rsidR="00344BA2" w:rsidRPr="00DE1773" w:rsidRDefault="00E25D1B" w:rsidP="00990BB0">
            <w:pPr>
              <w:rPr>
                <w:rFonts w:asciiTheme="majorHAnsi" w:hAnsiTheme="majorHAnsi"/>
                <w:sz w:val="20"/>
                <w:szCs w:val="20"/>
              </w:rPr>
            </w:pPr>
            <w:r w:rsidRPr="00E25D1B">
              <w:rPr>
                <w:rFonts w:asciiTheme="majorHAnsi" w:hAnsiTheme="majorHAnsi"/>
                <w:color w:val="FF0000"/>
                <w:sz w:val="30"/>
                <w:szCs w:val="20"/>
              </w:rPr>
              <w:lastRenderedPageBreak/>
              <w:t>LB1</w:t>
            </w:r>
            <w:r>
              <w:rPr>
                <w:rFonts w:asciiTheme="majorHAnsi" w:hAnsiTheme="majorHAnsi"/>
                <w:color w:val="FF0000"/>
                <w:sz w:val="30"/>
                <w:szCs w:val="20"/>
              </w:rPr>
              <w:t xml:space="preserve"> im Ecolm</w:t>
            </w:r>
          </w:p>
        </w:tc>
      </w:tr>
      <w:tr w:rsidR="00F2680B" w:rsidRPr="00941621" w14:paraId="101B4A39" w14:textId="77777777" w:rsidTr="000D570B">
        <w:tc>
          <w:tcPr>
            <w:tcW w:w="307" w:type="dxa"/>
          </w:tcPr>
          <w:p w14:paraId="446293DA" w14:textId="77777777" w:rsidR="00F2680B" w:rsidRPr="00EA42B8" w:rsidRDefault="00F2680B" w:rsidP="00990BB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2825" w:type="dxa"/>
          </w:tcPr>
          <w:p w14:paraId="14CEEFA2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6.1 Kennt die grundlegenden Schritte, wie Daten aus bestehenden</w:t>
            </w:r>
          </w:p>
          <w:p w14:paraId="61CBE0BB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Systemen ins Directory migriert werden.</w:t>
            </w:r>
          </w:p>
          <w:p w14:paraId="65795FB1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7C58E981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6.2 Kennt Möglichkeiten wie andere Dienste die Daten des</w:t>
            </w:r>
          </w:p>
          <w:p w14:paraId="7A0302C1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abfragen können.</w:t>
            </w:r>
          </w:p>
        </w:tc>
        <w:tc>
          <w:tcPr>
            <w:tcW w:w="8208" w:type="dxa"/>
          </w:tcPr>
          <w:p w14:paraId="608DA0EB" w14:textId="77777777" w:rsidR="00D566C6" w:rsidRDefault="00D566C6" w:rsidP="00344BA2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Standorte an Subnetzen k</w:t>
            </w:r>
            <w:r w:rsidR="00C35B10"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üpfen</w:t>
            </w:r>
          </w:p>
          <w:p w14:paraId="34634C7C" w14:textId="77777777" w:rsidR="00C35B10" w:rsidRDefault="00C35B10" w:rsidP="00C35B10">
            <w:pPr>
              <w:pStyle w:val="Listenabsatz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Aufgabe </w:t>
            </w:r>
          </w:p>
          <w:p w14:paraId="607A0736" w14:textId="77777777" w:rsidR="00E80E0A" w:rsidRDefault="00E80E0A" w:rsidP="00E80E0A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Andere Directory Services anschauen</w:t>
            </w:r>
          </w:p>
          <w:p w14:paraId="44739E79" w14:textId="77777777" w:rsidR="00C35B10" w:rsidRDefault="00C35B10" w:rsidP="00C35B10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2936B77" w14:textId="77777777" w:rsidR="00C35B10" w:rsidRPr="00C35B10" w:rsidRDefault="00C35B10" w:rsidP="00C35B10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C8E701A" w14:textId="77777777" w:rsidR="003024ED" w:rsidRDefault="003024ED" w:rsidP="00C35E39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Ein </w:t>
            </w:r>
            <w:r w:rsidR="00C35E39">
              <w:rPr>
                <w:rFonts w:asciiTheme="majorHAnsi" w:hAnsiTheme="majorHAnsi"/>
                <w:sz w:val="20"/>
                <w:szCs w:val="20"/>
              </w:rPr>
              <w:t>PowerShell</w:t>
            </w:r>
            <w:r>
              <w:rPr>
                <w:rFonts w:asciiTheme="majorHAnsi" w:hAnsiTheme="majorHAnsi"/>
                <w:sz w:val="20"/>
                <w:szCs w:val="20"/>
              </w:rPr>
              <w:t>-Skript erstellen</w:t>
            </w:r>
            <w:r w:rsidR="00C35B10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welches </w:t>
            </w:r>
            <w:r w:rsidR="005A2054">
              <w:rPr>
                <w:rFonts w:asciiTheme="majorHAnsi" w:hAnsiTheme="majorHAnsi"/>
                <w:sz w:val="20"/>
                <w:szCs w:val="20"/>
              </w:rPr>
              <w:t>eine Liste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von Benutzern i</w:t>
            </w:r>
            <w:r w:rsidR="00C35E39">
              <w:rPr>
                <w:rFonts w:asciiTheme="majorHAnsi" w:hAnsiTheme="majorHAnsi"/>
                <w:sz w:val="20"/>
                <w:szCs w:val="20"/>
              </w:rPr>
              <w:t>m</w:t>
            </w:r>
            <w:r>
              <w:rPr>
                <w:rFonts w:asciiTheme="majorHAnsi" w:hAnsiTheme="majorHAnsi"/>
                <w:sz w:val="20"/>
                <w:szCs w:val="20"/>
              </w:rPr>
              <w:t>portiert</w:t>
            </w:r>
          </w:p>
          <w:p w14:paraId="4F6F4DF1" w14:textId="77777777" w:rsidR="00B54540" w:rsidRDefault="00B54540" w:rsidP="00C35E39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Kerberos </w:t>
            </w:r>
          </w:p>
          <w:p w14:paraId="7C0DEEBD" w14:textId="77777777" w:rsidR="00B54540" w:rsidRDefault="00B54540" w:rsidP="00B54540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Erklären wie Kerberos funktioniert</w:t>
            </w:r>
          </w:p>
          <w:p w14:paraId="3D8CC0D8" w14:textId="77777777" w:rsidR="00B54540" w:rsidRDefault="00B54540" w:rsidP="00B54540">
            <w:pPr>
              <w:pStyle w:val="Listenabsatz"/>
              <w:numPr>
                <w:ilvl w:val="1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Ein Ticket in der CMD anschauen und analysieren (KLIST)</w:t>
            </w:r>
          </w:p>
          <w:p w14:paraId="5BCF05CB" w14:textId="77777777" w:rsidR="00B54540" w:rsidRPr="00C35E39" w:rsidRDefault="00B54540" w:rsidP="00B54540">
            <w:pPr>
              <w:pStyle w:val="Listenabsatz"/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04" w:type="dxa"/>
          </w:tcPr>
          <w:p w14:paraId="5AEB4AC2" w14:textId="2207EFCD" w:rsidR="00F2680B" w:rsidRDefault="0014791F" w:rsidP="00990BB0">
            <w:pPr>
              <w:rPr>
                <w:rFonts w:asciiTheme="majorHAnsi" w:hAnsiTheme="majorHAnsi"/>
                <w:color w:val="FF0000"/>
                <w:sz w:val="30"/>
                <w:szCs w:val="30"/>
              </w:rPr>
            </w:pPr>
            <w:r w:rsidRPr="0014791F">
              <w:rPr>
                <w:rFonts w:asciiTheme="majorHAnsi" w:hAnsiTheme="majorHAnsi"/>
                <w:color w:val="FF0000"/>
                <w:sz w:val="30"/>
                <w:szCs w:val="30"/>
              </w:rPr>
              <w:t xml:space="preserve">LB2 </w:t>
            </w:r>
            <w:r w:rsidR="00091194">
              <w:rPr>
                <w:rFonts w:asciiTheme="majorHAnsi" w:hAnsiTheme="majorHAnsi"/>
                <w:color w:val="FF0000"/>
                <w:sz w:val="30"/>
                <w:szCs w:val="30"/>
              </w:rPr>
              <w:t>setzt sich aus mehreren Bewertungen von Aufgaben zusammen:</w:t>
            </w:r>
            <w:r w:rsidR="000C62D9">
              <w:rPr>
                <w:rFonts w:asciiTheme="majorHAnsi" w:hAnsiTheme="majorHAnsi"/>
                <w:color w:val="FF0000"/>
                <w:sz w:val="30"/>
                <w:szCs w:val="30"/>
              </w:rPr>
              <w:t xml:space="preserve"> 1, 5 &amp; 6</w:t>
            </w:r>
          </w:p>
          <w:p w14:paraId="301E2918" w14:textId="3186AED0" w:rsidR="00091194" w:rsidRPr="0014791F" w:rsidRDefault="00091194" w:rsidP="00990BB0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</w:tr>
      <w:tr w:rsidR="00F2680B" w:rsidRPr="00941621" w14:paraId="72A07D16" w14:textId="77777777" w:rsidTr="000D570B">
        <w:tc>
          <w:tcPr>
            <w:tcW w:w="307" w:type="dxa"/>
          </w:tcPr>
          <w:p w14:paraId="01FB31A5" w14:textId="77777777" w:rsidR="00F2680B" w:rsidRDefault="00F2680B" w:rsidP="00990BB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8</w:t>
            </w:r>
          </w:p>
        </w:tc>
        <w:tc>
          <w:tcPr>
            <w:tcW w:w="2825" w:type="dxa"/>
          </w:tcPr>
          <w:p w14:paraId="1CAC3E9E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7.1 Kennt die Struktur der für den Betrieb 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</w:p>
          <w:p w14:paraId="16EAE54E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erforderlichen Dokumentationen (Betriebs- und</w:t>
            </w:r>
          </w:p>
          <w:p w14:paraId="4C6BAAC4" w14:textId="77777777" w:rsidR="00F2680B" w:rsidRDefault="00F2680B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Wartungsdokumentation).</w:t>
            </w:r>
          </w:p>
          <w:p w14:paraId="5982FB57" w14:textId="77777777" w:rsidR="008A210C" w:rsidRDefault="008A210C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0F12627" w14:textId="77777777" w:rsidR="008A210C" w:rsidRDefault="008A210C" w:rsidP="00F26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7.2 Kennt den Ablauf einer Produktivsetzung 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208" w:type="dxa"/>
          </w:tcPr>
          <w:p w14:paraId="651EFBA0" w14:textId="77777777" w:rsidR="009F5449" w:rsidRPr="00C93D6E" w:rsidRDefault="009F5449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93D6E">
              <w:rPr>
                <w:rFonts w:asciiTheme="majorHAnsi" w:hAnsiTheme="majorHAnsi"/>
                <w:sz w:val="20"/>
                <w:szCs w:val="20"/>
              </w:rPr>
              <w:t>DC DIAG anschauen</w:t>
            </w:r>
          </w:p>
          <w:p w14:paraId="53C544B8" w14:textId="77777777" w:rsidR="009B074E" w:rsidRDefault="009F5449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93D6E">
              <w:rPr>
                <w:rFonts w:asciiTheme="majorHAnsi" w:hAnsiTheme="majorHAnsi"/>
                <w:sz w:val="20"/>
                <w:szCs w:val="20"/>
              </w:rPr>
              <w:t>Replizierung</w:t>
            </w:r>
          </w:p>
          <w:p w14:paraId="6C73D3E7" w14:textId="77777777" w:rsidR="009F5449" w:rsidRDefault="009B074E" w:rsidP="009B074E">
            <w:pPr>
              <w:pStyle w:val="Listenabsatz"/>
              <w:numPr>
                <w:ilvl w:val="1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Ü</w:t>
            </w:r>
            <w:r w:rsidR="009F5449" w:rsidRPr="00C93D6E">
              <w:rPr>
                <w:rFonts w:asciiTheme="majorHAnsi" w:hAnsiTheme="majorHAnsi"/>
                <w:sz w:val="20"/>
                <w:szCs w:val="20"/>
              </w:rPr>
              <w:t>ber NTDS Settings</w:t>
            </w:r>
            <w:r w:rsidR="00C251EE" w:rsidRPr="00C93D6E">
              <w:rPr>
                <w:rFonts w:asciiTheme="majorHAnsi" w:hAnsiTheme="majorHAnsi"/>
                <w:sz w:val="20"/>
                <w:szCs w:val="20"/>
              </w:rPr>
              <w:t xml:space="preserve"> anstossen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per Maus</w:t>
            </w:r>
          </w:p>
          <w:p w14:paraId="6A94A478" w14:textId="77777777" w:rsidR="009B074E" w:rsidRDefault="009B074E" w:rsidP="009B074E">
            <w:pPr>
              <w:pStyle w:val="Listenabsatz"/>
              <w:numPr>
                <w:ilvl w:val="1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Repadmin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Tool anschauen</w:t>
            </w:r>
            <w:r w:rsidR="00A41D7C">
              <w:rPr>
                <w:rFonts w:asciiTheme="majorHAnsi" w:hAnsiTheme="majorHAnsi"/>
                <w:sz w:val="20"/>
                <w:szCs w:val="20"/>
              </w:rPr>
              <w:t xml:space="preserve"> und testen -&gt; Abarbeiten des Dokumentes unter Fachliteratur: </w:t>
            </w:r>
            <w:r w:rsidR="00A41D7C" w:rsidRPr="00A41D7C">
              <w:rPr>
                <w:rFonts w:asciiTheme="majorHAnsi" w:hAnsiTheme="majorHAnsi"/>
                <w:sz w:val="20"/>
                <w:szCs w:val="20"/>
              </w:rPr>
              <w:t>6_RepAdmin.docx</w:t>
            </w:r>
          </w:p>
          <w:p w14:paraId="70A80D27" w14:textId="4189B8E6" w:rsidR="00A41D7C" w:rsidRPr="009D59A1" w:rsidRDefault="00A41D7C" w:rsidP="00A41D7C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Übung 8: GPO pro Standort</w:t>
            </w:r>
          </w:p>
        </w:tc>
        <w:tc>
          <w:tcPr>
            <w:tcW w:w="2804" w:type="dxa"/>
          </w:tcPr>
          <w:p w14:paraId="7A0D7DD0" w14:textId="35EB8BA2" w:rsidR="00F2680B" w:rsidRDefault="00F2680B" w:rsidP="00990BB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A3283A3" w14:textId="77777777" w:rsidR="00A41D7C" w:rsidRDefault="00A41D7C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7"/>
        <w:gridCol w:w="2825"/>
        <w:gridCol w:w="8208"/>
        <w:gridCol w:w="2804"/>
      </w:tblGrid>
      <w:tr w:rsidR="009D59A1" w:rsidRPr="00941621" w14:paraId="28A9EEC3" w14:textId="77777777" w:rsidTr="000D570B">
        <w:tc>
          <w:tcPr>
            <w:tcW w:w="307" w:type="dxa"/>
          </w:tcPr>
          <w:p w14:paraId="11EB9DD2" w14:textId="28589AAC" w:rsidR="009D59A1" w:rsidRDefault="009D59A1" w:rsidP="009D59A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2825" w:type="dxa"/>
          </w:tcPr>
          <w:p w14:paraId="17123943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7.1 Kennt die Struktur der für den Betrieb 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</w:p>
          <w:p w14:paraId="312B8D1E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erforderlichen Dokumentationen (Betriebs- und</w:t>
            </w:r>
          </w:p>
          <w:p w14:paraId="6ED18034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Wartungsdokumentation).</w:t>
            </w:r>
          </w:p>
          <w:p w14:paraId="76302F97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319EB8DB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7.2 Kennt den Ablauf einer Produktivsetzung eines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Directoryservices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208" w:type="dxa"/>
          </w:tcPr>
          <w:p w14:paraId="41755173" w14:textId="77777777" w:rsidR="009D59A1" w:rsidRDefault="005D7DD2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Integration einer Software eines Dritthersteller ins AD einbinden</w:t>
            </w:r>
          </w:p>
          <w:p w14:paraId="32D866C2" w14:textId="3755E141" w:rsidR="005D7DD2" w:rsidRDefault="005D7DD2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Gruppenrichtlinienmodelierung</w:t>
            </w:r>
            <w:proofErr w:type="spellEnd"/>
          </w:p>
          <w:p w14:paraId="08A5C562" w14:textId="77777777" w:rsidR="005D7DD2" w:rsidRDefault="005D7DD2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Ereignisanzeige Gruppenrichtlinien und weitere LOGS</w:t>
            </w:r>
          </w:p>
          <w:p w14:paraId="31266CEC" w14:textId="11168847" w:rsidR="008A714A" w:rsidRPr="009D59A1" w:rsidRDefault="008A714A" w:rsidP="009D59A1">
            <w:pPr>
              <w:pStyle w:val="Listenabsatz"/>
              <w:numPr>
                <w:ilvl w:val="0"/>
                <w:numId w:val="3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71717"/>
                <w:sz w:val="20"/>
                <w:szCs w:val="20"/>
                <w:shd w:val="clear" w:color="auto" w:fill="F2F2F2"/>
              </w:rPr>
              <w:t>dcdiag</w:t>
            </w:r>
            <w:proofErr w:type="spellEnd"/>
            <w:r>
              <w:rPr>
                <w:rFonts w:ascii="Consolas" w:hAnsi="Consolas"/>
                <w:color w:val="171717"/>
                <w:sz w:val="20"/>
                <w:szCs w:val="20"/>
                <w:shd w:val="clear" w:color="auto" w:fill="F2F2F2"/>
              </w:rPr>
              <w:t xml:space="preserve"> /</w:t>
            </w:r>
            <w:proofErr w:type="spellStart"/>
            <w:proofErr w:type="gramStart"/>
            <w:r>
              <w:rPr>
                <w:rFonts w:ascii="Consolas" w:hAnsi="Consolas"/>
                <w:color w:val="171717"/>
                <w:sz w:val="20"/>
                <w:szCs w:val="20"/>
                <w:shd w:val="clear" w:color="auto" w:fill="F2F2F2"/>
              </w:rPr>
              <w:t>test:dns</w:t>
            </w:r>
            <w:proofErr w:type="spellEnd"/>
            <w:proofErr w:type="gramEnd"/>
            <w:r>
              <w:rPr>
                <w:rFonts w:ascii="Consolas" w:hAnsi="Consolas"/>
                <w:color w:val="171717"/>
                <w:sz w:val="20"/>
                <w:szCs w:val="20"/>
                <w:shd w:val="clear" w:color="auto" w:fill="F2F2F2"/>
              </w:rPr>
              <w:t xml:space="preserve"> /</w:t>
            </w:r>
            <w:proofErr w:type="spellStart"/>
            <w:r>
              <w:rPr>
                <w:rFonts w:ascii="Consolas" w:hAnsi="Consolas"/>
                <w:color w:val="171717"/>
                <w:sz w:val="20"/>
                <w:szCs w:val="20"/>
                <w:shd w:val="clear" w:color="auto" w:fill="F2F2F2"/>
              </w:rPr>
              <w:t>DnsRecordRegistration</w:t>
            </w:r>
            <w:proofErr w:type="spellEnd"/>
          </w:p>
        </w:tc>
        <w:tc>
          <w:tcPr>
            <w:tcW w:w="2804" w:type="dxa"/>
          </w:tcPr>
          <w:p w14:paraId="2A2D5887" w14:textId="77777777" w:rsidR="009D59A1" w:rsidRDefault="009D59A1" w:rsidP="009D59A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9A1" w:rsidRPr="00941621" w14:paraId="5746C9D7" w14:textId="77777777" w:rsidTr="000D570B">
        <w:tc>
          <w:tcPr>
            <w:tcW w:w="307" w:type="dxa"/>
          </w:tcPr>
          <w:p w14:paraId="1A397FC4" w14:textId="77777777" w:rsidR="009D59A1" w:rsidRDefault="009D59A1" w:rsidP="009D59A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825" w:type="dxa"/>
          </w:tcPr>
          <w:p w14:paraId="2AE73C46" w14:textId="77777777" w:rsidR="009D59A1" w:rsidRDefault="009D59A1" w:rsidP="009D5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08" w:type="dxa"/>
          </w:tcPr>
          <w:p w14:paraId="04001A82" w14:textId="0EE82DA7" w:rsidR="009D59A1" w:rsidRDefault="009D59A1" w:rsidP="009D59A1">
            <w:pPr>
              <w:pStyle w:val="Listenabsatz"/>
              <w:numPr>
                <w:ilvl w:val="0"/>
                <w:numId w:val="3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Pufferzeit</w:t>
            </w:r>
          </w:p>
        </w:tc>
        <w:tc>
          <w:tcPr>
            <w:tcW w:w="2804" w:type="dxa"/>
          </w:tcPr>
          <w:p w14:paraId="13058EDF" w14:textId="77777777" w:rsidR="009D59A1" w:rsidRDefault="009D59A1" w:rsidP="009D59A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1BA2C39" w14:textId="77777777" w:rsidR="00AB3240" w:rsidRDefault="00AB3240" w:rsidP="003F4BD9">
      <w:pPr>
        <w:rPr>
          <w:rFonts w:asciiTheme="majorHAnsi" w:hAnsiTheme="majorHAnsi"/>
        </w:rPr>
      </w:pPr>
    </w:p>
    <w:sectPr w:rsidR="00AB3240" w:rsidSect="005C5AA3">
      <w:headerReference w:type="default" r:id="rId13"/>
      <w:pgSz w:w="16838" w:h="11906" w:orient="landscape" w:code="9"/>
      <w:pgMar w:top="1134" w:right="1673" w:bottom="567" w:left="102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C0AEC" w14:textId="77777777" w:rsidR="002D60E5" w:rsidRDefault="002D60E5" w:rsidP="00657B1D">
      <w:r>
        <w:separator/>
      </w:r>
    </w:p>
  </w:endnote>
  <w:endnote w:type="continuationSeparator" w:id="0">
    <w:p w14:paraId="2C2CD564" w14:textId="77777777" w:rsidR="002D60E5" w:rsidRDefault="002D60E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25C0" w14:textId="77777777" w:rsidR="002D60E5" w:rsidRDefault="002D60E5" w:rsidP="00657B1D">
      <w:r>
        <w:separator/>
      </w:r>
    </w:p>
  </w:footnote>
  <w:footnote w:type="continuationSeparator" w:id="0">
    <w:p w14:paraId="51A44DDA" w14:textId="77777777" w:rsidR="002D60E5" w:rsidRDefault="002D60E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9A3CB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7732FB1" wp14:editId="78F970E4">
          <wp:simplePos x="0" y="0"/>
          <wp:positionH relativeFrom="column">
            <wp:posOffset>8311348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6CC1A2" wp14:editId="2B4D1F6C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DB3D11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6CC1A2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01DB3D11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8BB3538" wp14:editId="50F58E05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562623" wp14:editId="3F02022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6CD81B38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469E08C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458671BE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99934AC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1C655E5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62623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6CD81B38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469E08C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458671BE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99934AC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51C655E5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B1877BE" wp14:editId="04B6800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C596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720D8C2B" w14:textId="09C3A4FE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685960E1" wp14:editId="47E6929F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3A">
      <w:rPr>
        <w:bCs/>
        <w:lang w:val="de-DE"/>
      </w:rPr>
      <w:fldChar w:fldCharType="begin"/>
    </w:r>
    <w:r w:rsidR="001D383A">
      <w:rPr>
        <w:bCs/>
        <w:lang w:val="de-DE"/>
      </w:rPr>
      <w:instrText xml:space="preserve"> DOCVARIABLE  Abteilung  \* MERGEFORMAT </w:instrText>
    </w:r>
    <w:r w:rsidR="001D383A">
      <w:rPr>
        <w:bCs/>
        <w:lang w:val="de-DE"/>
      </w:rPr>
      <w:fldChar w:fldCharType="separate"/>
    </w:r>
    <w:r w:rsidR="00673360">
      <w:rPr>
        <w:bCs/>
        <w:lang w:val="de-DE"/>
      </w:rPr>
      <w:t>Informationstechnik</w:t>
    </w:r>
    <w:r w:rsidR="001D383A">
      <w:rPr>
        <w:bCs/>
        <w:lang w:val="de-DE"/>
      </w:rPr>
      <w:fldChar w:fldCharType="end"/>
    </w:r>
  </w:p>
  <w:p w14:paraId="0CC73D45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93B367" wp14:editId="045667DD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A9F6F0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1D383A">
                            <w:rPr>
                              <w:noProof/>
                            </w:rPr>
                            <w:fldChar w:fldCharType="begin"/>
                          </w:r>
                          <w:r w:rsidR="001D383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1D383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1D383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93B367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0BA9F6F0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D383A">
                      <w:rPr>
                        <w:noProof/>
                      </w:rPr>
                      <w:fldChar w:fldCharType="begin"/>
                    </w:r>
                    <w:r w:rsidR="001D383A">
                      <w:rPr>
                        <w:noProof/>
                      </w:rPr>
                      <w:instrText xml:space="preserve"> NUMPAGES   \* MERGEFORMAT </w:instrText>
                    </w:r>
                    <w:r w:rsidR="001D383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1D383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990BB0">
      <w:t>M159 Modultagebuch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FAF3FEC"/>
    <w:multiLevelType w:val="hybridMultilevel"/>
    <w:tmpl w:val="CCE4C4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59F0D4A"/>
    <w:multiLevelType w:val="hybridMultilevel"/>
    <w:tmpl w:val="9CACE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23F61A0"/>
    <w:multiLevelType w:val="hybridMultilevel"/>
    <w:tmpl w:val="F86CFA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83503BE"/>
    <w:multiLevelType w:val="hybridMultilevel"/>
    <w:tmpl w:val="929E58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D5978"/>
    <w:multiLevelType w:val="hybridMultilevel"/>
    <w:tmpl w:val="47FE40DE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4A834643"/>
    <w:multiLevelType w:val="multilevel"/>
    <w:tmpl w:val="E45C30BC"/>
    <w:numStyleLink w:val="Listeberschriften"/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D3A449D"/>
    <w:multiLevelType w:val="multilevel"/>
    <w:tmpl w:val="E45C30BC"/>
    <w:numStyleLink w:val="Listeberschriften"/>
  </w:abstractNum>
  <w:abstractNum w:abstractNumId="34" w15:restartNumberingAfterBreak="0">
    <w:nsid w:val="61013D2A"/>
    <w:multiLevelType w:val="hybridMultilevel"/>
    <w:tmpl w:val="89A604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A3B2A">
      <w:numFmt w:val="bullet"/>
      <w:lvlText w:val="-"/>
      <w:lvlJc w:val="left"/>
      <w:pPr>
        <w:ind w:left="2160" w:hanging="360"/>
      </w:pPr>
      <w:rPr>
        <w:rFonts w:ascii="HelveticaNeueLT Pro 95 Blk" w:eastAsiaTheme="minorHAnsi" w:hAnsi="HelveticaNeueLT Pro 95 Blk" w:cstheme="minorBidi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9"/>
  </w:num>
  <w:num w:numId="5">
    <w:abstractNumId w:val="21"/>
  </w:num>
  <w:num w:numId="6">
    <w:abstractNumId w:val="20"/>
  </w:num>
  <w:num w:numId="7">
    <w:abstractNumId w:val="11"/>
  </w:num>
  <w:num w:numId="8">
    <w:abstractNumId w:val="9"/>
  </w:num>
  <w:num w:numId="9">
    <w:abstractNumId w:val="23"/>
  </w:num>
  <w:num w:numId="10">
    <w:abstractNumId w:val="38"/>
  </w:num>
  <w:num w:numId="11">
    <w:abstractNumId w:val="27"/>
  </w:num>
  <w:num w:numId="12">
    <w:abstractNumId w:val="13"/>
  </w:num>
  <w:num w:numId="13">
    <w:abstractNumId w:val="35"/>
  </w:num>
  <w:num w:numId="14">
    <w:abstractNumId w:val="22"/>
  </w:num>
  <w:num w:numId="15">
    <w:abstractNumId w:val="30"/>
  </w:num>
  <w:num w:numId="16">
    <w:abstractNumId w:val="26"/>
  </w:num>
  <w:num w:numId="17">
    <w:abstractNumId w:val="7"/>
  </w:num>
  <w:num w:numId="18">
    <w:abstractNumId w:val="1"/>
  </w:num>
  <w:num w:numId="19">
    <w:abstractNumId w:val="17"/>
  </w:num>
  <w:num w:numId="20">
    <w:abstractNumId w:val="6"/>
  </w:num>
  <w:num w:numId="21">
    <w:abstractNumId w:val="5"/>
  </w:num>
  <w:num w:numId="22">
    <w:abstractNumId w:val="8"/>
  </w:num>
  <w:num w:numId="23">
    <w:abstractNumId w:val="18"/>
  </w:num>
  <w:num w:numId="24">
    <w:abstractNumId w:val="2"/>
  </w:num>
  <w:num w:numId="25">
    <w:abstractNumId w:val="12"/>
  </w:num>
  <w:num w:numId="26">
    <w:abstractNumId w:val="37"/>
  </w:num>
  <w:num w:numId="27">
    <w:abstractNumId w:val="4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8"/>
  </w:num>
  <w:num w:numId="33">
    <w:abstractNumId w:val="3"/>
  </w:num>
  <w:num w:numId="34">
    <w:abstractNumId w:val="33"/>
  </w:num>
  <w:num w:numId="35">
    <w:abstractNumId w:val="10"/>
  </w:num>
  <w:num w:numId="36">
    <w:abstractNumId w:val="19"/>
  </w:num>
  <w:num w:numId="37">
    <w:abstractNumId w:val="34"/>
  </w:num>
  <w:num w:numId="38">
    <w:abstractNumId w:val="24"/>
  </w:num>
  <w:num w:numId="39">
    <w:abstractNumId w:val="14"/>
  </w:num>
  <w:num w:numId="4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990BB0"/>
    <w:rsid w:val="0000654A"/>
    <w:rsid w:val="00006E44"/>
    <w:rsid w:val="00017DC5"/>
    <w:rsid w:val="00021618"/>
    <w:rsid w:val="00052AA0"/>
    <w:rsid w:val="0005594F"/>
    <w:rsid w:val="00067924"/>
    <w:rsid w:val="00081ECE"/>
    <w:rsid w:val="00082ECF"/>
    <w:rsid w:val="000841A7"/>
    <w:rsid w:val="00091194"/>
    <w:rsid w:val="000B24C6"/>
    <w:rsid w:val="000B6383"/>
    <w:rsid w:val="000C51D4"/>
    <w:rsid w:val="000C62D9"/>
    <w:rsid w:val="000C7831"/>
    <w:rsid w:val="000D570B"/>
    <w:rsid w:val="000F3B53"/>
    <w:rsid w:val="000F65C3"/>
    <w:rsid w:val="00103977"/>
    <w:rsid w:val="00106FA6"/>
    <w:rsid w:val="00111663"/>
    <w:rsid w:val="00112548"/>
    <w:rsid w:val="0013318E"/>
    <w:rsid w:val="001340EE"/>
    <w:rsid w:val="0014791F"/>
    <w:rsid w:val="001570C8"/>
    <w:rsid w:val="0016395A"/>
    <w:rsid w:val="00164B48"/>
    <w:rsid w:val="00170D9E"/>
    <w:rsid w:val="0018083F"/>
    <w:rsid w:val="0018470A"/>
    <w:rsid w:val="00191CF1"/>
    <w:rsid w:val="00194B80"/>
    <w:rsid w:val="00196023"/>
    <w:rsid w:val="001B0024"/>
    <w:rsid w:val="001B1A6B"/>
    <w:rsid w:val="001C0C86"/>
    <w:rsid w:val="001C2043"/>
    <w:rsid w:val="001D0F16"/>
    <w:rsid w:val="001D383A"/>
    <w:rsid w:val="001D70C1"/>
    <w:rsid w:val="001E4F09"/>
    <w:rsid w:val="001E5F31"/>
    <w:rsid w:val="001F2400"/>
    <w:rsid w:val="001F262F"/>
    <w:rsid w:val="00203921"/>
    <w:rsid w:val="00210C22"/>
    <w:rsid w:val="00232501"/>
    <w:rsid w:val="002502B0"/>
    <w:rsid w:val="00256DD4"/>
    <w:rsid w:val="0027418D"/>
    <w:rsid w:val="0027476C"/>
    <w:rsid w:val="00280579"/>
    <w:rsid w:val="00287DD2"/>
    <w:rsid w:val="002907CB"/>
    <w:rsid w:val="002939DF"/>
    <w:rsid w:val="002A62C4"/>
    <w:rsid w:val="002B1E35"/>
    <w:rsid w:val="002D0F93"/>
    <w:rsid w:val="002D5F46"/>
    <w:rsid w:val="002D60E5"/>
    <w:rsid w:val="002E042E"/>
    <w:rsid w:val="002E1081"/>
    <w:rsid w:val="002E5299"/>
    <w:rsid w:val="003024ED"/>
    <w:rsid w:val="00314D27"/>
    <w:rsid w:val="003267C6"/>
    <w:rsid w:val="00327DE1"/>
    <w:rsid w:val="00344BA2"/>
    <w:rsid w:val="00345F44"/>
    <w:rsid w:val="00350005"/>
    <w:rsid w:val="0037787E"/>
    <w:rsid w:val="003808CE"/>
    <w:rsid w:val="003838FC"/>
    <w:rsid w:val="003953C1"/>
    <w:rsid w:val="00396637"/>
    <w:rsid w:val="003A0343"/>
    <w:rsid w:val="003A2051"/>
    <w:rsid w:val="003A52E0"/>
    <w:rsid w:val="003B4009"/>
    <w:rsid w:val="003B66F4"/>
    <w:rsid w:val="003C4BDB"/>
    <w:rsid w:val="003D6217"/>
    <w:rsid w:val="003D67DF"/>
    <w:rsid w:val="003E14BF"/>
    <w:rsid w:val="003F01F3"/>
    <w:rsid w:val="003F4BD9"/>
    <w:rsid w:val="00410195"/>
    <w:rsid w:val="00410360"/>
    <w:rsid w:val="00412824"/>
    <w:rsid w:val="00416112"/>
    <w:rsid w:val="0041658D"/>
    <w:rsid w:val="004166C8"/>
    <w:rsid w:val="004202F9"/>
    <w:rsid w:val="00420E14"/>
    <w:rsid w:val="0042613A"/>
    <w:rsid w:val="00427DB1"/>
    <w:rsid w:val="00430F78"/>
    <w:rsid w:val="004345B1"/>
    <w:rsid w:val="0044621C"/>
    <w:rsid w:val="004464B9"/>
    <w:rsid w:val="004653DD"/>
    <w:rsid w:val="004821FD"/>
    <w:rsid w:val="00487A82"/>
    <w:rsid w:val="00491D4F"/>
    <w:rsid w:val="0049581F"/>
    <w:rsid w:val="004A2D85"/>
    <w:rsid w:val="004A3B52"/>
    <w:rsid w:val="004D7D20"/>
    <w:rsid w:val="004E0DB9"/>
    <w:rsid w:val="00500D20"/>
    <w:rsid w:val="00507821"/>
    <w:rsid w:val="00507E79"/>
    <w:rsid w:val="005246FF"/>
    <w:rsid w:val="00525EF5"/>
    <w:rsid w:val="00541A32"/>
    <w:rsid w:val="00552732"/>
    <w:rsid w:val="00553297"/>
    <w:rsid w:val="00562458"/>
    <w:rsid w:val="00576C77"/>
    <w:rsid w:val="00577E80"/>
    <w:rsid w:val="00580AB5"/>
    <w:rsid w:val="00582569"/>
    <w:rsid w:val="005875A6"/>
    <w:rsid w:val="00597905"/>
    <w:rsid w:val="005A2054"/>
    <w:rsid w:val="005A4D8C"/>
    <w:rsid w:val="005B23DB"/>
    <w:rsid w:val="005B6053"/>
    <w:rsid w:val="005C21F0"/>
    <w:rsid w:val="005C5AA3"/>
    <w:rsid w:val="005D1647"/>
    <w:rsid w:val="005D5C0D"/>
    <w:rsid w:val="005D68F1"/>
    <w:rsid w:val="005D7DD2"/>
    <w:rsid w:val="005E0F93"/>
    <w:rsid w:val="005E3801"/>
    <w:rsid w:val="005E51B2"/>
    <w:rsid w:val="005E5AEB"/>
    <w:rsid w:val="005E6D1C"/>
    <w:rsid w:val="006000FE"/>
    <w:rsid w:val="006020F0"/>
    <w:rsid w:val="00636F28"/>
    <w:rsid w:val="0064361B"/>
    <w:rsid w:val="006513DD"/>
    <w:rsid w:val="006542BD"/>
    <w:rsid w:val="00654A8E"/>
    <w:rsid w:val="00657B1D"/>
    <w:rsid w:val="00660932"/>
    <w:rsid w:val="00665CE6"/>
    <w:rsid w:val="00672423"/>
    <w:rsid w:val="00673360"/>
    <w:rsid w:val="00676323"/>
    <w:rsid w:val="00676775"/>
    <w:rsid w:val="006769E6"/>
    <w:rsid w:val="006773CE"/>
    <w:rsid w:val="006960ED"/>
    <w:rsid w:val="0069632F"/>
    <w:rsid w:val="006C21F8"/>
    <w:rsid w:val="006C290D"/>
    <w:rsid w:val="006D2E2C"/>
    <w:rsid w:val="006D4B96"/>
    <w:rsid w:val="006E3072"/>
    <w:rsid w:val="006F1AAC"/>
    <w:rsid w:val="00700C68"/>
    <w:rsid w:val="0071316B"/>
    <w:rsid w:val="007317B6"/>
    <w:rsid w:val="0073309A"/>
    <w:rsid w:val="007432C6"/>
    <w:rsid w:val="00744B92"/>
    <w:rsid w:val="00746C17"/>
    <w:rsid w:val="00753312"/>
    <w:rsid w:val="00755018"/>
    <w:rsid w:val="00756B38"/>
    <w:rsid w:val="007603AE"/>
    <w:rsid w:val="00760A3B"/>
    <w:rsid w:val="00761683"/>
    <w:rsid w:val="00762B2A"/>
    <w:rsid w:val="00766006"/>
    <w:rsid w:val="0077627C"/>
    <w:rsid w:val="007779B5"/>
    <w:rsid w:val="0078412A"/>
    <w:rsid w:val="007924EB"/>
    <w:rsid w:val="00795907"/>
    <w:rsid w:val="007B4AC6"/>
    <w:rsid w:val="007B60C0"/>
    <w:rsid w:val="007C4268"/>
    <w:rsid w:val="007D3356"/>
    <w:rsid w:val="007D6F67"/>
    <w:rsid w:val="007F29A1"/>
    <w:rsid w:val="008051C1"/>
    <w:rsid w:val="00807738"/>
    <w:rsid w:val="008168E6"/>
    <w:rsid w:val="00824358"/>
    <w:rsid w:val="00833854"/>
    <w:rsid w:val="0086180F"/>
    <w:rsid w:val="008722C2"/>
    <w:rsid w:val="0087277F"/>
    <w:rsid w:val="00873C78"/>
    <w:rsid w:val="00874E1F"/>
    <w:rsid w:val="008963B1"/>
    <w:rsid w:val="008A06ED"/>
    <w:rsid w:val="008A210C"/>
    <w:rsid w:val="008A714A"/>
    <w:rsid w:val="008A75C7"/>
    <w:rsid w:val="008B3199"/>
    <w:rsid w:val="008D0E98"/>
    <w:rsid w:val="008D3A9F"/>
    <w:rsid w:val="008D6D5B"/>
    <w:rsid w:val="008D75F6"/>
    <w:rsid w:val="008F24B8"/>
    <w:rsid w:val="008F58EA"/>
    <w:rsid w:val="00902A6B"/>
    <w:rsid w:val="0091110F"/>
    <w:rsid w:val="00911DAA"/>
    <w:rsid w:val="009161C4"/>
    <w:rsid w:val="00923A1B"/>
    <w:rsid w:val="00924770"/>
    <w:rsid w:val="00932C5C"/>
    <w:rsid w:val="00936B2A"/>
    <w:rsid w:val="00940D37"/>
    <w:rsid w:val="00941621"/>
    <w:rsid w:val="00941978"/>
    <w:rsid w:val="00945B1D"/>
    <w:rsid w:val="009577BF"/>
    <w:rsid w:val="00957D8F"/>
    <w:rsid w:val="00962349"/>
    <w:rsid w:val="00971771"/>
    <w:rsid w:val="00982884"/>
    <w:rsid w:val="00990BB0"/>
    <w:rsid w:val="009932AA"/>
    <w:rsid w:val="009A2D3C"/>
    <w:rsid w:val="009B074E"/>
    <w:rsid w:val="009B338F"/>
    <w:rsid w:val="009B57A8"/>
    <w:rsid w:val="009C2BC7"/>
    <w:rsid w:val="009C2FCE"/>
    <w:rsid w:val="009D0B49"/>
    <w:rsid w:val="009D296C"/>
    <w:rsid w:val="009D5780"/>
    <w:rsid w:val="009D59A1"/>
    <w:rsid w:val="009F1D44"/>
    <w:rsid w:val="009F5449"/>
    <w:rsid w:val="00A05ED7"/>
    <w:rsid w:val="00A10D1B"/>
    <w:rsid w:val="00A211BE"/>
    <w:rsid w:val="00A30FEB"/>
    <w:rsid w:val="00A368BB"/>
    <w:rsid w:val="00A41D7C"/>
    <w:rsid w:val="00A43C93"/>
    <w:rsid w:val="00A4441E"/>
    <w:rsid w:val="00A475E5"/>
    <w:rsid w:val="00A47D2A"/>
    <w:rsid w:val="00A617DE"/>
    <w:rsid w:val="00AA10D7"/>
    <w:rsid w:val="00AA1DFF"/>
    <w:rsid w:val="00AA6D08"/>
    <w:rsid w:val="00AB3240"/>
    <w:rsid w:val="00AC1AE4"/>
    <w:rsid w:val="00AC5929"/>
    <w:rsid w:val="00AC64C0"/>
    <w:rsid w:val="00AC7B45"/>
    <w:rsid w:val="00AD282B"/>
    <w:rsid w:val="00AD3C46"/>
    <w:rsid w:val="00AD4039"/>
    <w:rsid w:val="00AD7E16"/>
    <w:rsid w:val="00AE23D8"/>
    <w:rsid w:val="00B13957"/>
    <w:rsid w:val="00B219E3"/>
    <w:rsid w:val="00B231CD"/>
    <w:rsid w:val="00B30D72"/>
    <w:rsid w:val="00B33167"/>
    <w:rsid w:val="00B46A7D"/>
    <w:rsid w:val="00B47A18"/>
    <w:rsid w:val="00B519E2"/>
    <w:rsid w:val="00B54540"/>
    <w:rsid w:val="00B77423"/>
    <w:rsid w:val="00B81B2C"/>
    <w:rsid w:val="00B84709"/>
    <w:rsid w:val="00BC10D1"/>
    <w:rsid w:val="00BE1068"/>
    <w:rsid w:val="00C07D04"/>
    <w:rsid w:val="00C1392F"/>
    <w:rsid w:val="00C251EE"/>
    <w:rsid w:val="00C35960"/>
    <w:rsid w:val="00C35B10"/>
    <w:rsid w:val="00C35E39"/>
    <w:rsid w:val="00C40857"/>
    <w:rsid w:val="00C533CA"/>
    <w:rsid w:val="00C5637C"/>
    <w:rsid w:val="00C867C9"/>
    <w:rsid w:val="00C93D6E"/>
    <w:rsid w:val="00C93E6D"/>
    <w:rsid w:val="00C95ACB"/>
    <w:rsid w:val="00CB0B5E"/>
    <w:rsid w:val="00CC033F"/>
    <w:rsid w:val="00CE54C2"/>
    <w:rsid w:val="00CE60FE"/>
    <w:rsid w:val="00D03CF9"/>
    <w:rsid w:val="00D139ED"/>
    <w:rsid w:val="00D16BE2"/>
    <w:rsid w:val="00D344CD"/>
    <w:rsid w:val="00D55CD4"/>
    <w:rsid w:val="00D566C6"/>
    <w:rsid w:val="00D57FDD"/>
    <w:rsid w:val="00D635BE"/>
    <w:rsid w:val="00D644AB"/>
    <w:rsid w:val="00D64AAE"/>
    <w:rsid w:val="00D73FF0"/>
    <w:rsid w:val="00D90123"/>
    <w:rsid w:val="00DA4F15"/>
    <w:rsid w:val="00DA73EA"/>
    <w:rsid w:val="00DA7F18"/>
    <w:rsid w:val="00DB0C3C"/>
    <w:rsid w:val="00DC3809"/>
    <w:rsid w:val="00DC6396"/>
    <w:rsid w:val="00DD5F1C"/>
    <w:rsid w:val="00DE1773"/>
    <w:rsid w:val="00DE3259"/>
    <w:rsid w:val="00DE78D2"/>
    <w:rsid w:val="00DF2823"/>
    <w:rsid w:val="00DF78D4"/>
    <w:rsid w:val="00E07148"/>
    <w:rsid w:val="00E17D14"/>
    <w:rsid w:val="00E25D1B"/>
    <w:rsid w:val="00E347CB"/>
    <w:rsid w:val="00E476AA"/>
    <w:rsid w:val="00E6204F"/>
    <w:rsid w:val="00E62E36"/>
    <w:rsid w:val="00E65BCF"/>
    <w:rsid w:val="00E80E0A"/>
    <w:rsid w:val="00E82028"/>
    <w:rsid w:val="00E9205C"/>
    <w:rsid w:val="00EA42B8"/>
    <w:rsid w:val="00EA6338"/>
    <w:rsid w:val="00EB3B85"/>
    <w:rsid w:val="00EB548B"/>
    <w:rsid w:val="00EC1740"/>
    <w:rsid w:val="00ED5691"/>
    <w:rsid w:val="00EE217B"/>
    <w:rsid w:val="00EE429B"/>
    <w:rsid w:val="00EE48B4"/>
    <w:rsid w:val="00EF085B"/>
    <w:rsid w:val="00EF283F"/>
    <w:rsid w:val="00EF6212"/>
    <w:rsid w:val="00F010F7"/>
    <w:rsid w:val="00F07F9F"/>
    <w:rsid w:val="00F127EF"/>
    <w:rsid w:val="00F13099"/>
    <w:rsid w:val="00F2680B"/>
    <w:rsid w:val="00F36283"/>
    <w:rsid w:val="00F44332"/>
    <w:rsid w:val="00F47A73"/>
    <w:rsid w:val="00F50B6A"/>
    <w:rsid w:val="00F62B7E"/>
    <w:rsid w:val="00F7359B"/>
    <w:rsid w:val="00F846B4"/>
    <w:rsid w:val="00F84AE9"/>
    <w:rsid w:val="00F851D8"/>
    <w:rsid w:val="00F92016"/>
    <w:rsid w:val="00F95861"/>
    <w:rsid w:val="00FA68E9"/>
    <w:rsid w:val="00FC47ED"/>
    <w:rsid w:val="00FD5FF9"/>
    <w:rsid w:val="00FF131F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1F2049"/>
  <w15:docId w15:val="{1153D2A9-6099-4323-892C-F895BB86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9B338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B338F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B23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cw.tbz.ch/bscw/bscw.cgi/274574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jPGRnxAU6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previous-versions/windows/it-pro/windows-server-2008-R2-and-2008/cc835086(v=ws.1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Uniform_Naming_Conven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box.googleapps.com/apps/di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786E-4CC8-47BD-9F65-3B4D4F474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6</Pages>
  <Words>1193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148</cp:revision>
  <cp:lastPrinted>2019-07-31T09:56:00Z</cp:lastPrinted>
  <dcterms:created xsi:type="dcterms:W3CDTF">2018-08-26T15:28:00Z</dcterms:created>
  <dcterms:modified xsi:type="dcterms:W3CDTF">2019-11-03T16:25:00Z</dcterms:modified>
  <cp:contentStatus>Version 1</cp:contentStatus>
</cp:coreProperties>
</file>