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F79B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21" w:lineRule="atLeast"/>
        <w:ind w:left="0" w:right="0" w:firstLine="0"/>
        <w:jc w:val="both"/>
        <w:rPr>
          <w:rFonts w:hint="eastAsia" w:ascii="宋体" w:hAnsi="宋体" w:eastAsia="宋体" w:cs="宋体"/>
          <w:i w:val="0"/>
          <w:iCs w:val="0"/>
          <w:caps w:val="0"/>
          <w:color w:val="333333"/>
          <w:spacing w:val="0"/>
          <w:sz w:val="19"/>
          <w:szCs w:val="19"/>
        </w:rPr>
      </w:pPr>
      <w:r>
        <w:rPr>
          <w:rStyle w:val="5"/>
          <w:rFonts w:hint="eastAsia" w:ascii="宋体" w:hAnsi="宋体" w:eastAsia="宋体" w:cs="宋体"/>
          <w:i w:val="0"/>
          <w:iCs w:val="0"/>
          <w:caps w:val="0"/>
          <w:color w:val="333333"/>
          <w:spacing w:val="0"/>
          <w:sz w:val="19"/>
          <w:szCs w:val="19"/>
          <w:bdr w:val="none" w:color="auto" w:sz="0" w:space="0"/>
          <w:shd w:val="clear" w:fill="FFFFFF"/>
        </w:rPr>
        <w:t>一、我省高温津贴政策的适用范围？</w:t>
      </w:r>
    </w:p>
    <w:p w14:paraId="19EDBE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21" w:lineRule="atLeast"/>
        <w:ind w:left="0" w:right="0" w:firstLine="0"/>
        <w:jc w:val="both"/>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　　答：在每年6月至10月期间我省行政区域内的企业、个体经济组织以及民办非企业单位等组织安排劳动者工作以及国家机关、事业单位、社会团体安排与之建立劳动关系的劳动者工作的高温津贴发放适用我省高温津贴政策。</w:t>
      </w:r>
    </w:p>
    <w:p w14:paraId="233024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21" w:lineRule="atLeast"/>
        <w:ind w:left="0" w:right="0" w:firstLine="0"/>
        <w:jc w:val="both"/>
        <w:rPr>
          <w:rFonts w:hint="eastAsia" w:ascii="宋体" w:hAnsi="宋体" w:eastAsia="宋体" w:cs="宋体"/>
          <w:i w:val="0"/>
          <w:iCs w:val="0"/>
          <w:caps w:val="0"/>
          <w:color w:val="333333"/>
          <w:spacing w:val="0"/>
          <w:sz w:val="19"/>
          <w:szCs w:val="19"/>
        </w:rPr>
      </w:pPr>
      <w:r>
        <w:rPr>
          <w:rStyle w:val="5"/>
          <w:rFonts w:hint="eastAsia" w:ascii="宋体" w:hAnsi="宋体" w:eastAsia="宋体" w:cs="宋体"/>
          <w:i w:val="0"/>
          <w:iCs w:val="0"/>
          <w:caps w:val="0"/>
          <w:color w:val="333333"/>
          <w:spacing w:val="0"/>
          <w:sz w:val="19"/>
          <w:szCs w:val="19"/>
          <w:bdr w:val="none" w:color="auto" w:sz="0" w:space="0"/>
          <w:shd w:val="clear" w:fill="FFFFFF"/>
        </w:rPr>
        <w:t>　　二、什么是高温作业？</w:t>
      </w:r>
    </w:p>
    <w:p w14:paraId="31E82D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21" w:lineRule="atLeast"/>
        <w:ind w:left="0" w:right="0" w:firstLine="0"/>
        <w:jc w:val="both"/>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　　答：劳动者从事露天岗位工作以及用人单位不能采取有效措施将作业场所温度降低到33℃以下（不含33℃）的，统称高温作业。</w:t>
      </w:r>
    </w:p>
    <w:p w14:paraId="01A8E1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21" w:lineRule="atLeast"/>
        <w:ind w:left="0" w:right="0" w:firstLine="0"/>
        <w:jc w:val="both"/>
        <w:rPr>
          <w:rFonts w:hint="eastAsia" w:ascii="宋体" w:hAnsi="宋体" w:eastAsia="宋体" w:cs="宋体"/>
          <w:i w:val="0"/>
          <w:iCs w:val="0"/>
          <w:caps w:val="0"/>
          <w:color w:val="333333"/>
          <w:spacing w:val="0"/>
          <w:sz w:val="19"/>
          <w:szCs w:val="19"/>
        </w:rPr>
      </w:pPr>
      <w:r>
        <w:rPr>
          <w:rStyle w:val="5"/>
          <w:rFonts w:hint="eastAsia" w:ascii="宋体" w:hAnsi="宋体" w:eastAsia="宋体" w:cs="宋体"/>
          <w:i w:val="0"/>
          <w:iCs w:val="0"/>
          <w:caps w:val="0"/>
          <w:color w:val="333333"/>
          <w:spacing w:val="0"/>
          <w:sz w:val="19"/>
          <w:szCs w:val="19"/>
          <w:bdr w:val="none" w:color="auto" w:sz="0" w:space="0"/>
          <w:shd w:val="clear" w:fill="FFFFFF"/>
        </w:rPr>
        <w:t>　　三、我省高温津贴标准是多少？</w:t>
      </w:r>
    </w:p>
    <w:p w14:paraId="12B933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21" w:lineRule="atLeast"/>
        <w:ind w:left="0" w:right="0" w:firstLine="0"/>
        <w:jc w:val="both"/>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　　答：自2021年6月1日起，我省高温津贴标准为每人每月300元；如按照规定需按天数折算高温津贴的，每人每天13.8元。</w:t>
      </w:r>
    </w:p>
    <w:p w14:paraId="569AEA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21" w:lineRule="atLeast"/>
        <w:ind w:left="0" w:right="0" w:firstLine="0"/>
        <w:jc w:val="both"/>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　　</w:t>
      </w:r>
      <w:r>
        <w:rPr>
          <w:rStyle w:val="5"/>
          <w:rFonts w:hint="eastAsia" w:ascii="宋体" w:hAnsi="宋体" w:eastAsia="宋体" w:cs="宋体"/>
          <w:i w:val="0"/>
          <w:iCs w:val="0"/>
          <w:caps w:val="0"/>
          <w:color w:val="333333"/>
          <w:spacing w:val="0"/>
          <w:sz w:val="19"/>
          <w:szCs w:val="19"/>
          <w:bdr w:val="none" w:color="auto" w:sz="0" w:space="0"/>
          <w:shd w:val="clear" w:fill="FFFFFF"/>
        </w:rPr>
        <w:t>四、高温作业人员的高温津贴什么时候发放？如何发放？</w:t>
      </w:r>
    </w:p>
    <w:p w14:paraId="369657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21" w:lineRule="atLeast"/>
        <w:ind w:left="0" w:right="0" w:firstLine="0"/>
        <w:jc w:val="both"/>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　　答：用人单位应当在每年的6月至10月，按月向高温作业人员发放高温津贴，并在工资清单中列明具体项目及数额。</w:t>
      </w:r>
    </w:p>
    <w:p w14:paraId="7D9DE4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21" w:lineRule="atLeast"/>
        <w:ind w:left="0" w:right="0" w:firstLine="0"/>
        <w:jc w:val="both"/>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　　</w:t>
      </w:r>
      <w:r>
        <w:rPr>
          <w:rStyle w:val="5"/>
          <w:rFonts w:hint="eastAsia" w:ascii="宋体" w:hAnsi="宋体" w:eastAsia="宋体" w:cs="宋体"/>
          <w:i w:val="0"/>
          <w:iCs w:val="0"/>
          <w:caps w:val="0"/>
          <w:color w:val="333333"/>
          <w:spacing w:val="0"/>
          <w:sz w:val="19"/>
          <w:szCs w:val="19"/>
          <w:bdr w:val="none" w:color="auto" w:sz="0" w:space="0"/>
          <w:shd w:val="clear" w:fill="FFFFFF"/>
        </w:rPr>
        <w:t>五、用人单位在哪些情形下可按劳动者当月实际出勤且从事高温作业的天数折算高温津贴？</w:t>
      </w:r>
    </w:p>
    <w:p w14:paraId="32DA4A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21" w:lineRule="atLeast"/>
        <w:ind w:left="0" w:right="0" w:firstLine="0"/>
        <w:jc w:val="both"/>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　　答：从事高温作业的劳动者因下列情形之一未能正常出勤的，用人单位可按劳动者当月实际出勤且从事高温作业的天数折算高温津贴：</w:t>
      </w:r>
    </w:p>
    <w:p w14:paraId="5E3670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21" w:lineRule="atLeast"/>
        <w:ind w:left="0" w:right="0" w:firstLine="0"/>
        <w:jc w:val="both"/>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（一）因事假、旷工未提供劳动的；</w:t>
      </w:r>
    </w:p>
    <w:p w14:paraId="09FB40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21" w:lineRule="atLeast"/>
        <w:ind w:left="0" w:right="0" w:firstLine="0"/>
        <w:jc w:val="both"/>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（二）在医疗期、因工伤需要暂停工作接受工伤医疗期间、年休假、探亲假、婚假、丧假、产假、看护假、计划生育假等未提供劳动的；</w:t>
      </w:r>
    </w:p>
    <w:p w14:paraId="278409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21" w:lineRule="atLeast"/>
        <w:ind w:left="0" w:right="0" w:firstLine="0"/>
        <w:jc w:val="both"/>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　　（三）劳动者其他个人原因未出勤从事高温作业的情形。</w:t>
      </w:r>
    </w:p>
    <w:p w14:paraId="7533AC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21" w:lineRule="atLeast"/>
        <w:ind w:left="0" w:right="0" w:firstLine="0"/>
        <w:jc w:val="both"/>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　　</w:t>
      </w:r>
      <w:r>
        <w:rPr>
          <w:rStyle w:val="5"/>
          <w:rFonts w:hint="eastAsia" w:ascii="宋体" w:hAnsi="宋体" w:eastAsia="宋体" w:cs="宋体"/>
          <w:i w:val="0"/>
          <w:iCs w:val="0"/>
          <w:caps w:val="0"/>
          <w:color w:val="333333"/>
          <w:spacing w:val="0"/>
          <w:sz w:val="19"/>
          <w:szCs w:val="19"/>
          <w:bdr w:val="none" w:color="auto" w:sz="0" w:space="0"/>
          <w:shd w:val="clear" w:fill="FFFFFF"/>
        </w:rPr>
        <w:t>六、用人单位临时安排劳动者从事高温作业、安排非全日制劳动者及实行特殊工时的劳动者从事高温作业的高温津贴如何发放？</w:t>
      </w:r>
    </w:p>
    <w:p w14:paraId="6548CF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21" w:lineRule="atLeast"/>
        <w:ind w:left="0" w:right="0" w:firstLine="0"/>
        <w:jc w:val="both"/>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　　答：用人单位当月临时安排劳动者从事高温作业的，应当按其当月从事高温作业的天数以及政府有关部门规定的标准折算发放高温津贴。</w:t>
      </w:r>
    </w:p>
    <w:p w14:paraId="722CBF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21" w:lineRule="atLeast"/>
        <w:ind w:left="0" w:right="0" w:firstLine="0"/>
        <w:jc w:val="both"/>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　　用人单位安排非全日制劳动者从事高温作业的，按从事高温作业的天数折算高温津贴。</w:t>
      </w:r>
    </w:p>
    <w:p w14:paraId="2D6AD4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21" w:lineRule="atLeast"/>
        <w:ind w:left="0" w:right="0" w:firstLine="0"/>
        <w:jc w:val="both"/>
        <w:rPr>
          <w:rFonts w:hint="eastAsia" w:ascii="宋体" w:hAnsi="宋体" w:eastAsia="宋体" w:cs="宋体"/>
          <w:i w:val="0"/>
          <w:iCs w:val="0"/>
          <w:caps w:val="0"/>
          <w:color w:val="333333"/>
          <w:spacing w:val="0"/>
          <w:sz w:val="19"/>
          <w:szCs w:val="19"/>
        </w:rPr>
      </w:pPr>
      <w:r>
        <w:rPr>
          <w:rFonts w:hint="eastAsia" w:ascii="宋体" w:hAnsi="宋体" w:eastAsia="宋体" w:cs="宋体"/>
          <w:i w:val="0"/>
          <w:iCs w:val="0"/>
          <w:caps w:val="0"/>
          <w:color w:val="333333"/>
          <w:spacing w:val="0"/>
          <w:sz w:val="19"/>
          <w:szCs w:val="19"/>
          <w:bdr w:val="none" w:color="auto" w:sz="0" w:space="0"/>
          <w:shd w:val="clear" w:fill="FFFFFF"/>
        </w:rPr>
        <w:t>　　用人单位应当按月向实行不定时工作制或者综合计算工时工作制的高温作业人员发放全额高温津贴。</w:t>
      </w:r>
    </w:p>
    <w:p w14:paraId="60F482D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C530F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719</Words>
  <Characters>731</Characters>
  <Lines>0</Lines>
  <Paragraphs>0</Paragraphs>
  <TotalTime>0</TotalTime>
  <ScaleCrop>false</ScaleCrop>
  <LinksUpToDate>false</LinksUpToDate>
  <CharactersWithSpaces>763</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2026-08-20T03:28:57Z</dcterms:created>
  <dc:creator>Lenovo</dc:creator>
  <cp:lastModifiedBy>watermelon</cp:lastModifiedBy>
  <dcterms:modified xsi:type="dcterms:W3CDTF">2026-08-20T03:29:05Z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KSOTemplateDocerSaveRecord">
    <vt:lpwstr>eyJoZGlkIjoiNjM3Y2YyYzY0NjY1MTA2ZDgyZGU0OTkwNjNlN2ZlYmUiLCJ1c2VySWQiOiI4ODE5NjAxMTYifQ==</vt:lpwstr>
  </property>
  <property fmtid="{D5CDD505-2E9C-101B-9397-08002B2CF9AE}" pid="4" name="ICV">
    <vt:lpwstr>0BD025FCA0544B56B04A78AE56C20280_12</vt:lpwstr>
  </property>
</Properties>
</file>