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52085F" w:rsidRDefault="00DC71C1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Requisito: RF04 – Cadastrar salas de aula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8"/>
        <w:gridCol w:w="1416"/>
        <w:gridCol w:w="3822"/>
        <w:gridCol w:w="2164"/>
      </w:tblGrid>
      <w:tr w:rsidR="0052085F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67AC0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382351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no </w:t>
            </w:r>
            <w:hyperlink w:anchor="_Toc416431817" w:history="1">
              <w:r w:rsidRPr="00382351">
                <w:rPr>
                  <w:rStyle w:val="Hyperlink"/>
                  <w:rFonts w:cs="Times New Roman"/>
                </w:rPr>
                <w:t>diagrama de atividades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382351" w:rsidTr="00067AC0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82351" w:rsidRDefault="0038235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 w:rsidP="000A2F85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Acréscimo dos fluxos </w:t>
            </w:r>
            <w:r w:rsidR="000A2F85">
              <w:rPr>
                <w:rFonts w:cs="Times New Roman"/>
                <w:color w:val="000000"/>
              </w:rPr>
              <w:t xml:space="preserve">de exceção </w:t>
            </w:r>
            <w:hyperlink w:anchor="_FE01_–_Login" w:history="1">
              <w:r w:rsidR="000A2F85" w:rsidRPr="000A2F85">
                <w:rPr>
                  <w:rStyle w:val="Hyperlink"/>
                  <w:rFonts w:cs="Times New Roman"/>
                </w:rPr>
                <w:t>FE01</w:t>
              </w:r>
            </w:hyperlink>
            <w:r>
              <w:rPr>
                <w:rFonts w:cs="Times New Roman"/>
                <w:color w:val="000000"/>
              </w:rPr>
              <w:t xml:space="preserve"> e </w:t>
            </w:r>
            <w:hyperlink w:anchor="_FE02_–_Dados" w:history="1">
              <w:r w:rsidR="000A2F85" w:rsidRPr="000A2F85">
                <w:rPr>
                  <w:rStyle w:val="Hyperlink"/>
                  <w:rFonts w:cs="Times New Roman"/>
                </w:rPr>
                <w:t>FE02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067AC0" w:rsidTr="00067AC0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do </w:t>
            </w:r>
            <w:hyperlink w:anchor="_Toc416431817" w:history="1">
              <w:r w:rsidRPr="00067AC0">
                <w:rPr>
                  <w:rStyle w:val="Hyperlink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do </w:t>
            </w:r>
            <w:hyperlink w:anchor="_Toc416431819" w:history="1">
              <w:r w:rsidRPr="00067AC0">
                <w:rPr>
                  <w:rStyle w:val="Hyperlink"/>
                  <w:rFonts w:cs="Times New Roman"/>
                </w:rPr>
                <w:t>fluxo alternativo</w:t>
              </w:r>
            </w:hyperlink>
            <w:r>
              <w:rPr>
                <w:rFonts w:cs="Times New Roman"/>
                <w:color w:val="000000"/>
              </w:rPr>
              <w:t xml:space="preserve"> FA01.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52085F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10/04/2015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Inclusão das referências de telas e de mensagens no </w:t>
            </w:r>
            <w:hyperlink w:anchor="_Fluxo_principal">
              <w:r>
                <w:rPr>
                  <w:rStyle w:val="Linkdainternetvisitado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no fluxo alternativo </w:t>
            </w:r>
            <w:hyperlink w:anchor="_FA01_–_Dados">
              <w:r>
                <w:rPr>
                  <w:rStyle w:val="Linkdainternetvisitado"/>
                  <w:rFonts w:cs="Times New Roman"/>
                </w:rPr>
                <w:t>FA01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52085F"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0" w:name="_Toc418664376"/>
      <w:r>
        <w:rPr>
          <w:rFonts w:cs="Times New Roman"/>
        </w:rPr>
        <w:lastRenderedPageBreak/>
        <w:t>Sumário</w:t>
      </w:r>
      <w:bookmarkEnd w:id="0"/>
    </w:p>
    <w:p w:rsidR="00724832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24832" w:rsidRPr="002B7826">
        <w:rPr>
          <w:rFonts w:cs="Times New Roman"/>
          <w:noProof/>
        </w:rPr>
        <w:t>Sumário</w:t>
      </w:r>
      <w:r w:rsidR="00724832">
        <w:rPr>
          <w:noProof/>
        </w:rPr>
        <w:tab/>
      </w:r>
      <w:r w:rsidR="00724832">
        <w:rPr>
          <w:noProof/>
        </w:rPr>
        <w:fldChar w:fldCharType="begin"/>
      </w:r>
      <w:r w:rsidR="00724832">
        <w:rPr>
          <w:noProof/>
        </w:rPr>
        <w:instrText xml:space="preserve"> PAGEREF _Toc418664376 \h </w:instrText>
      </w:r>
      <w:r w:rsidR="00724832">
        <w:rPr>
          <w:noProof/>
        </w:rPr>
      </w:r>
      <w:r w:rsidR="00724832">
        <w:rPr>
          <w:noProof/>
        </w:rPr>
        <w:fldChar w:fldCharType="separate"/>
      </w:r>
      <w:r w:rsidR="00724832">
        <w:rPr>
          <w:noProof/>
        </w:rPr>
        <w:t>3</w:t>
      </w:r>
      <w:r w:rsidR="00724832"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7.1.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FA01 – Adicionar micro 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FE02 – Dados do micro controlador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B6370A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Toc416431812"/>
      <w:bookmarkStart w:id="2" w:name="_Toc418664377"/>
      <w:bookmarkEnd w:id="1"/>
      <w:r>
        <w:rPr>
          <w:rFonts w:cs="Times New Roman"/>
        </w:rPr>
        <w:lastRenderedPageBreak/>
        <w:t>Descrição</w:t>
      </w:r>
      <w:bookmarkEnd w:id="2"/>
    </w:p>
    <w:p w:rsidR="0052085F" w:rsidRDefault="00DC71C1">
      <w:pPr>
        <w:ind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 salas de aula, especificando como será feito o cadastro de salas de aula no sistema.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3"/>
      <w:bookmarkStart w:id="4" w:name="_Toc418664378"/>
      <w:bookmarkEnd w:id="3"/>
      <w:r>
        <w:rPr>
          <w:rFonts w:cs="Times New Roman"/>
        </w:rPr>
        <w:t>Pré-condições</w:t>
      </w:r>
      <w:bookmarkEnd w:id="4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 só poderá iniciar se o agente fizer credenciamento e tiver permissão para cadastrar salas de aula.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4"/>
      <w:bookmarkStart w:id="6" w:name="_Toc418664379"/>
      <w:bookmarkEnd w:id="5"/>
      <w:r>
        <w:rPr>
          <w:rFonts w:cs="Times New Roman"/>
        </w:rPr>
        <w:t>Pós-condições</w:t>
      </w:r>
      <w:bookmarkEnd w:id="6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uma sala de aula cadastrada.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7" w:name="_Toc416431815"/>
      <w:bookmarkStart w:id="8" w:name="_Toc418664380"/>
      <w:bookmarkEnd w:id="7"/>
      <w:r>
        <w:rPr>
          <w:rFonts w:eastAsia="Times New Roman" w:cs="Times New Roman"/>
        </w:rPr>
        <w:t>Ator primário</w:t>
      </w:r>
      <w:bookmarkEnd w:id="8"/>
    </w:p>
    <w:p w:rsidR="0052085F" w:rsidRDefault="00DC71C1" w:rsidP="009A5474">
      <w:pPr>
        <w:pStyle w:val="PargrafodaList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9" w:name="_Toc416431816"/>
      <w:bookmarkStart w:id="10" w:name="_Toc418664381"/>
      <w:bookmarkEnd w:id="9"/>
      <w:r>
        <w:rPr>
          <w:rFonts w:cs="Times New Roman"/>
        </w:rPr>
        <w:t>Gatilho</w:t>
      </w:r>
      <w:bookmarkEnd w:id="10"/>
    </w:p>
    <w:p w:rsidR="0052085F" w:rsidRDefault="00DC71C1" w:rsidP="009A547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começa quando o gerente de salas </w:t>
      </w:r>
      <w:proofErr w:type="gramStart"/>
      <w:r>
        <w:rPr>
          <w:rFonts w:cs="Times New Roman"/>
          <w:szCs w:val="24"/>
        </w:rPr>
        <w:t>clicar</w:t>
      </w:r>
      <w:proofErr w:type="gramEnd"/>
      <w:r>
        <w:rPr>
          <w:rFonts w:cs="Times New Roman"/>
          <w:szCs w:val="24"/>
        </w:rPr>
        <w:t xml:space="preserve"> na opção “Nova Sala” disponível em sua página.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1" w:name="_Toc416431817"/>
      <w:bookmarkStart w:id="12" w:name="_Fluxo_principal"/>
      <w:bookmarkStart w:id="13" w:name="_Toc418664382"/>
      <w:bookmarkEnd w:id="11"/>
      <w:bookmarkEnd w:id="12"/>
      <w:r>
        <w:rPr>
          <w:rFonts w:cs="Times New Roman"/>
          <w:shd w:val="clear" w:color="auto" w:fill="CCCCCC"/>
        </w:rPr>
        <w:lastRenderedPageBreak/>
        <w:t>Fluxo principal</w:t>
      </w:r>
      <w:bookmarkEnd w:id="13"/>
    </w:p>
    <w:p w:rsidR="0052085F" w:rsidRDefault="00940AE1">
      <w:r>
        <w:rPr>
          <w:noProof/>
          <w:lang w:eastAsia="pt-BR"/>
        </w:rPr>
        <w:drawing>
          <wp:inline distT="0" distB="0" distL="0" distR="0">
            <wp:extent cx="5760085" cy="6031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615"/>
        <w:gridCol w:w="2805"/>
        <w:gridCol w:w="2528"/>
        <w:gridCol w:w="1524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“Nova Sala”.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da sala.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4A70EB">
            <w:pPr>
              <w:spacing w:after="0"/>
              <w:jc w:val="both"/>
              <w:rPr>
                <w:rFonts w:cs="Times New Roman"/>
              </w:rPr>
            </w:pPr>
            <w:hyperlink w:anchor="_FA01_–_Adicionar" w:history="1">
              <w:r w:rsidR="00854F9C" w:rsidRPr="00854F9C">
                <w:rPr>
                  <w:rStyle w:val="Hyperlink"/>
                  <w:rFonts w:cs="Times New Roman"/>
                </w:rPr>
                <w:t>FA01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0A2F8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Cadastra a sala</w:t>
            </w:r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4A70EB" w:rsidP="000A2F85">
            <w:pPr>
              <w:rPr>
                <w:rStyle w:val="LinkdaInternet"/>
                <w:rFonts w:cs="Times New Roman"/>
              </w:rPr>
            </w:pPr>
            <w:hyperlink w:anchor="_FE01_–_Dados" w:history="1">
              <w:r w:rsidR="000A2F85" w:rsidRPr="000A2F85">
                <w:rPr>
                  <w:rStyle w:val="Hyperlink"/>
                </w:rPr>
                <w:t>FE01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lastRenderedPageBreak/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  <w:r w:rsidR="00854F9C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M01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jc w:val="both"/>
        <w:rPr>
          <w:rFonts w:cs="Times New Roman"/>
        </w:rPr>
      </w:pP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4" w:name="_Toc416431818"/>
      <w:bookmarkStart w:id="15" w:name="_Toc418664383"/>
      <w:bookmarkEnd w:id="14"/>
      <w:r>
        <w:rPr>
          <w:rFonts w:cs="Times New Roman"/>
        </w:rPr>
        <w:t>Fluxos alternativos</w:t>
      </w:r>
      <w:bookmarkEnd w:id="15"/>
    </w:p>
    <w:p w:rsidR="0052085F" w:rsidRDefault="00854F9C">
      <w:pPr>
        <w:pStyle w:val="Ttulo2"/>
        <w:numPr>
          <w:ilvl w:val="1"/>
          <w:numId w:val="1"/>
        </w:numPr>
        <w:rPr>
          <w:rFonts w:cs="Times New Roman"/>
        </w:rPr>
      </w:pPr>
      <w:bookmarkStart w:id="16" w:name="_Toc416431819"/>
      <w:bookmarkStart w:id="17" w:name="_FA01_–_Dados"/>
      <w:bookmarkStart w:id="18" w:name="_FA01_–_Adicionar"/>
      <w:bookmarkStart w:id="19" w:name="_Toc418664384"/>
      <w:bookmarkEnd w:id="16"/>
      <w:bookmarkEnd w:id="17"/>
      <w:bookmarkEnd w:id="18"/>
      <w:r>
        <w:rPr>
          <w:rFonts w:cs="Times New Roman"/>
        </w:rPr>
        <w:t>FA01 – Adicionar micro controlador</w:t>
      </w:r>
      <w:bookmarkEnd w:id="19"/>
    </w:p>
    <w:p w:rsidR="0052085F" w:rsidRPr="00142109" w:rsidRDefault="00260BE0" w:rsidP="00881E7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FA01 inicia se o</w:t>
      </w:r>
      <w:r w:rsidR="00854F9C">
        <w:rPr>
          <w:rFonts w:cs="Times New Roman"/>
          <w:szCs w:val="24"/>
        </w:rPr>
        <w:t xml:space="preserve"> usuário clicar na opção “adicionar micro controlador”</w:t>
      </w:r>
      <w:r w:rsidR="00DC71C1" w:rsidRPr="00142109">
        <w:rPr>
          <w:rFonts w:cs="Times New Roman"/>
          <w:szCs w:val="24"/>
        </w:rPr>
        <w:t>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TL10</w:t>
            </w: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“Adicionar”.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4A70EB">
            <w:pPr>
              <w:spacing w:after="0"/>
              <w:jc w:val="both"/>
              <w:rPr>
                <w:rFonts w:cs="Times New Roman"/>
              </w:rPr>
            </w:pPr>
            <w:hyperlink w:anchor="_FE02_–_Dados" w:history="1">
              <w:r w:rsidR="000A2F85" w:rsidRPr="000A2F85">
                <w:rPr>
                  <w:rStyle w:val="Hyperlink"/>
                  <w:rFonts w:cs="Times New Roman"/>
                </w:rPr>
                <w:t>FE02</w:t>
              </w:r>
            </w:hyperlink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Adiciona o micro controlador numa lista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Volt</w:t>
            </w:r>
            <w:r w:rsidR="00854F9C">
              <w:rPr>
                <w:rFonts w:cs="Times New Roman"/>
              </w:rPr>
              <w:t xml:space="preserve">a ao passo </w:t>
            </w:r>
            <w:proofErr w:type="gramStart"/>
            <w:r w:rsidR="00854F9C">
              <w:rPr>
                <w:rFonts w:cs="Times New Roman"/>
              </w:rPr>
              <w:t>2</w:t>
            </w:r>
            <w:proofErr w:type="gramEnd"/>
            <w:r w:rsidR="00854F9C"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854F9C" w:rsidRDefault="00854F9C">
      <w:pPr>
        <w:rPr>
          <w:rFonts w:cs="Times New Roman"/>
        </w:rPr>
      </w:pPr>
      <w:bookmarkStart w:id="20" w:name="_FA02_–_Dados"/>
      <w:bookmarkStart w:id="21" w:name="_FA03_–_Dados"/>
      <w:bookmarkEnd w:id="20"/>
      <w:bookmarkEnd w:id="21"/>
    </w:p>
    <w:p w:rsidR="0052085F" w:rsidRDefault="00DC71C1" w:rsidP="00854F9C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2" w:name="_Toc416431820"/>
      <w:bookmarkStart w:id="23" w:name="_Toc418664385"/>
      <w:bookmarkEnd w:id="22"/>
      <w:r>
        <w:rPr>
          <w:rFonts w:cs="Times New Roman"/>
        </w:rPr>
        <w:t>Fluxos de exceção</w:t>
      </w:r>
      <w:bookmarkEnd w:id="23"/>
    </w:p>
    <w:p w:rsidR="000A2F85" w:rsidRDefault="000A2F85" w:rsidP="000A2F85">
      <w:pPr>
        <w:pStyle w:val="Ttulo2"/>
        <w:numPr>
          <w:ilvl w:val="1"/>
          <w:numId w:val="1"/>
        </w:numPr>
        <w:rPr>
          <w:rFonts w:cs="Times New Roman"/>
        </w:rPr>
      </w:pPr>
      <w:bookmarkStart w:id="24" w:name="_FE01_–_Login"/>
      <w:bookmarkStart w:id="25" w:name="_FE01_–_Dados"/>
      <w:bookmarkStart w:id="26" w:name="_Toc418664386"/>
      <w:bookmarkEnd w:id="24"/>
      <w:bookmarkEnd w:id="25"/>
      <w:r>
        <w:rPr>
          <w:rFonts w:cs="Times New Roman"/>
        </w:rPr>
        <w:t>FE01 – Dados da sala inválidos</w:t>
      </w:r>
      <w:bookmarkEnd w:id="26"/>
      <w:r>
        <w:rPr>
          <w:rFonts w:cs="Times New Roman"/>
        </w:rPr>
        <w:t xml:space="preserve"> </w:t>
      </w:r>
      <w:bookmarkStart w:id="27" w:name="_GoBack"/>
      <w:bookmarkEnd w:id="27"/>
    </w:p>
    <w:p w:rsidR="000A2F85" w:rsidRPr="00142109" w:rsidRDefault="000A2F85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</w:t>
      </w:r>
      <w:r w:rsidRPr="00142109">
        <w:rPr>
          <w:rFonts w:cs="Times New Roman"/>
          <w:szCs w:val="24"/>
        </w:rPr>
        <w:t>01 inicia se os dados informados para a sala 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>
              <w:rPr>
                <w:rFonts w:cs="Times New Roman"/>
              </w:rPr>
              <w:t xml:space="preserve"> do fluxo principal 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0A2F85" w:rsidRDefault="000A2F85" w:rsidP="000A2F85">
      <w:pPr>
        <w:pStyle w:val="Ttulo2"/>
        <w:numPr>
          <w:ilvl w:val="1"/>
          <w:numId w:val="7"/>
        </w:numPr>
        <w:rPr>
          <w:rFonts w:cs="Times New Roman"/>
        </w:rPr>
      </w:pPr>
      <w:bookmarkStart w:id="28" w:name="_FE02_–_Dados"/>
      <w:bookmarkStart w:id="29" w:name="_Toc418664387"/>
      <w:bookmarkEnd w:id="28"/>
      <w:r>
        <w:rPr>
          <w:rFonts w:cs="Times New Roman"/>
        </w:rPr>
        <w:t>FE02 – Dados do micro controlador inválidos</w:t>
      </w:r>
      <w:bookmarkEnd w:id="29"/>
      <w:r>
        <w:rPr>
          <w:rFonts w:cs="Times New Roman"/>
        </w:rPr>
        <w:t xml:space="preserve"> </w:t>
      </w:r>
    </w:p>
    <w:p w:rsidR="000A2F85" w:rsidRPr="00142109" w:rsidRDefault="000A2F85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FE02</w:t>
      </w:r>
      <w:r w:rsidRPr="00142109">
        <w:rPr>
          <w:rFonts w:cs="Times New Roman"/>
          <w:szCs w:val="24"/>
        </w:rPr>
        <w:t xml:space="preserve"> inicia se os dados informados para </w:t>
      </w:r>
      <w:r>
        <w:rPr>
          <w:rFonts w:cs="Times New Roman"/>
          <w:szCs w:val="24"/>
        </w:rPr>
        <w:t xml:space="preserve">o micro controlador </w:t>
      </w:r>
      <w:r w:rsidRPr="00142109">
        <w:rPr>
          <w:rFonts w:cs="Times New Roman"/>
          <w:szCs w:val="24"/>
        </w:rPr>
        <w:t>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1</w:t>
            </w:r>
            <w:proofErr w:type="gramEnd"/>
            <w:r>
              <w:rPr>
                <w:rFonts w:cs="Times New Roman"/>
              </w:rPr>
              <w:t xml:space="preserve"> do fluxo alternativo FA01 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rPr>
          <w:rFonts w:cs="Times New Roman"/>
          <w:szCs w:val="24"/>
        </w:rPr>
      </w:pPr>
    </w:p>
    <w:sectPr w:rsidR="0052085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0EB" w:rsidRDefault="004A70EB">
      <w:pPr>
        <w:spacing w:after="0" w:line="240" w:lineRule="auto"/>
      </w:pPr>
      <w:r>
        <w:separator/>
      </w:r>
    </w:p>
  </w:endnote>
  <w:endnote w:type="continuationSeparator" w:id="0">
    <w:p w:rsidR="004A70EB" w:rsidRDefault="004A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260BE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0EB" w:rsidRDefault="004A70EB">
      <w:pPr>
        <w:spacing w:after="0" w:line="240" w:lineRule="auto"/>
      </w:pPr>
      <w:r>
        <w:separator/>
      </w:r>
    </w:p>
  </w:footnote>
  <w:footnote w:type="continuationSeparator" w:id="0">
    <w:p w:rsidR="004A70EB" w:rsidRDefault="004A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1149D7"/>
    <w:rsid w:val="00142109"/>
    <w:rsid w:val="00260BE0"/>
    <w:rsid w:val="00382351"/>
    <w:rsid w:val="004A70EB"/>
    <w:rsid w:val="0052085F"/>
    <w:rsid w:val="00724832"/>
    <w:rsid w:val="00854F9C"/>
    <w:rsid w:val="00881E71"/>
    <w:rsid w:val="00940AE1"/>
    <w:rsid w:val="009A5474"/>
    <w:rsid w:val="00A02894"/>
    <w:rsid w:val="00AF5276"/>
    <w:rsid w:val="00B6370A"/>
    <w:rsid w:val="00D966D3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BEFBE-4A09-42A4-985C-BB3689BF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39</cp:revision>
  <dcterms:created xsi:type="dcterms:W3CDTF">2015-03-26T14:48:00Z</dcterms:created>
  <dcterms:modified xsi:type="dcterms:W3CDTF">2015-05-06T11:36:00Z</dcterms:modified>
  <dc:language>pt-BR</dc:language>
</cp:coreProperties>
</file>