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Contributions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This outlines the contributions made by each of our team members in the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Uml--  Harneet, Jim, Fawad and Tom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CRC cards--  Harneet, Jim, Fawad and Tom</w:t>
      </w:r>
    </w:p>
    <w:p w:rsidR="00000000" w:rsidDel="00000000" w:rsidP="00000000" w:rsidRDefault="00000000" w:rsidRPr="00000000" w14:paraId="0000000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GUI layout--  Tom , jim , Fawad and Harneet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Methods and classes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286"/>
        </w:tabs>
        <w:rPr/>
      </w:pPr>
      <w:r w:rsidDel="00000000" w:rsidR="00000000" w:rsidRPr="00000000">
        <w:rPr>
          <w:rtl w:val="0"/>
        </w:rPr>
        <w:t xml:space="preserve">SystemManager -- Harneet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Property – Fawad and Harneet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Employee – Fawad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 – Jim ,Tom, Fawad and Harneet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 -- Tom and Jim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Owner -- Fawad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 Menu -- Tom and Jim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CSV reader -- Harneet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Record -- Harneet and Fawad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LoadAndShow – Harneet and Fawad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Tax -- Harneet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 Doc--  Tom, Harneet, Fawad and Jim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Jim Ryan, Fawad Shahzad, Harneet Singh, Tom Carey.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 of the team members agreed on this list of contributions mentioned above.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Fawad Shahzad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Jim Ryan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Harneet Singh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Tom Carey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