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B4" w:rsidRPr="00242EB4" w:rsidRDefault="00242EB4" w:rsidP="00242EB4">
      <w:pPr>
        <w:rPr>
          <w:b/>
          <w:sz w:val="32"/>
        </w:rPr>
      </w:pPr>
      <w:r w:rsidRPr="00242EB4">
        <w:rPr>
          <w:b/>
          <w:sz w:val="32"/>
        </w:rPr>
        <w:t>Задание: Работа с регулярными выражениями в Python</w:t>
      </w:r>
    </w:p>
    <w:p w:rsidR="00242EB4" w:rsidRDefault="00242EB4" w:rsidP="00242EB4">
      <w:r>
        <w:t>Описание:</w:t>
      </w:r>
    </w:p>
    <w:p w:rsidR="00242EB4" w:rsidRDefault="00242EB4" w:rsidP="00242EB4">
      <w:r>
        <w:t>Изучите и научитесь использовать регулярные выражения в Python для обработки строк. Ваша задача — написать несколько скриптов, которые выполняют различные текстовые операции с использованием регулярных выражений.</w:t>
      </w:r>
    </w:p>
    <w:p w:rsidR="00242EB4" w:rsidRDefault="00242EB4" w:rsidP="00242EB4"/>
    <w:p w:rsidR="00242EB4" w:rsidRPr="00242EB4" w:rsidRDefault="00242EB4" w:rsidP="00242EB4">
      <w:pPr>
        <w:rPr>
          <w:b/>
          <w:sz w:val="24"/>
        </w:rPr>
      </w:pPr>
      <w:r w:rsidRPr="00242EB4">
        <w:rPr>
          <w:b/>
          <w:sz w:val="24"/>
        </w:rPr>
        <w:t>Шаги выполнения задания:</w:t>
      </w:r>
    </w:p>
    <w:p w:rsidR="00242EB4" w:rsidRDefault="00242EB4" w:rsidP="00242EB4">
      <w:pPr>
        <w:pStyle w:val="a3"/>
        <w:numPr>
          <w:ilvl w:val="0"/>
          <w:numId w:val="1"/>
        </w:numPr>
        <w:ind w:left="426"/>
      </w:pPr>
      <w:r>
        <w:t xml:space="preserve">Установка и импорт модуля </w:t>
      </w:r>
      <w:proofErr w:type="spellStart"/>
      <w:r>
        <w:t>re</w:t>
      </w:r>
      <w:proofErr w:type="spellEnd"/>
      <w:r>
        <w:t>:</w:t>
      </w:r>
    </w:p>
    <w:p w:rsidR="00242EB4" w:rsidRDefault="00242EB4" w:rsidP="00242EB4">
      <w:pPr>
        <w:pStyle w:val="a3"/>
        <w:numPr>
          <w:ilvl w:val="0"/>
          <w:numId w:val="2"/>
        </w:numPr>
      </w:pPr>
      <w:r>
        <w:t>Убедитесь, что в вашем окружении установлен Python.</w:t>
      </w:r>
    </w:p>
    <w:p w:rsidR="00242EB4" w:rsidRDefault="00242EB4" w:rsidP="00242EB4">
      <w:pPr>
        <w:pStyle w:val="a3"/>
        <w:numPr>
          <w:ilvl w:val="0"/>
          <w:numId w:val="2"/>
        </w:numPr>
      </w:pPr>
      <w:r>
        <w:t xml:space="preserve">Импортируйте модуль </w:t>
      </w:r>
      <w:proofErr w:type="spellStart"/>
      <w:r>
        <w:t>re</w:t>
      </w:r>
      <w:proofErr w:type="spellEnd"/>
      <w:r>
        <w:t>, который предоставляет поддержку регулярных выражений в Python.</w:t>
      </w:r>
    </w:p>
    <w:p w:rsidR="00242EB4" w:rsidRDefault="00242EB4" w:rsidP="00242EB4">
      <w:pPr>
        <w:pStyle w:val="a3"/>
        <w:numPr>
          <w:ilvl w:val="0"/>
          <w:numId w:val="1"/>
        </w:numPr>
        <w:ind w:left="426"/>
      </w:pPr>
      <w:r>
        <w:t>Задачи для выполнения:</w:t>
      </w:r>
    </w:p>
    <w:p w:rsidR="00242EB4" w:rsidRDefault="00242EB4" w:rsidP="00242EB4">
      <w:pPr>
        <w:pStyle w:val="a3"/>
        <w:numPr>
          <w:ilvl w:val="0"/>
          <w:numId w:val="3"/>
        </w:numPr>
      </w:pPr>
      <w:r>
        <w:t>Написать скрипт для проверки, соответствует ли строка шаблону адреса электронной почты.</w:t>
      </w:r>
    </w:p>
    <w:p w:rsidR="00242EB4" w:rsidRDefault="00242EB4" w:rsidP="00242EB4">
      <w:pPr>
        <w:pStyle w:val="a3"/>
        <w:numPr>
          <w:ilvl w:val="0"/>
          <w:numId w:val="3"/>
        </w:numPr>
      </w:pPr>
      <w:r>
        <w:t>Извлечь все числовые значения из строки.</w:t>
      </w:r>
    </w:p>
    <w:p w:rsidR="00242EB4" w:rsidRDefault="00242EB4" w:rsidP="00242EB4">
      <w:pPr>
        <w:pStyle w:val="a3"/>
        <w:numPr>
          <w:ilvl w:val="0"/>
          <w:numId w:val="3"/>
        </w:numPr>
      </w:pPr>
      <w:r>
        <w:t>Проверить, содержит ли строка только цифры.</w:t>
      </w:r>
    </w:p>
    <w:p w:rsidR="00E35D80" w:rsidRDefault="00242EB4" w:rsidP="00242EB4">
      <w:pPr>
        <w:pStyle w:val="a3"/>
        <w:numPr>
          <w:ilvl w:val="0"/>
          <w:numId w:val="3"/>
        </w:numPr>
      </w:pPr>
      <w:r>
        <w:t>Разбить длинную строку на части по пробелам и/или запятым.</w:t>
      </w:r>
    </w:p>
    <w:p w:rsidR="00E11D4B" w:rsidRDefault="00E11D4B" w:rsidP="00242EB4">
      <w:pPr>
        <w:pStyle w:val="a3"/>
        <w:numPr>
          <w:ilvl w:val="0"/>
          <w:numId w:val="3"/>
        </w:numPr>
      </w:pPr>
      <w:r>
        <w:t>Написать скрип для проверки, соответствует ли строка шаблону номера телефона +7</w:t>
      </w:r>
      <w:r w:rsidR="00CA6BA8">
        <w:t>999</w:t>
      </w:r>
      <w:r w:rsidR="00790F1C">
        <w:t>-</w:t>
      </w:r>
      <w:r w:rsidR="00CA6BA8">
        <w:t>999</w:t>
      </w:r>
      <w:r w:rsidR="00790F1C">
        <w:t>-</w:t>
      </w:r>
      <w:r w:rsidR="00CA6BA8">
        <w:t>99</w:t>
      </w:r>
      <w:r w:rsidR="00790F1C">
        <w:t>-</w:t>
      </w:r>
      <w:r w:rsidR="00CA6BA8">
        <w:t>99</w:t>
      </w:r>
    </w:p>
    <w:p w:rsidR="00790F1C" w:rsidRDefault="00790F1C" w:rsidP="00790F1C">
      <w:pPr>
        <w:pStyle w:val="a3"/>
      </w:pPr>
    </w:p>
    <w:p w:rsidR="00E35D80" w:rsidRPr="006B7786" w:rsidRDefault="00E35D80">
      <w:pPr>
        <w:rPr>
          <w:lang w:val="en-US"/>
        </w:rPr>
      </w:pPr>
      <w:r>
        <w:br w:type="page"/>
      </w:r>
    </w:p>
    <w:p w:rsidR="00AD101D" w:rsidRPr="00E35D80" w:rsidRDefault="00E35D80" w:rsidP="00E35D80">
      <w:pPr>
        <w:pStyle w:val="a3"/>
        <w:rPr>
          <w:b/>
          <w:sz w:val="36"/>
        </w:rPr>
      </w:pPr>
      <w:r w:rsidRPr="00E35D80">
        <w:rPr>
          <w:b/>
          <w:sz w:val="36"/>
        </w:rPr>
        <w:lastRenderedPageBreak/>
        <w:t>Теоретические сведения</w:t>
      </w:r>
    </w:p>
    <w:p w:rsidR="00E35D80" w:rsidRDefault="00E35D80" w:rsidP="00E35D80">
      <w:pPr>
        <w:pStyle w:val="stk-reset"/>
        <w:shd w:val="clear" w:color="auto" w:fill="FFFFFF"/>
        <w:spacing w:before="0" w:beforeAutospacing="0"/>
        <w:ind w:firstLine="567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 xml:space="preserve">С помощью </w:t>
      </w:r>
      <w:proofErr w:type="spellStart"/>
      <w:r>
        <w:rPr>
          <w:rFonts w:ascii="stk" w:hAnsi="stk"/>
          <w:color w:val="000000"/>
        </w:rPr>
        <w:t>regex</w:t>
      </w:r>
      <w:proofErr w:type="spellEnd"/>
      <w:r>
        <w:rPr>
          <w:rFonts w:ascii="stk" w:hAnsi="stk"/>
          <w:color w:val="000000"/>
        </w:rPr>
        <w:t xml:space="preserve"> можно искать как вполне конкретные выражения (например, слово «век» — последовательность букв «в», «е» и «к»), так и что-то более общее (например, любую букву или цифру).</w:t>
      </w:r>
    </w:p>
    <w:p w:rsidR="00E35D80" w:rsidRDefault="00E35D80" w:rsidP="00E35D80">
      <w:pPr>
        <w:pStyle w:val="stk-reset"/>
        <w:shd w:val="clear" w:color="auto" w:fill="FFFFFF"/>
        <w:spacing w:before="0" w:beforeAutospacing="0"/>
        <w:ind w:firstLine="567"/>
        <w:textAlignment w:val="baseline"/>
      </w:pPr>
      <w:r>
        <w:rPr>
          <w:rFonts w:ascii="stk" w:hAnsi="stk"/>
          <w:color w:val="000000"/>
        </w:rPr>
        <w:t>Для обозначения второй категории существуют специальные символы. Вот некоторые из них: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3544"/>
        <w:gridCol w:w="2835"/>
        <w:gridCol w:w="2268"/>
      </w:tblGrid>
      <w:tr w:rsidR="00E35D80" w:rsidRPr="00E35D80" w:rsidTr="00E35D80">
        <w:trPr>
          <w:tblHeader/>
        </w:trPr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Символ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Что означает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Пример использования шаблона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Пример вывода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символ, кроме новой строки (\n)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H.llo</w:t>
            </w:r>
            <w:proofErr w:type="spellEnd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, .</w:t>
            </w:r>
            <w:proofErr w:type="spellStart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orld</w:t>
            </w:r>
            <w:proofErr w:type="spellEnd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20.. год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Hello, world;</w:t>
            </w:r>
          </w:p>
          <w:p w:rsid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Hallo, 2orld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  <w:t xml:space="preserve">2022 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год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 xml:space="preserve">, </w:t>
            </w:r>
          </w:p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 xml:space="preserve">2010 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год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[…]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символ из указанных в скобках. Символы можно задавать как перечислением, так и указывая диапазон через дефис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[abc123]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  <w:t>[A-Z]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  <w:t>[A-Za-z0-9]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br/>
              <w:t>[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А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-</w:t>
            </w:r>
            <w:proofErr w:type="spellStart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ЯЁа</w:t>
            </w:r>
            <w:proofErr w:type="spellEnd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-</w:t>
            </w:r>
            <w:proofErr w:type="spellStart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яё</w:t>
            </w:r>
            <w:proofErr w:type="spellEnd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]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а; 1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B; T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A; s; 1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А; ё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[^…]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символ, кроме указанных в скобках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[^A-</w:t>
            </w:r>
            <w:proofErr w:type="spellStart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Za</w:t>
            </w:r>
            <w:proofErr w:type="spellEnd"/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-z]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з, 4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^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Начало строки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^Добрый день,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  <w:t>0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$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Конец строки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До свидания!$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  <w:t>0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|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Логическое ИЛИ. Регулярное выражение будет искать один из нескольких вариантов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[0-9]|[IVXLCDM] — регулярное выражение будет находить совпадение, если цифра является либо арабской, либо римской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5; V</w:t>
            </w:r>
          </w:p>
        </w:tc>
      </w:tr>
      <w:tr w:rsidR="00E35D80" w:rsidRPr="00E35D80" w:rsidTr="00E35D80">
        <w:tc>
          <w:tcPr>
            <w:tcW w:w="142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</w:t>
            </w:r>
          </w:p>
        </w:tc>
        <w:tc>
          <w:tcPr>
            <w:tcW w:w="3544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Экранирование. Помогает регулярным выражениям ориентироваться, является ли следующий за 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\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символ обычным или специальным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\A\d\w\Z — экранирование превращает буквы алфавита в спецсимволы.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\[\.\] — экранирование превращает спецсимволы в обычные</w:t>
            </w:r>
          </w:p>
        </w:tc>
        <w:tc>
          <w:tcPr>
            <w:tcW w:w="226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  <w:t>0</w:t>
            </w:r>
          </w:p>
        </w:tc>
      </w:tr>
    </w:tbl>
    <w:p w:rsidR="00E35D80" w:rsidRDefault="00E35D80" w:rsidP="00E35D80">
      <w:pPr>
        <w:pStyle w:val="a3"/>
      </w:pPr>
    </w:p>
    <w:p w:rsidR="00E35D80" w:rsidRDefault="00E35D80" w:rsidP="00E35D80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Style w:val="a4"/>
          <w:rFonts w:ascii="stk" w:hAnsi="stk"/>
          <w:color w:val="000000"/>
          <w:bdr w:val="none" w:sz="0" w:space="0" w:color="auto" w:frame="1"/>
        </w:rPr>
        <w:t>Важное замечание 1.</w:t>
      </w:r>
      <w:r>
        <w:rPr>
          <w:rFonts w:ascii="stk" w:hAnsi="stk"/>
          <w:color w:val="000000"/>
        </w:rPr>
        <w:t> Регулярные выражения зависимы от регистра, то есть «А» и «а» при поиске будут считаться разными символами.</w:t>
      </w:r>
    </w:p>
    <w:p w:rsidR="00E35D80" w:rsidRDefault="00E35D80" w:rsidP="00E35D80">
      <w:pPr>
        <w:pStyle w:val="stk-theme26309mb05"/>
        <w:shd w:val="clear" w:color="auto" w:fill="FEF5E0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Style w:val="a4"/>
          <w:rFonts w:ascii="stk" w:hAnsi="stk"/>
          <w:color w:val="000000"/>
          <w:bdr w:val="none" w:sz="0" w:space="0" w:color="auto" w:frame="1"/>
        </w:rPr>
        <w:t>Важное замечание 2.</w:t>
      </w:r>
      <w:r>
        <w:rPr>
          <w:rFonts w:ascii="stk" w:hAnsi="stk"/>
          <w:color w:val="000000"/>
        </w:rPr>
        <w:t> Буквы «Ё» и «ё» не входят в диапазон «А — Я» и «а — я». Так что, задавая русский алфавит, их нужно выписывать отдельно.</w:t>
      </w:r>
    </w:p>
    <w:p w:rsidR="00E35D80" w:rsidRDefault="00E35D80" w:rsidP="00E35D80">
      <w:pPr>
        <w:pStyle w:val="a3"/>
      </w:pPr>
    </w:p>
    <w:p w:rsidR="00E35D80" w:rsidRDefault="00E35D80" w:rsidP="00E35D80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 xml:space="preserve">На экранировании остановимся подробнее. По умолчанию </w:t>
      </w:r>
      <w:proofErr w:type="gramStart"/>
      <w:r>
        <w:rPr>
          <w:rFonts w:ascii="stk" w:hAnsi="stk"/>
          <w:color w:val="000000"/>
        </w:rPr>
        <w:t>символы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.</w:t>
      </w:r>
      <w:proofErr w:type="gramEnd"/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 xml:space="preserve">^$*+? </w:t>
      </w:r>
      <w:proofErr w:type="gramStart"/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{}[</w:t>
      </w:r>
      <w:proofErr w:type="gramEnd"/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]\|()</w:t>
      </w:r>
      <w:r>
        <w:rPr>
          <w:rFonts w:ascii="stk" w:hAnsi="stk"/>
          <w:color w:val="000000"/>
        </w:rPr>
        <w:t> являются спецсимволами — то есть они выполняют определённые функции. Чтобы сделать спецсимволы обычными, их нужно экранировать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\</w:t>
      </w:r>
      <w:r>
        <w:rPr>
          <w:rFonts w:ascii="stk" w:hAnsi="stk"/>
          <w:color w:val="000000"/>
        </w:rPr>
        <w:t>.</w:t>
      </w:r>
    </w:p>
    <w:p w:rsidR="00E35D80" w:rsidRDefault="00E35D80" w:rsidP="00E35D80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lastRenderedPageBreak/>
        <w:t>Таким образом</w:t>
      </w:r>
      <w:proofErr w:type="gramStart"/>
      <w:r>
        <w:rPr>
          <w:rFonts w:ascii="stk" w:hAnsi="stk"/>
          <w:color w:val="000000"/>
        </w:rPr>
        <w:t>,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.</w:t>
      </w:r>
      <w:proofErr w:type="gramEnd"/>
      <w:r>
        <w:rPr>
          <w:rFonts w:ascii="stk" w:hAnsi="stk"/>
          <w:color w:val="000000"/>
        </w:rPr>
        <w:t> будет обозначать любой символ, а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\.</w:t>
      </w:r>
      <w:r>
        <w:rPr>
          <w:rFonts w:ascii="stk" w:hAnsi="stk"/>
          <w:color w:val="000000"/>
        </w:rPr>
        <w:t> — знак точки. Чтобы написать обратный слеш, его тоже нужно экранировать, то есть в регулярных выражениях он будет выглядеть так: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\\</w:t>
      </w:r>
      <w:r>
        <w:rPr>
          <w:rFonts w:ascii="stk" w:hAnsi="stk"/>
          <w:color w:val="000000"/>
        </w:rPr>
        <w:t>.</w:t>
      </w:r>
    </w:p>
    <w:p w:rsidR="00E35D80" w:rsidRDefault="00E35D80" w:rsidP="00E35D80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Обратная ситуация с некоторыми алфавитными символами. По умолчанию они считаются просто буквами, но при экранировании начинают играть роль спецсимволов.</w:t>
      </w: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8363"/>
      </w:tblGrid>
      <w:tr w:rsidR="00E35D80" w:rsidRPr="00E35D80" w:rsidTr="00E35D80">
        <w:trPr>
          <w:tblHeader/>
        </w:trPr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Символ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Что означает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\d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Любая цифра. То же самое, что [0-9]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\D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символ, кроме цифры. То же самое, что [^0-9]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\w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Любая буква, цифра и нижнее подчёркивание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\W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символ, кроме буквы, цифры и нижнего подчёркивания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\s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пробельный символ (пробел, новая строка, табуляция, возврат каретки и тому подобное)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\S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Любой символ, кроме пробельного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\A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Начало строки. То же самое, что ^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\Z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Конец строки. То же самое, что $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\b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Начало или конец слова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\B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Середина слова</w:t>
            </w:r>
          </w:p>
        </w:tc>
      </w:tr>
      <w:tr w:rsidR="00E35D80" w:rsidRPr="00E35D80" w:rsidTr="00E35D80">
        <w:tc>
          <w:tcPr>
            <w:tcW w:w="1848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\n, \t\, \r</w:t>
            </w:r>
          </w:p>
        </w:tc>
        <w:tc>
          <w:tcPr>
            <w:tcW w:w="8363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Стандартные строковые обозначения: новая строка, табуляция, возврат каретки</w:t>
            </w:r>
          </w:p>
        </w:tc>
      </w:tr>
    </w:tbl>
    <w:p w:rsidR="00E35D80" w:rsidRDefault="00E35D80" w:rsidP="00E35D80">
      <w:pPr>
        <w:pStyle w:val="a3"/>
      </w:pPr>
    </w:p>
    <w:p w:rsidR="00E35D80" w:rsidRDefault="00E35D80" w:rsidP="00E35D80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Style w:val="a4"/>
          <w:rFonts w:ascii="stk" w:hAnsi="stk"/>
          <w:color w:val="000000"/>
          <w:bdr w:val="none" w:sz="0" w:space="0" w:color="auto" w:frame="1"/>
        </w:rPr>
        <w:t>Важное замечание.</w:t>
      </w:r>
      <w:r>
        <w:rPr>
          <w:rFonts w:ascii="stk" w:hAnsi="stk"/>
          <w:color w:val="000000"/>
        </w:rPr>
        <w:t>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\</w:t>
      </w:r>
      <w:r>
        <w:rPr>
          <w:rStyle w:val="a4"/>
          <w:rFonts w:ascii="stk" w:hAnsi="stk"/>
          <w:color w:val="000000"/>
          <w:bdr w:val="none" w:sz="0" w:space="0" w:color="auto" w:frame="1"/>
          <w:shd w:val="clear" w:color="auto" w:fill="E8EAF0"/>
        </w:rPr>
        <w:t>A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, \Z, \b</w:t>
      </w:r>
      <w:r>
        <w:rPr>
          <w:rFonts w:ascii="stk" w:hAnsi="stk"/>
          <w:color w:val="000000"/>
        </w:rPr>
        <w:t> и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\B</w:t>
      </w:r>
      <w:r>
        <w:rPr>
          <w:rFonts w:ascii="stk" w:hAnsi="stk"/>
          <w:color w:val="000000"/>
        </w:rPr>
        <w:t> указывают не на конкретный символ, а на положение других символов относительно друг друга. Можно сказать, что они указывают на пространство между символами.</w:t>
      </w:r>
    </w:p>
    <w:p w:rsidR="00E35D80" w:rsidRDefault="00E35D80" w:rsidP="00E35D80">
      <w:pPr>
        <w:pStyle w:val="stk-theme26309mb05"/>
        <w:shd w:val="clear" w:color="auto" w:fill="FEF5E0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Например, регулярное выражение 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\</w:t>
      </w:r>
      <w:r>
        <w:rPr>
          <w:rStyle w:val="a4"/>
          <w:rFonts w:ascii="stk" w:hAnsi="stk"/>
          <w:color w:val="000000"/>
          <w:bdr w:val="none" w:sz="0" w:space="0" w:color="auto" w:frame="1"/>
          <w:shd w:val="clear" w:color="auto" w:fill="E8EAF0"/>
        </w:rPr>
        <w:t>b</w:t>
      </w:r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[А-</w:t>
      </w:r>
      <w:proofErr w:type="spellStart"/>
      <w:proofErr w:type="gramStart"/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ЯЁаяё</w:t>
      </w:r>
      <w:proofErr w:type="spellEnd"/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]\</w:t>
      </w:r>
      <w:proofErr w:type="gramEnd"/>
      <w:r>
        <w:rPr>
          <w:rStyle w:val="a4"/>
          <w:rFonts w:ascii="stk" w:hAnsi="stk"/>
          <w:color w:val="000000"/>
          <w:bdr w:val="none" w:sz="0" w:space="0" w:color="auto" w:frame="1"/>
          <w:shd w:val="clear" w:color="auto" w:fill="E8EAF0"/>
        </w:rPr>
        <w:t>b</w:t>
      </w:r>
      <w:r>
        <w:rPr>
          <w:rFonts w:ascii="stk" w:hAnsi="stk"/>
          <w:color w:val="000000"/>
        </w:rPr>
        <w:t> будет искать только те буквы, которые отделены друг от друга пробелами или знаками препинания.</w:t>
      </w:r>
    </w:p>
    <w:p w:rsidR="00E35D80" w:rsidRDefault="00E35D80" w:rsidP="00E35D80">
      <w:pPr>
        <w:pStyle w:val="a3"/>
      </w:pPr>
    </w:p>
    <w:p w:rsidR="00E35D80" w:rsidRDefault="00E35D80" w:rsidP="00E35D80">
      <w:pPr>
        <w:pStyle w:val="a3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Часто при записи регулярного выражения какая-то часть шаблона должна повторяться определённое количество раз. Число вхождений в синтаксисе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regex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задают с помощью квантификаторов. Они всегда помещаются после той части шаблона, которую нужно повторить.</w:t>
      </w:r>
    </w:p>
    <w:p w:rsidR="00E35D80" w:rsidRDefault="00E35D80" w:rsidP="00E35D80">
      <w:pPr>
        <w:pStyle w:val="a3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976"/>
        <w:gridCol w:w="2835"/>
        <w:gridCol w:w="2835"/>
      </w:tblGrid>
      <w:tr w:rsidR="00E35D80" w:rsidRPr="00E35D80" w:rsidTr="00E35D80">
        <w:trPr>
          <w:tblHeader/>
        </w:trPr>
        <w:tc>
          <w:tcPr>
            <w:tcW w:w="156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Символ</w:t>
            </w:r>
          </w:p>
        </w:tc>
        <w:tc>
          <w:tcPr>
            <w:tcW w:w="2976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Что означает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Примеры шаблона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Примеры вывода</w:t>
            </w:r>
          </w:p>
        </w:tc>
      </w:tr>
      <w:tr w:rsidR="00E35D80" w:rsidRPr="00E35D80" w:rsidTr="00E35D80">
        <w:tc>
          <w:tcPr>
            <w:tcW w:w="156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{}</w:t>
            </w:r>
          </w:p>
        </w:tc>
        <w:tc>
          <w:tcPr>
            <w:tcW w:w="2976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Указывает количество вхождений, можно задавать единичным числом или диапазоном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\d{4} — цифра, четыре подряд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\d{1,4} — цифра, от одного до четырёх раз подряд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\d{2,} — цифра, от двух раз подряд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\d{,4} — цифра, от 0 до 4 раз подряд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1243, 1876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1, 12, 176, 1589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22, 456, 988888</w:t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5, 15, 987, 1234</w:t>
            </w:r>
          </w:p>
        </w:tc>
      </w:tr>
      <w:tr w:rsidR="00E35D80" w:rsidRPr="00E35D80" w:rsidTr="00E35D80">
        <w:tc>
          <w:tcPr>
            <w:tcW w:w="156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?</w:t>
            </w:r>
          </w:p>
        </w:tc>
        <w:tc>
          <w:tcPr>
            <w:tcW w:w="2976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От нуля до одного вхождения. То же самое, что {0,1}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\d?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  <w:t>0</w:t>
            </w:r>
          </w:p>
        </w:tc>
      </w:tr>
      <w:tr w:rsidR="00E35D80" w:rsidRPr="00E35D80" w:rsidTr="00E35D80">
        <w:tc>
          <w:tcPr>
            <w:tcW w:w="156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*</w:t>
            </w:r>
          </w:p>
        </w:tc>
        <w:tc>
          <w:tcPr>
            <w:tcW w:w="2976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От нуля вхождений. То же самое, что {0,}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\d*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  <w:t>0</w:t>
            </w:r>
          </w:p>
        </w:tc>
      </w:tr>
      <w:tr w:rsidR="00E35D80" w:rsidRPr="00E35D80" w:rsidTr="00E35D80">
        <w:tc>
          <w:tcPr>
            <w:tcW w:w="156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lastRenderedPageBreak/>
              <w:t>+</w:t>
            </w:r>
          </w:p>
        </w:tc>
        <w:tc>
          <w:tcPr>
            <w:tcW w:w="2976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От одного вхождения. То же самое, что {1,}</w:t>
            </w:r>
          </w:p>
        </w:tc>
        <w:tc>
          <w:tcPr>
            <w:tcW w:w="2835" w:type="dxa"/>
            <w:shd w:val="clear" w:color="auto" w:fill="FFFFFF"/>
            <w:vAlign w:val="bottom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35D80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\d+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E35D80" w:rsidRPr="00E35D80" w:rsidRDefault="00E35D80" w:rsidP="00E35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35D80" w:rsidRDefault="00E35D80" w:rsidP="00E35D80">
      <w:pPr>
        <w:pStyle w:val="a3"/>
      </w:pPr>
    </w:p>
    <w:p w:rsidR="007E78F6" w:rsidRPr="007E78F6" w:rsidRDefault="007E78F6" w:rsidP="007E78F6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sz w:val="36"/>
          <w:szCs w:val="36"/>
          <w:lang w:eastAsia="ru-RU"/>
        </w:rPr>
      </w:pPr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Регулярные выражения в </w:t>
      </w:r>
      <w:proofErr w:type="spellStart"/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Python</w:t>
      </w:r>
      <w:proofErr w:type="spellEnd"/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 xml:space="preserve">: модуль </w:t>
      </w:r>
      <w:proofErr w:type="spellStart"/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re</w:t>
      </w:r>
      <w:proofErr w:type="spellEnd"/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 и </w:t>
      </w:r>
      <w:proofErr w:type="spellStart"/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Match</w:t>
      </w:r>
      <w:proofErr w:type="spellEnd"/>
      <w:r w:rsidRPr="007E78F6">
        <w:rPr>
          <w:rFonts w:ascii="stk" w:eastAsia="Times New Roman" w:hAnsi="stk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-объекты</w:t>
      </w:r>
    </w:p>
    <w:p w:rsidR="007E78F6" w:rsidRPr="007E78F6" w:rsidRDefault="007E78F6" w:rsidP="007E78F6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7E78F6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Чтобы работать с регулярными выражениями в </w:t>
      </w:r>
      <w:proofErr w:type="spellStart"/>
      <w:r w:rsidRPr="007E78F6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7E78F6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, необходимо импортировать модуль </w:t>
      </w:r>
      <w:proofErr w:type="spellStart"/>
      <w:r w:rsidRPr="007E78F6">
        <w:rPr>
          <w:rFonts w:ascii="stk" w:eastAsia="Times New Roman" w:hAnsi="stk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re</w:t>
      </w:r>
      <w:proofErr w:type="spellEnd"/>
      <w:r w:rsidRPr="007E78F6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:</w:t>
      </w:r>
    </w:p>
    <w:p w:rsidR="007E78F6" w:rsidRPr="007E78F6" w:rsidRDefault="007E78F6" w:rsidP="007E78F6">
      <w:r>
        <w:tab/>
      </w:r>
      <w:r>
        <w:rPr>
          <w:lang w:val="en-US"/>
        </w:rPr>
        <w:t>Import</w:t>
      </w:r>
      <w:r w:rsidRPr="007E78F6">
        <w:t xml:space="preserve"> </w:t>
      </w:r>
      <w:r>
        <w:rPr>
          <w:lang w:val="en-US"/>
        </w:rPr>
        <w:t>re</w:t>
      </w:r>
    </w:p>
    <w:p w:rsidR="007E78F6" w:rsidRDefault="007E78F6" w:rsidP="007E78F6">
      <w:pPr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Это даёт доступ к нескольким функциям. Вот их краткое описание.</w:t>
      </w: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3543"/>
        <w:gridCol w:w="2552"/>
        <w:gridCol w:w="1984"/>
      </w:tblGrid>
      <w:tr w:rsidR="007E78F6" w:rsidRPr="007E78F6" w:rsidTr="007E78F6">
        <w:trPr>
          <w:tblHeader/>
        </w:trPr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Функция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  <w:t>Что делает</w:t>
            </w:r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Если находит совпадение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jc w:val="center"/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Если не находит совпадение</w:t>
            </w:r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re.match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Ищет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в начале строки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Возвращает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Match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-объект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Возвращает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None</w:t>
            </w:r>
            <w:proofErr w:type="spellEnd"/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re.search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Ищет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по всей строке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Возвращает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Match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-объект с первым совпадением, остальные не находит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Возвращает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None</w:t>
            </w:r>
            <w:proofErr w:type="spellEnd"/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re.finditer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Ищет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по всей строке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Возвращает итератор, содержащий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Match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-объекты для каждого найденного совпадения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пустой итератор</w:t>
            </w:r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re.findall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Ищет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по всей строке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список со всеми найденными совпадениями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Возвращает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None</w:t>
            </w:r>
            <w:proofErr w:type="spellEnd"/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re.split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 xml:space="preserve"> (pattern, string, [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maxsplit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=0])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Разделяет строку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по подстрокам, соответствующим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список строк, на которые разделила исходную строку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список строк, единственный элемент которого — неразделённая исходная строка</w:t>
            </w:r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re.sub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 xml:space="preserve"> (pattern,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repl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  <w:t>, string)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Заменяет в строке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все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на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repl</w:t>
            </w:r>
            <w:proofErr w:type="spellEnd"/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строку в изменённом виде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строку в исходном виде</w:t>
            </w:r>
          </w:p>
        </w:tc>
      </w:tr>
      <w:tr w:rsidR="007E78F6" w:rsidRPr="007E78F6" w:rsidTr="007E78F6">
        <w:tc>
          <w:tcPr>
            <w:tcW w:w="213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re.compile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543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Собирает регулярное выражение в объект для будущего использования в других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re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-функциях</w:t>
            </w:r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 xml:space="preserve">Ничего не ищет, всегда возвращает </w:t>
            </w:r>
            <w:proofErr w:type="spellStart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Pattern</w:t>
            </w:r>
            <w:proofErr w:type="spellEnd"/>
            <w:r w:rsidRPr="007E78F6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-объект</w:t>
            </w:r>
          </w:p>
        </w:tc>
        <w:tc>
          <w:tcPr>
            <w:tcW w:w="1984" w:type="dxa"/>
            <w:shd w:val="clear" w:color="auto" w:fill="FFFFFF"/>
            <w:vAlign w:val="bottom"/>
            <w:hideMark/>
          </w:tcPr>
          <w:p w:rsidR="007E78F6" w:rsidRPr="007E78F6" w:rsidRDefault="007E78F6" w:rsidP="007E78F6">
            <w:pPr>
              <w:spacing w:after="0" w:line="240" w:lineRule="auto"/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</w:pPr>
            <w:r w:rsidRPr="007E78F6">
              <w:rPr>
                <w:rFonts w:ascii="stk" w:eastAsia="Times New Roman" w:hAnsi="stk" w:cs="Times New Roman"/>
                <w:color w:val="FFFFFF"/>
                <w:sz w:val="26"/>
                <w:szCs w:val="26"/>
                <w:lang w:eastAsia="ru-RU"/>
              </w:rPr>
              <w:t>0</w:t>
            </w:r>
          </w:p>
        </w:tc>
      </w:tr>
    </w:tbl>
    <w:p w:rsidR="007E78F6" w:rsidRDefault="007E78F6" w:rsidP="007E78F6">
      <w:pPr>
        <w:rPr>
          <w:lang w:val="en-US"/>
        </w:rPr>
      </w:pPr>
    </w:p>
    <w:p w:rsidR="007E78F6" w:rsidRDefault="007E78F6" w:rsidP="007E78F6">
      <w:pPr>
        <w:rPr>
          <w:lang w:val="en-US"/>
        </w:rPr>
      </w:pPr>
    </w:p>
    <w:p w:rsidR="007E78F6" w:rsidRDefault="007E78F6" w:rsidP="007E78F6">
      <w:r>
        <w:t>С дополнительным материалом можете ознакомиться по ссылке</w:t>
      </w:r>
    </w:p>
    <w:p w:rsidR="007E78F6" w:rsidRDefault="006B7786" w:rsidP="007E78F6">
      <w:hyperlink r:id="rId5" w:history="1">
        <w:r w:rsidRPr="0037195E">
          <w:rPr>
            <w:rStyle w:val="a5"/>
          </w:rPr>
          <w:t>https://skillbox.ru/media/code/regulyarnye-vyrazheniya-v-python-sintaksis-poleznye-funktsii-i-zadachi/</w:t>
        </w:r>
      </w:hyperlink>
    </w:p>
    <w:p w:rsidR="006B7786" w:rsidRPr="006B7786" w:rsidRDefault="006B7786" w:rsidP="007E78F6">
      <w:r>
        <w:t xml:space="preserve">Тренажёр регулярных выражений </w:t>
      </w:r>
      <w:r w:rsidRPr="006B7786">
        <w:t>https://regex101.com/</w:t>
      </w:r>
      <w:bookmarkStart w:id="0" w:name="_GoBack"/>
      <w:bookmarkEnd w:id="0"/>
    </w:p>
    <w:sectPr w:rsidR="006B7786" w:rsidRPr="006B7786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35F8"/>
    <w:multiLevelType w:val="hybridMultilevel"/>
    <w:tmpl w:val="70B2F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3D3"/>
    <w:multiLevelType w:val="hybridMultilevel"/>
    <w:tmpl w:val="E28E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C7005"/>
    <w:multiLevelType w:val="hybridMultilevel"/>
    <w:tmpl w:val="9032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B4"/>
    <w:rsid w:val="00242EB4"/>
    <w:rsid w:val="006B7786"/>
    <w:rsid w:val="00790F1C"/>
    <w:rsid w:val="007E78F6"/>
    <w:rsid w:val="00AD101D"/>
    <w:rsid w:val="00CA6BA8"/>
    <w:rsid w:val="00DC200B"/>
    <w:rsid w:val="00E11D4B"/>
    <w:rsid w:val="00E3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75"/>
  <w15:docId w15:val="{D1D94ECE-8DCB-4894-8330-9D02EFE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7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EB4"/>
    <w:pPr>
      <w:ind w:left="720"/>
      <w:contextualSpacing/>
    </w:pPr>
  </w:style>
  <w:style w:type="character" w:styleId="a4">
    <w:name w:val="Strong"/>
    <w:basedOn w:val="a0"/>
    <w:uiPriority w:val="22"/>
    <w:qFormat/>
    <w:rsid w:val="00E35D80"/>
    <w:rPr>
      <w:b/>
      <w:bCs/>
    </w:rPr>
  </w:style>
  <w:style w:type="paragraph" w:customStyle="1" w:styleId="stk-reset">
    <w:name w:val="stk-reset"/>
    <w:basedOn w:val="a"/>
    <w:rsid w:val="00E3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E3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78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6B7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illbox.ru/media/code/regulyarnye-vyrazheniya-v-python-sintaksis-poleznye-funktsii-i-zadach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2024-10-03T17:25:00Z</dcterms:created>
  <dcterms:modified xsi:type="dcterms:W3CDTF">2024-10-04T05:40:00Z</dcterms:modified>
</cp:coreProperties>
</file>