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BlueJ: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PlotFunction.java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350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running the program, this is the output prompted. In the folder that the .java file is in, creates a csv file after running the program.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2266950" cy="177165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From here you can view the .csv file that it created for you. I then proceeded to extract this csv file into excel.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3138488" cy="2574354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2574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was able to make a graph with the points provided in excel after extracting the csv into it.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DataSalter.java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954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When running the DataSalter program, this is the output prompted. In the folder that the .java file is in, creates a csv file after running the program.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2133600" cy="20193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From here you can view the .csv file that it created for you. I then proceeded to extract this csv file into excel.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3719513" cy="2513489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2513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I was able to make a graph with the points provided in excel after extracting the csv into it.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Smoother.java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446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When running the Smoother program, this is the output prompted. In the folder that the .java file is in, creates a csv file after running the program.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2266950" cy="20574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From here you can view the .csv file that it created for you. I then proceeded to extract this csv file into excel.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805238" cy="2555119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25551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I was able to make a graph with the points provided in excel after extracting the csv into it.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DataHandler.java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062538" cy="2312217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2312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the DataHandler class, it provides this output which creates all csv files for each of the programs with just one execution !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Octave</w:t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919413" cy="3503295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3503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0"/>
        </w:numPr>
        <w:ind w:left="720" w:hanging="360"/>
        <w:rPr>
          <w:sz w:val="22"/>
          <w:szCs w:val="22"/>
        </w:rPr>
      </w:pPr>
      <w:r w:rsidDel="00000000" w:rsidR="00000000" w:rsidRPr="00000000">
        <w:rPr>
          <w:sz w:val="24"/>
          <w:szCs w:val="24"/>
          <w:rtl w:val="0"/>
        </w:rPr>
        <w:t xml:space="preserve">This is the Octave GUI, once I ran the programs it then created a separate csv file for each.</w:t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19438" cy="2919939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29199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When running the plot_function.m program, it shows a visual graph and also produces a csv file.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81338" cy="284925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284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When running the salter.m program, it shows a visual graph and also produces a csv file.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86113" cy="2915497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2915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When running the smoother.m program, it shows a visual graph and also produces a csv file.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VS Code (JfreeChart + Apache stats library)</w:t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DataPlotter.java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76688" cy="2797702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2797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VS code output with the Jfreechart plugin. When running the program it automatically opens this graph.</w:t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DataSalter.java</w:t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1656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VS code output with the Jfreechart plugin. When running the program it automatically opens this graph.</w:t>
      </w:r>
    </w:p>
    <w:p w:rsidR="00000000" w:rsidDel="00000000" w:rsidP="00000000" w:rsidRDefault="00000000" w:rsidRPr="00000000" w14:paraId="0000004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DataSmoother.java</w:t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33988" cy="3665469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3665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VS code output with the Jfreechart plugin. When running the program it automatically opens this graph.</w:t>
      </w:r>
    </w:p>
    <w:p w:rsidR="00000000" w:rsidDel="00000000" w:rsidP="00000000" w:rsidRDefault="00000000" w:rsidRPr="00000000" w14:paraId="0000005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DataPlotter.java (Apache common math implementation)</w:t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48238" cy="3485992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3485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When apache common math is implemented into the program, it shares a mean line and can show any regression lines when prompted as well. It works in unison with Jfreechart to show a more advanced graphical interface.</w:t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00700" cy="9144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Apache common math also shares the mean and standard deviation in the console, to these problems when prompted to do so.</w:t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DataSalter.java (Apache common math implementation)</w:t>
      </w:r>
    </w:p>
    <w:p w:rsidR="00000000" w:rsidDel="00000000" w:rsidP="00000000" w:rsidRDefault="00000000" w:rsidRPr="00000000" w14:paraId="0000007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405438" cy="3802354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3802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When adding the apache common math integration, a best‑fit straight line through the noisy points demonstrating a practical use of Apache Commons Math.</w:t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33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Results of the datasalter + apache common math integration in the console.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19.png"/><Relationship Id="rId21" Type="http://schemas.openxmlformats.org/officeDocument/2006/relationships/image" Target="media/image17.png"/><Relationship Id="rId24" Type="http://schemas.openxmlformats.org/officeDocument/2006/relationships/image" Target="media/image6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1.png"/><Relationship Id="rId25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2.png"/><Relationship Id="rId11" Type="http://schemas.openxmlformats.org/officeDocument/2006/relationships/image" Target="media/image15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5" Type="http://schemas.openxmlformats.org/officeDocument/2006/relationships/image" Target="media/image13.png"/><Relationship Id="rId14" Type="http://schemas.openxmlformats.org/officeDocument/2006/relationships/image" Target="media/image14.png"/><Relationship Id="rId17" Type="http://schemas.openxmlformats.org/officeDocument/2006/relationships/image" Target="media/image10.png"/><Relationship Id="rId16" Type="http://schemas.openxmlformats.org/officeDocument/2006/relationships/image" Target="media/image16.png"/><Relationship Id="rId19" Type="http://schemas.openxmlformats.org/officeDocument/2006/relationships/image" Target="media/image11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