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</w:rPr>
        <w:id w:val="1760717416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F314A4" w:rsidRPr="00220D6D" w:rsidRDefault="00F314A4" w:rsidP="00CD1C0E">
          <w:pPr>
            <w:pStyle w:val="a3"/>
            <w:spacing w:before="1540" w:after="240" w:line="480" w:lineRule="auto"/>
            <w:jc w:val="center"/>
            <w:rPr>
              <w:color w:val="5B9BD5" w:themeColor="accent1"/>
            </w:rPr>
          </w:pPr>
          <w:r w:rsidRPr="00220D6D"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0DEEF92A" wp14:editId="23D9668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314A4" w:rsidRPr="00220D6D" w:rsidRDefault="00672DF6" w:rsidP="00CD1C0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480" w:lineRule="auto"/>
                <w:jc w:val="center"/>
                <w:rPr>
                  <w:rFonts w:eastAsiaTheme="majorEastAsia" w:cstheme="majorBidi"/>
                  <w:caps/>
                  <w:color w:val="5B9BD5" w:themeColor="accent1"/>
                  <w:sz w:val="56"/>
                  <w:szCs w:val="56"/>
                </w:rPr>
              </w:pPr>
              <w:r w:rsidRPr="00220D6D">
                <w:rPr>
                  <w:rFonts w:eastAsiaTheme="majorEastAsia" w:cstheme="majorBidi"/>
                  <w:caps/>
                  <w:color w:val="5B9BD5" w:themeColor="accent1"/>
                  <w:sz w:val="56"/>
                  <w:szCs w:val="56"/>
                </w:rPr>
                <w:t>2020 Census enterprise architecutre and infrastructure transition plan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314A4" w:rsidRPr="00220D6D" w:rsidRDefault="005D70CA" w:rsidP="00CD1C0E">
              <w:pPr>
                <w:pStyle w:val="a3"/>
                <w:spacing w:line="480" w:lineRule="au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220D6D">
                <w:rPr>
                  <w:color w:val="5B9BD5" w:themeColor="accent1"/>
                  <w:sz w:val="28"/>
                  <w:szCs w:val="28"/>
                </w:rPr>
                <w:t>Count everyone once in the right place</w:t>
              </w:r>
            </w:p>
          </w:sdtContent>
        </w:sdt>
        <w:p w:rsidR="00F314A4" w:rsidRPr="00220D6D" w:rsidRDefault="00007DAE" w:rsidP="00CD1C0E">
          <w:pPr>
            <w:pStyle w:val="a3"/>
            <w:spacing w:before="480" w:line="480" w:lineRule="auto"/>
            <w:rPr>
              <w:color w:val="5B9BD5" w:themeColor="accent1"/>
            </w:rPr>
          </w:pPr>
          <w:r w:rsidRPr="00220D6D">
            <w:rPr>
              <w:noProof/>
              <w:lang w:eastAsia="zh-CN"/>
            </w:rPr>
            <w:drawing>
              <wp:inline distT="0" distB="0" distL="0" distR="0" wp14:anchorId="663FDBBA" wp14:editId="3ADD6ABA">
                <wp:extent cx="2725271" cy="2095696"/>
                <wp:effectExtent l="0" t="0" r="0" b="0"/>
                <wp:docPr id="13" name="Picture 13" descr="Image result for census bure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Image result for census bure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25818" cy="209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72DF6" w:rsidRPr="00220D6D">
            <w:rPr>
              <w:noProof/>
              <w:lang w:eastAsia="zh-CN"/>
            </w:rPr>
            <w:drawing>
              <wp:inline distT="0" distB="0" distL="0" distR="0" wp14:anchorId="5B543A95" wp14:editId="49585E3D">
                <wp:extent cx="3065929" cy="2097741"/>
                <wp:effectExtent l="0" t="0" r="1270" b="0"/>
                <wp:docPr id="15" name="Picture 15" descr="https://upload.wikimedia.org/wikipedia/commons/thumb/8/85/Seal_of_the_United_States_Census_Bureau.svg/1024px-Seal_of_the_United_States_Census_Burea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tps://upload.wikimedia.org/wikipedia/commons/thumb/8/85/Seal_of_the_United_States_Census_Bureau.svg/1024px-Seal_of_the_United_States_Census_Bureau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929" cy="2097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20D6D">
            <w:rPr>
              <w:color w:val="5B9BD5" w:themeColor="accent1"/>
            </w:rPr>
            <w:br/>
          </w:r>
        </w:p>
        <w:p w:rsidR="00F314A4" w:rsidRPr="00220D6D" w:rsidRDefault="00F314A4" w:rsidP="00CD1C0E">
          <w:pPr>
            <w:spacing w:line="480" w:lineRule="auto"/>
            <w:rPr>
              <w:rFonts w:cs="Times New Roman"/>
              <w:color w:val="000000"/>
              <w:sz w:val="24"/>
              <w:szCs w:val="24"/>
            </w:rPr>
          </w:pPr>
          <w:r w:rsidRPr="00220D6D"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42A84" wp14:editId="2C7FFA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8819515</wp:posOffset>
                        </wp:positionV>
                      </mc:Fallback>
                    </mc:AlternateContent>
                    <wp:extent cx="6553200" cy="107632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5924734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C5435" w:rsidRDefault="00007DA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1, 2017</w:t>
                                    </w:r>
                                  </w:p>
                                </w:sdtContent>
                              </w:sdt>
                              <w:p w:rsidR="002C5435" w:rsidRDefault="007D353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1C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Nicholas</w:t>
                                    </w:r>
                                    <w:r w:rsidR="002C543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Vilailack</w:t>
                                    </w:r>
                                    <w:r w:rsidR="00007DAE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Linus freeman, Junxiang Wang</w:t>
                                    </w:r>
                                  </w:sdtContent>
                                </w:sdt>
                              </w:p>
                              <w:p w:rsidR="002C5435" w:rsidRDefault="007D353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1C0E">
                                      <w:rPr>
                                        <w:color w:val="5B9BD5" w:themeColor="accent1"/>
                                      </w:rPr>
                                      <w:t>George Mason University</w:t>
                                    </w:r>
                                  </w:sdtContent>
                                </w:sdt>
                              </w:p>
                              <w:p w:rsidR="002C5435" w:rsidRDefault="00672DF6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INFS 774: Enterprise Architecture</w:t>
                                </w:r>
                                <w:r w:rsidR="002C5435">
                                  <w:rPr>
                                    <w:color w:val="5B9BD5" w:themeColor="accent1"/>
                                  </w:rPr>
                                  <w:br/>
                                </w:r>
                                <w:r w:rsidR="00CD1C0E">
                                  <w:rPr>
                                    <w:color w:val="5B9BD5" w:themeColor="accent1"/>
                                  </w:rPr>
                                  <w:t>Professor Barry Barlow</w:t>
                                </w:r>
                              </w:p>
                              <w:p w:rsidR="002C5435" w:rsidRDefault="002C543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84.7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WsdgIAAFc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5924734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C5435" w:rsidRDefault="00007DA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1, 2017</w:t>
                              </w:r>
                            </w:p>
                          </w:sdtContent>
                        </w:sdt>
                        <w:p w:rsidR="002C5435" w:rsidRDefault="007D353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1C0E">
                                <w:rPr>
                                  <w:caps/>
                                  <w:color w:val="5B9BD5" w:themeColor="accent1"/>
                                </w:rPr>
                                <w:t>Nicholas</w:t>
                              </w:r>
                              <w:r w:rsidR="002C5435">
                                <w:rPr>
                                  <w:caps/>
                                  <w:color w:val="5B9BD5" w:themeColor="accent1"/>
                                </w:rPr>
                                <w:t xml:space="preserve"> Vilailack</w:t>
                              </w:r>
                              <w:r w:rsidR="00007DAE">
                                <w:rPr>
                                  <w:caps/>
                                  <w:color w:val="5B9BD5" w:themeColor="accent1"/>
                                </w:rPr>
                                <w:t>, Linus freeman, Junxiang Wang</w:t>
                              </w:r>
                            </w:sdtContent>
                          </w:sdt>
                        </w:p>
                        <w:p w:rsidR="002C5435" w:rsidRDefault="007D353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1C0E">
                                <w:rPr>
                                  <w:color w:val="5B9BD5" w:themeColor="accent1"/>
                                </w:rPr>
                                <w:t>George Mason University</w:t>
                              </w:r>
                            </w:sdtContent>
                          </w:sdt>
                        </w:p>
                        <w:p w:rsidR="002C5435" w:rsidRDefault="00672DF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INFS 774: Enterprise Architecture</w:t>
                          </w:r>
                          <w:r w:rsidR="002C5435">
                            <w:rPr>
                              <w:color w:val="5B9BD5" w:themeColor="accent1"/>
                            </w:rPr>
                            <w:br/>
                          </w:r>
                          <w:r w:rsidR="00CD1C0E">
                            <w:rPr>
                              <w:color w:val="5B9BD5" w:themeColor="accent1"/>
                            </w:rPr>
                            <w:t>Professor Barry Barlow</w:t>
                          </w:r>
                        </w:p>
                        <w:p w:rsidR="002C5435" w:rsidRDefault="002C5435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20D6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332574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7F1C44" w:rsidRPr="00220D6D" w:rsidRDefault="007F1C44" w:rsidP="00CD1C0E">
          <w:pPr>
            <w:pStyle w:val="TOC"/>
            <w:spacing w:line="480" w:lineRule="auto"/>
            <w:rPr>
              <w:rFonts w:asciiTheme="minorHAnsi" w:hAnsiTheme="minorHAnsi"/>
            </w:rPr>
          </w:pPr>
          <w:r w:rsidRPr="00220D6D">
            <w:rPr>
              <w:rFonts w:asciiTheme="minorHAnsi" w:hAnsiTheme="minorHAnsi"/>
            </w:rPr>
            <w:t>Contents</w:t>
          </w:r>
        </w:p>
        <w:p w:rsidR="00D02128" w:rsidRDefault="007F1C44">
          <w:pPr>
            <w:pStyle w:val="10"/>
            <w:tabs>
              <w:tab w:val="right" w:leader="dot" w:pos="9350"/>
            </w:tabs>
            <w:rPr>
              <w:noProof/>
              <w:lang w:eastAsia="zh-CN"/>
            </w:rPr>
          </w:pPr>
          <w:r w:rsidRPr="00220D6D">
            <w:fldChar w:fldCharType="begin"/>
          </w:r>
          <w:r w:rsidRPr="00220D6D">
            <w:instrText xml:space="preserve"> TOC \o "1-3" \h \z \u </w:instrText>
          </w:r>
          <w:r w:rsidRPr="00220D6D">
            <w:fldChar w:fldCharType="separate"/>
          </w:r>
          <w:hyperlink w:anchor="_Toc479268242" w:history="1">
            <w:r w:rsidR="00D02128" w:rsidRPr="009541DF">
              <w:rPr>
                <w:rStyle w:val="a7"/>
                <w:noProof/>
              </w:rPr>
              <w:t>Census Bureau Mission</w:t>
            </w:r>
            <w:r w:rsidR="00D02128">
              <w:rPr>
                <w:noProof/>
                <w:webHidden/>
              </w:rPr>
              <w:tab/>
            </w:r>
            <w:r w:rsidR="00D02128">
              <w:rPr>
                <w:noProof/>
                <w:webHidden/>
              </w:rPr>
              <w:fldChar w:fldCharType="begin"/>
            </w:r>
            <w:r w:rsidR="00D02128">
              <w:rPr>
                <w:noProof/>
                <w:webHidden/>
              </w:rPr>
              <w:instrText xml:space="preserve"> PAGEREF _Toc479268242 \h </w:instrText>
            </w:r>
            <w:r w:rsidR="00D02128">
              <w:rPr>
                <w:noProof/>
                <w:webHidden/>
              </w:rPr>
            </w:r>
            <w:r w:rsidR="00D02128"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2</w:t>
            </w:r>
            <w:r w:rsidR="00D02128">
              <w:rPr>
                <w:noProof/>
                <w:webHidden/>
              </w:rPr>
              <w:fldChar w:fldCharType="end"/>
            </w:r>
          </w:hyperlink>
        </w:p>
        <w:p w:rsidR="00D02128" w:rsidRDefault="007D3538">
          <w:pPr>
            <w:pStyle w:val="30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79268243" w:history="1">
            <w:r w:rsidR="00D02128" w:rsidRPr="009541DF">
              <w:rPr>
                <w:rStyle w:val="a7"/>
                <w:rFonts w:eastAsia="Times New Roman" w:cs="Arial"/>
                <w:b/>
                <w:bCs/>
                <w:noProof/>
                <w:lang w:eastAsia="zh-CN"/>
              </w:rPr>
              <w:t>What Data We Collect &amp; When</w:t>
            </w:r>
            <w:r w:rsidR="00D02128">
              <w:rPr>
                <w:noProof/>
                <w:webHidden/>
              </w:rPr>
              <w:tab/>
            </w:r>
            <w:r w:rsidR="00D02128">
              <w:rPr>
                <w:noProof/>
                <w:webHidden/>
              </w:rPr>
              <w:fldChar w:fldCharType="begin"/>
            </w:r>
            <w:r w:rsidR="00D02128">
              <w:rPr>
                <w:noProof/>
                <w:webHidden/>
              </w:rPr>
              <w:instrText xml:space="preserve"> PAGEREF _Toc479268243 \h </w:instrText>
            </w:r>
            <w:r w:rsidR="00D02128">
              <w:rPr>
                <w:noProof/>
                <w:webHidden/>
              </w:rPr>
            </w:r>
            <w:r w:rsidR="00D02128"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2</w:t>
            </w:r>
            <w:r w:rsidR="00D02128">
              <w:rPr>
                <w:noProof/>
                <w:webHidden/>
              </w:rPr>
              <w:fldChar w:fldCharType="end"/>
            </w:r>
          </w:hyperlink>
        </w:p>
        <w:p w:rsidR="00D02128" w:rsidRDefault="007D3538">
          <w:pPr>
            <w:pStyle w:val="30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79268244" w:history="1">
            <w:r w:rsidR="00D02128" w:rsidRPr="009541DF">
              <w:rPr>
                <w:rStyle w:val="a7"/>
                <w:rFonts w:eastAsia="Times New Roman" w:cs="Arial"/>
                <w:b/>
                <w:bCs/>
                <w:noProof/>
                <w:bdr w:val="none" w:sz="0" w:space="0" w:color="auto" w:frame="1"/>
                <w:lang w:eastAsia="zh-CN"/>
              </w:rPr>
              <w:t>How Our Data Are Used</w:t>
            </w:r>
            <w:r w:rsidR="00D02128">
              <w:rPr>
                <w:noProof/>
                <w:webHidden/>
              </w:rPr>
              <w:tab/>
            </w:r>
            <w:r w:rsidR="00D02128">
              <w:rPr>
                <w:noProof/>
                <w:webHidden/>
              </w:rPr>
              <w:fldChar w:fldCharType="begin"/>
            </w:r>
            <w:r w:rsidR="00D02128">
              <w:rPr>
                <w:noProof/>
                <w:webHidden/>
              </w:rPr>
              <w:instrText xml:space="preserve"> PAGEREF _Toc479268244 \h </w:instrText>
            </w:r>
            <w:r w:rsidR="00D02128">
              <w:rPr>
                <w:noProof/>
                <w:webHidden/>
              </w:rPr>
            </w:r>
            <w:r w:rsidR="00D02128"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3</w:t>
            </w:r>
            <w:r w:rsidR="00D02128">
              <w:rPr>
                <w:noProof/>
                <w:webHidden/>
              </w:rPr>
              <w:fldChar w:fldCharType="end"/>
            </w:r>
          </w:hyperlink>
        </w:p>
        <w:p w:rsidR="00D02128" w:rsidRDefault="007D3538">
          <w:pPr>
            <w:pStyle w:val="10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79268245" w:history="1">
            <w:r w:rsidR="00D02128" w:rsidRPr="009541DF">
              <w:rPr>
                <w:rStyle w:val="a7"/>
                <w:noProof/>
              </w:rPr>
              <w:t>Team member responsibilities</w:t>
            </w:r>
            <w:r w:rsidR="00D02128">
              <w:rPr>
                <w:noProof/>
                <w:webHidden/>
              </w:rPr>
              <w:tab/>
            </w:r>
            <w:r w:rsidR="00D02128">
              <w:rPr>
                <w:noProof/>
                <w:webHidden/>
              </w:rPr>
              <w:fldChar w:fldCharType="begin"/>
            </w:r>
            <w:r w:rsidR="00D02128">
              <w:rPr>
                <w:noProof/>
                <w:webHidden/>
              </w:rPr>
              <w:instrText xml:space="preserve"> PAGEREF _Toc479268245 \h </w:instrText>
            </w:r>
            <w:r w:rsidR="00D02128">
              <w:rPr>
                <w:noProof/>
                <w:webHidden/>
              </w:rPr>
            </w:r>
            <w:r w:rsidR="00D02128">
              <w:rPr>
                <w:noProof/>
                <w:webHidden/>
              </w:rPr>
              <w:fldChar w:fldCharType="separate"/>
            </w:r>
            <w:r w:rsidR="00DE7E92">
              <w:rPr>
                <w:noProof/>
                <w:webHidden/>
              </w:rPr>
              <w:t>4</w:t>
            </w:r>
            <w:r w:rsidR="00D02128">
              <w:rPr>
                <w:noProof/>
                <w:webHidden/>
              </w:rPr>
              <w:fldChar w:fldCharType="end"/>
            </w:r>
          </w:hyperlink>
        </w:p>
        <w:p w:rsidR="007F1C44" w:rsidRPr="00220D6D" w:rsidRDefault="007F1C44" w:rsidP="00CD1C0E">
          <w:pPr>
            <w:spacing w:line="480" w:lineRule="auto"/>
          </w:pPr>
          <w:r w:rsidRPr="00220D6D">
            <w:rPr>
              <w:b/>
              <w:bCs/>
              <w:noProof/>
            </w:rPr>
            <w:fldChar w:fldCharType="end"/>
          </w:r>
          <w:r w:rsidRPr="00220D6D">
            <w:rPr>
              <w:b/>
              <w:bCs/>
              <w:noProof/>
            </w:rPr>
            <w:t xml:space="preserve"> </w:t>
          </w:r>
        </w:p>
      </w:sdtContent>
    </w:sdt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F314A4" w:rsidRPr="00220D6D" w:rsidRDefault="00F314A4" w:rsidP="00CD1C0E">
      <w:pPr>
        <w:pStyle w:val="Default"/>
        <w:spacing w:line="480" w:lineRule="auto"/>
        <w:rPr>
          <w:rFonts w:asciiTheme="minorHAnsi" w:hAnsiTheme="minorHAnsi"/>
        </w:rPr>
      </w:pPr>
    </w:p>
    <w:p w:rsidR="00007DAE" w:rsidRPr="00220D6D" w:rsidRDefault="00007DAE" w:rsidP="00CD1C0E">
      <w:pPr>
        <w:pStyle w:val="1"/>
        <w:spacing w:line="480" w:lineRule="auto"/>
        <w:rPr>
          <w:rFonts w:asciiTheme="minorHAnsi" w:hAnsiTheme="minorHAnsi"/>
        </w:rPr>
      </w:pPr>
    </w:p>
    <w:p w:rsidR="00007DAE" w:rsidRPr="00220D6D" w:rsidRDefault="00007DAE" w:rsidP="00CD1C0E">
      <w:pPr>
        <w:pStyle w:val="1"/>
        <w:spacing w:line="480" w:lineRule="auto"/>
        <w:rPr>
          <w:rFonts w:asciiTheme="minorHAnsi" w:hAnsiTheme="minorHAnsi"/>
        </w:rPr>
      </w:pPr>
    </w:p>
    <w:p w:rsidR="00007DAE" w:rsidRPr="00220D6D" w:rsidRDefault="00007DAE" w:rsidP="00CD1C0E">
      <w:pPr>
        <w:spacing w:line="480" w:lineRule="auto"/>
      </w:pPr>
    </w:p>
    <w:p w:rsidR="00007DAE" w:rsidRPr="00220D6D" w:rsidRDefault="00AD1525" w:rsidP="00220D6D">
      <w:pPr>
        <w:pStyle w:val="1"/>
        <w:spacing w:line="480" w:lineRule="auto"/>
        <w:rPr>
          <w:rFonts w:asciiTheme="minorHAnsi" w:hAnsiTheme="minorHAnsi"/>
        </w:rPr>
      </w:pPr>
      <w:r w:rsidRPr="00220D6D">
        <w:rPr>
          <w:rFonts w:asciiTheme="minorHAnsi" w:hAnsiTheme="minorHAnsi"/>
        </w:rPr>
        <w:lastRenderedPageBreak/>
        <w:fldChar w:fldCharType="begin"/>
      </w:r>
      <w:r w:rsidRPr="00220D6D">
        <w:rPr>
          <w:rFonts w:asciiTheme="minorHAnsi" w:hAnsiTheme="minorHAnsi"/>
        </w:rPr>
        <w:instrText xml:space="preserve"> TOC \h \z \c "Figure" </w:instrText>
      </w:r>
      <w:r w:rsidRPr="00220D6D">
        <w:rPr>
          <w:rFonts w:asciiTheme="minorHAnsi" w:hAnsiTheme="minorHAnsi"/>
        </w:rPr>
        <w:fldChar w:fldCharType="separate"/>
      </w:r>
      <w:bookmarkStart w:id="0" w:name="_Toc479268242"/>
      <w:r w:rsidR="00007DAE" w:rsidRPr="00220D6D">
        <w:rPr>
          <w:rFonts w:asciiTheme="minorHAnsi" w:hAnsiTheme="minorHAnsi"/>
        </w:rPr>
        <w:t>Census Bureau Mission</w:t>
      </w:r>
      <w:bookmarkEnd w:id="0"/>
      <w:r w:rsidR="00CD6121" w:rsidRPr="00220D6D">
        <w:rPr>
          <w:rFonts w:asciiTheme="minorHAnsi" w:hAnsiTheme="minorHAnsi"/>
        </w:rPr>
        <w:t xml:space="preserve"> </w:t>
      </w:r>
      <w:r w:rsidR="001C070B" w:rsidRPr="00220D6D">
        <w:rPr>
          <w:rFonts w:asciiTheme="minorHAnsi" w:hAnsiTheme="minorHAnsi"/>
        </w:rPr>
        <w:t xml:space="preserve"> </w:t>
      </w:r>
      <w:r w:rsidRPr="00220D6D">
        <w:rPr>
          <w:rFonts w:asciiTheme="minorHAnsi" w:hAnsiTheme="minorHAnsi"/>
        </w:rPr>
        <w:fldChar w:fldCharType="end"/>
      </w:r>
    </w:p>
    <w:p w:rsidR="00007DAE" w:rsidRPr="00220D6D" w:rsidRDefault="00007DAE" w:rsidP="00220D6D">
      <w:pPr>
        <w:shd w:val="clear" w:color="auto" w:fill="FFFFFF"/>
        <w:spacing w:after="0" w:line="480" w:lineRule="auto"/>
        <w:rPr>
          <w:rFonts w:eastAsia="Times New Roman" w:cs="Arial"/>
          <w:color w:val="333333"/>
          <w:sz w:val="24"/>
          <w:szCs w:val="24"/>
          <w:lang w:eastAsia="zh-CN"/>
        </w:rPr>
      </w:pPr>
      <w:r w:rsidRPr="00220D6D">
        <w:rPr>
          <w:rFonts w:eastAsia="Times New Roman" w:cs="Arial"/>
          <w:color w:val="333333"/>
          <w:sz w:val="24"/>
          <w:szCs w:val="24"/>
          <w:lang w:eastAsia="zh-CN"/>
        </w:rPr>
        <w:t>The Census Bureau's </w:t>
      </w:r>
      <w:r w:rsidRPr="00220D6D">
        <w:rPr>
          <w:rFonts w:eastAsia="Times New Roman" w:cs="Arial"/>
          <w:iCs/>
          <w:color w:val="333333"/>
          <w:sz w:val="20"/>
          <w:szCs w:val="20"/>
          <w:bdr w:val="none" w:sz="0" w:space="0" w:color="auto" w:frame="1"/>
          <w:lang w:eastAsia="zh-CN"/>
        </w:rPr>
        <w:t>mission</w:t>
      </w:r>
      <w:r w:rsidRPr="00220D6D">
        <w:rPr>
          <w:rFonts w:eastAsia="Times New Roman" w:cs="Arial"/>
          <w:color w:val="333333"/>
          <w:sz w:val="24"/>
          <w:szCs w:val="24"/>
          <w:lang w:eastAsia="zh-CN"/>
        </w:rPr>
        <w:t> is to serve as the leading source of quality data about the nation's people and economy. We honor privacy, protect confidentiality, share our expertise globally, and conduct our work openly.</w:t>
      </w:r>
    </w:p>
    <w:p w:rsidR="00007DAE" w:rsidRPr="00220D6D" w:rsidRDefault="00007DAE" w:rsidP="00CD1C0E">
      <w:pPr>
        <w:shd w:val="clear" w:color="auto" w:fill="FFFFFF"/>
        <w:spacing w:after="120" w:line="480" w:lineRule="auto"/>
        <w:rPr>
          <w:rFonts w:eastAsia="Times New Roman" w:cs="Arial"/>
          <w:color w:val="333333"/>
          <w:sz w:val="24"/>
          <w:szCs w:val="24"/>
          <w:lang w:eastAsia="zh-CN"/>
        </w:rPr>
      </w:pPr>
      <w:r w:rsidRPr="00220D6D">
        <w:rPr>
          <w:rFonts w:eastAsia="Times New Roman" w:cs="Arial"/>
          <w:color w:val="333333"/>
          <w:sz w:val="24"/>
          <w:szCs w:val="24"/>
          <w:lang w:eastAsia="zh-CN"/>
        </w:rPr>
        <w:t>We are guided on this mission by scientific objectivity, our strong and capable workforce, our devotion to research-based innovation, and our abiding commitment to our customers.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3"/>
        <w:rPr>
          <w:rFonts w:eastAsia="Times New Roman" w:cs="Arial"/>
          <w:b/>
          <w:bCs/>
          <w:lang w:eastAsia="zh-CN"/>
        </w:rPr>
      </w:pPr>
      <w:r w:rsidRPr="00D02128">
        <w:rPr>
          <w:rFonts w:eastAsia="Times New Roman" w:cs="Arial"/>
          <w:b/>
          <w:bCs/>
          <w:lang w:eastAsia="zh-CN"/>
        </w:rPr>
        <w:t>Our Authority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The Census Bureau operates under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Title 13</w:t>
      </w:r>
      <w:r w:rsidRPr="00D02128">
        <w:rPr>
          <w:rFonts w:eastAsia="Times New Roman" w:cs="Arial"/>
          <w:sz w:val="24"/>
          <w:szCs w:val="24"/>
          <w:lang w:eastAsia="zh-CN"/>
        </w:rPr>
        <w:t> and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Title 26</w:t>
      </w:r>
      <w:r w:rsidRPr="00D02128">
        <w:rPr>
          <w:rFonts w:eastAsia="Times New Roman" w:cs="Arial"/>
          <w:sz w:val="24"/>
          <w:szCs w:val="24"/>
          <w:lang w:eastAsia="zh-CN"/>
        </w:rPr>
        <w:t> of the U.S. Code.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3"/>
        <w:rPr>
          <w:rFonts w:eastAsia="Times New Roman" w:cs="Arial"/>
          <w:b/>
          <w:bCs/>
          <w:lang w:eastAsia="zh-CN"/>
        </w:rPr>
      </w:pPr>
      <w:r w:rsidRPr="00D02128">
        <w:rPr>
          <w:rFonts w:eastAsia="Times New Roman" w:cs="Arial"/>
          <w:b/>
          <w:bCs/>
          <w:lang w:eastAsia="zh-CN"/>
        </w:rPr>
        <w:t>Our Goal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Our </w:t>
      </w:r>
      <w:r w:rsidRPr="00D02128">
        <w:rPr>
          <w:rFonts w:eastAsia="Times New Roman" w:cs="Arial"/>
          <w:iCs/>
          <w:sz w:val="20"/>
          <w:szCs w:val="20"/>
          <w:bdr w:val="none" w:sz="0" w:space="0" w:color="auto" w:frame="1"/>
          <w:lang w:eastAsia="zh-CN"/>
        </w:rPr>
        <w:t>goal</w:t>
      </w:r>
      <w:r w:rsidRPr="00D02128">
        <w:rPr>
          <w:rFonts w:eastAsia="Times New Roman" w:cs="Arial"/>
          <w:i/>
          <w:iCs/>
          <w:sz w:val="24"/>
          <w:szCs w:val="24"/>
          <w:bdr w:val="none" w:sz="0" w:space="0" w:color="auto" w:frame="1"/>
          <w:lang w:eastAsia="zh-CN"/>
        </w:rPr>
        <w:t> </w:t>
      </w:r>
      <w:r w:rsidRPr="00D02128">
        <w:rPr>
          <w:rFonts w:eastAsia="Times New Roman" w:cs="Arial"/>
          <w:sz w:val="24"/>
          <w:szCs w:val="24"/>
          <w:lang w:eastAsia="zh-CN"/>
        </w:rPr>
        <w:t>is to provide the best mix of timeliness, relevancy, quality and cost for the data we collect and services we provide.</w:t>
      </w:r>
    </w:p>
    <w:p w:rsidR="00007DAE" w:rsidRPr="00D02128" w:rsidRDefault="00007DAE" w:rsidP="00645D01">
      <w:pPr>
        <w:shd w:val="clear" w:color="auto" w:fill="FFFFFF"/>
        <w:spacing w:after="0" w:line="480" w:lineRule="auto"/>
        <w:outlineLvl w:val="2"/>
        <w:rPr>
          <w:rFonts w:eastAsia="Times New Roman" w:cs="Arial"/>
          <w:b/>
          <w:bCs/>
          <w:sz w:val="23"/>
          <w:szCs w:val="23"/>
          <w:lang w:eastAsia="zh-CN"/>
        </w:rPr>
      </w:pPr>
      <w:bookmarkStart w:id="1" w:name="par_list_0"/>
      <w:bookmarkStart w:id="2" w:name="_Toc479268243"/>
      <w:bookmarkEnd w:id="1"/>
      <w:r w:rsidRPr="00D02128">
        <w:rPr>
          <w:rFonts w:eastAsia="Times New Roman" w:cs="Arial"/>
          <w:b/>
          <w:bCs/>
          <w:sz w:val="23"/>
          <w:szCs w:val="23"/>
          <w:lang w:eastAsia="zh-CN"/>
        </w:rPr>
        <w:t>What Data We Collect &amp; When</w:t>
      </w:r>
      <w:bookmarkEnd w:id="2"/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Decennial Census of Population and Housing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U.S. census counts every resident in the United States. It is mandated by Article I, Section 2 of the Constitution and takes place every 10 years.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Economic Census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Economic Census is the U.S. government's official five-year measure of American business and the economy.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Census of Governments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Identifies the scope and nature of the nation's state and local government sector including public finance and public employment and classifications.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American Community Survey (ACS)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American Community Survey is the premier source for information about America's changing population, housing and workforce.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noProof/>
          <w:sz w:val="20"/>
          <w:szCs w:val="20"/>
          <w:bdr w:val="none" w:sz="0" w:space="0" w:color="auto" w:frame="1"/>
          <w:lang w:eastAsia="zh-CN"/>
        </w:rPr>
      </w:pPr>
    </w:p>
    <w:p w:rsidR="00645D01" w:rsidRPr="00D02128" w:rsidRDefault="00645D01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lastRenderedPageBreak/>
        <w:t>Our Surveys &amp; Programs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Our surveys provide periodic and comprehensive statistics about the nation. This data is critical for government programs, policies, and decision-making.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Economic Indicators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The Census Bureau releases fourteen different reports on key economic indicators</w:t>
      </w:r>
      <w:r w:rsidR="00DD0DD0">
        <w:rPr>
          <w:rFonts w:eastAsia="Times New Roman" w:cs="Arial"/>
          <w:sz w:val="20"/>
          <w:szCs w:val="20"/>
          <w:lang w:eastAsia="zh-CN"/>
        </w:rPr>
        <w:t>.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2"/>
        <w:rPr>
          <w:rFonts w:eastAsia="Times New Roman" w:cs="Arial"/>
          <w:b/>
          <w:bCs/>
          <w:sz w:val="23"/>
          <w:szCs w:val="23"/>
          <w:bdr w:val="none" w:sz="0" w:space="0" w:color="auto" w:frame="1"/>
          <w:lang w:eastAsia="zh-CN"/>
        </w:rPr>
      </w:pPr>
      <w:bookmarkStart w:id="3" w:name="par_textimage_2"/>
      <w:bookmarkStart w:id="4" w:name="_Toc479268244"/>
      <w:bookmarkEnd w:id="3"/>
      <w:r w:rsidRPr="00D02128">
        <w:rPr>
          <w:rFonts w:eastAsia="Times New Roman" w:cs="Arial"/>
          <w:b/>
          <w:bCs/>
          <w:sz w:val="23"/>
          <w:szCs w:val="23"/>
          <w:bdr w:val="none" w:sz="0" w:space="0" w:color="auto" w:frame="1"/>
          <w:lang w:eastAsia="zh-CN"/>
        </w:rPr>
        <w:t>How Our Data Are Used</w:t>
      </w:r>
      <w:bookmarkEnd w:id="4"/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determine the distribution of Congressional seats to states.</w:t>
      </w:r>
    </w:p>
    <w:p w:rsidR="00007DAE" w:rsidRPr="00D02128" w:rsidRDefault="00007DAE" w:rsidP="00CD1C0E">
      <w:pPr>
        <w:numPr>
          <w:ilvl w:val="0"/>
          <w:numId w:val="1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Mandated by the U.S. Constitution</w:t>
      </w:r>
    </w:p>
    <w:p w:rsidR="00007DAE" w:rsidRPr="00D02128" w:rsidRDefault="00007DAE" w:rsidP="00CD1C0E">
      <w:pPr>
        <w:numPr>
          <w:ilvl w:val="0"/>
          <w:numId w:val="1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Used to apportion seats in the U.S. House of Representatives</w:t>
      </w:r>
    </w:p>
    <w:p w:rsidR="00007DAE" w:rsidRPr="00D02128" w:rsidRDefault="00007DAE" w:rsidP="00CD1C0E">
      <w:pPr>
        <w:numPr>
          <w:ilvl w:val="0"/>
          <w:numId w:val="1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 xml:space="preserve">Used to define legislature districts, school district assignment areas and other important functional areas </w:t>
      </w:r>
    </w:p>
    <w:p w:rsidR="00007DAE" w:rsidRPr="00D02128" w:rsidRDefault="00007DAE" w:rsidP="00CD1C0E">
      <w:pPr>
        <w:shd w:val="clear" w:color="auto" w:fill="FFFFFF"/>
        <w:spacing w:after="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Find out about the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2020 Census Redistricting Data Program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make planning decisions about community services, such as where to:</w:t>
      </w:r>
    </w:p>
    <w:p w:rsidR="00007DAE" w:rsidRPr="00D02128" w:rsidRDefault="00007DAE" w:rsidP="00CD1C0E">
      <w:pPr>
        <w:numPr>
          <w:ilvl w:val="0"/>
          <w:numId w:val="2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Provide services for the elderly</w:t>
      </w:r>
    </w:p>
    <w:p w:rsidR="00007DAE" w:rsidRPr="00D02128" w:rsidRDefault="00007DAE" w:rsidP="00CD1C0E">
      <w:pPr>
        <w:numPr>
          <w:ilvl w:val="0"/>
          <w:numId w:val="2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Build new roads and schools</w:t>
      </w:r>
    </w:p>
    <w:p w:rsidR="00007DAE" w:rsidRPr="00D02128" w:rsidRDefault="00007DAE" w:rsidP="00CD1C0E">
      <w:pPr>
        <w:numPr>
          <w:ilvl w:val="0"/>
          <w:numId w:val="2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Locate job training centers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distribute more than $400 billion in federal funds to local, state and tribal governments each year.</w:t>
      </w:r>
    </w:p>
    <w:p w:rsidR="00007DAE" w:rsidRPr="00D02128" w:rsidRDefault="00007DAE" w:rsidP="00CD1C0E">
      <w:pPr>
        <w:shd w:val="clear" w:color="auto" w:fill="FFFFFF"/>
        <w:spacing w:after="120" w:line="480" w:lineRule="auto"/>
        <w:rPr>
          <w:rFonts w:eastAsia="Times New Roman" w:cs="Arial"/>
          <w:sz w:val="24"/>
          <w:szCs w:val="24"/>
          <w:lang w:eastAsia="zh-CN"/>
        </w:rPr>
      </w:pPr>
      <w:r w:rsidRPr="00D02128">
        <w:rPr>
          <w:rFonts w:eastAsia="Times New Roman" w:cs="Arial"/>
          <w:sz w:val="24"/>
          <w:szCs w:val="24"/>
          <w:lang w:eastAsia="zh-CN"/>
        </w:rPr>
        <w:t>Census data informs how states and communities allocate funding for: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Neighborhood improvements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Public health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Education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Transportation</w:t>
      </w:r>
    </w:p>
    <w:p w:rsidR="00007DAE" w:rsidRPr="00D02128" w:rsidRDefault="00007DAE" w:rsidP="00CD1C0E">
      <w:pPr>
        <w:numPr>
          <w:ilvl w:val="0"/>
          <w:numId w:val="3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Much more</w:t>
      </w:r>
    </w:p>
    <w:p w:rsidR="00007DAE" w:rsidRPr="00D02128" w:rsidRDefault="00007DAE" w:rsidP="00CD1C0E">
      <w:pPr>
        <w:shd w:val="clear" w:color="auto" w:fill="FFFFFF"/>
        <w:spacing w:after="0" w:line="480" w:lineRule="auto"/>
        <w:outlineLvl w:val="4"/>
        <w:rPr>
          <w:rFonts w:eastAsia="Times New Roman" w:cs="Arial"/>
          <w:b/>
          <w:bCs/>
          <w:sz w:val="20"/>
          <w:szCs w:val="20"/>
          <w:lang w:eastAsia="zh-CN"/>
        </w:rPr>
      </w:pP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To provide </w:t>
      </w:r>
      <w:r w:rsidRPr="00D02128">
        <w:rPr>
          <w:rFonts w:eastAsia="Times New Roman" w:cs="Arial"/>
          <w:b/>
          <w:bCs/>
          <w:sz w:val="20"/>
          <w:szCs w:val="20"/>
          <w:bdr w:val="none" w:sz="0" w:space="0" w:color="auto" w:frame="1"/>
          <w:lang w:eastAsia="zh-CN"/>
        </w:rPr>
        <w:t>Age Search</w:t>
      </w:r>
      <w:r w:rsidRPr="00D02128">
        <w:rPr>
          <w:rFonts w:eastAsia="Times New Roman" w:cs="Arial"/>
          <w:b/>
          <w:bCs/>
          <w:sz w:val="20"/>
          <w:szCs w:val="20"/>
          <w:lang w:eastAsia="zh-CN"/>
        </w:rPr>
        <w:t> information for:</w:t>
      </w:r>
    </w:p>
    <w:p w:rsidR="00007DAE" w:rsidRPr="00D02128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Qualifying for Social Security and other retirement benefits</w:t>
      </w:r>
    </w:p>
    <w:p w:rsidR="00007DAE" w:rsidRPr="00D02128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Passport applications</w:t>
      </w:r>
    </w:p>
    <w:p w:rsidR="00007DAE" w:rsidRPr="00D02128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Proving relationship in settling estates</w:t>
      </w:r>
    </w:p>
    <w:p w:rsidR="00645D01" w:rsidRPr="004E084D" w:rsidRDefault="00007DAE" w:rsidP="00CD1C0E">
      <w:pPr>
        <w:numPr>
          <w:ilvl w:val="0"/>
          <w:numId w:val="4"/>
        </w:numPr>
        <w:shd w:val="clear" w:color="auto" w:fill="FFFFFF"/>
        <w:spacing w:after="0" w:line="480" w:lineRule="auto"/>
        <w:ind w:left="465" w:firstLine="0"/>
        <w:rPr>
          <w:rFonts w:eastAsia="Times New Roman" w:cs="Arial" w:hint="eastAsia"/>
          <w:sz w:val="20"/>
          <w:szCs w:val="20"/>
          <w:lang w:eastAsia="zh-CN"/>
        </w:rPr>
      </w:pPr>
      <w:r w:rsidRPr="00D02128">
        <w:rPr>
          <w:rFonts w:eastAsia="Times New Roman" w:cs="Arial"/>
          <w:sz w:val="20"/>
          <w:szCs w:val="20"/>
          <w:lang w:eastAsia="zh-CN"/>
        </w:rPr>
        <w:t>Researching</w:t>
      </w:r>
      <w:r w:rsidRPr="00D02128">
        <w:rPr>
          <w:rFonts w:eastAsia="Times New Roman" w:cs="Arial"/>
          <w:sz w:val="24"/>
          <w:szCs w:val="24"/>
          <w:lang w:eastAsia="zh-CN"/>
        </w:rPr>
        <w:t>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family history</w:t>
      </w:r>
      <w:r w:rsidRPr="00D02128">
        <w:rPr>
          <w:rFonts w:eastAsia="Times New Roman" w:cs="Arial"/>
          <w:sz w:val="24"/>
          <w:szCs w:val="24"/>
          <w:lang w:eastAsia="zh-CN"/>
        </w:rPr>
        <w:t> </w:t>
      </w:r>
      <w:r w:rsidRPr="00D02128">
        <w:rPr>
          <w:rFonts w:eastAsia="Times New Roman" w:cs="Arial"/>
          <w:sz w:val="20"/>
          <w:szCs w:val="20"/>
          <w:lang w:eastAsia="zh-CN"/>
        </w:rPr>
        <w:t>or a</w:t>
      </w:r>
      <w:r w:rsidRPr="00D02128">
        <w:rPr>
          <w:rFonts w:eastAsia="Times New Roman" w:cs="Arial"/>
          <w:sz w:val="24"/>
          <w:szCs w:val="24"/>
          <w:lang w:eastAsia="zh-CN"/>
        </w:rPr>
        <w:t> </w:t>
      </w:r>
      <w:r w:rsidRPr="00D02128">
        <w:rPr>
          <w:rFonts w:eastAsia="Times New Roman" w:cs="Arial"/>
          <w:sz w:val="20"/>
          <w:szCs w:val="20"/>
          <w:bdr w:val="none" w:sz="0" w:space="0" w:color="auto" w:frame="1"/>
          <w:lang w:eastAsia="zh-CN"/>
        </w:rPr>
        <w:t>historical topic</w:t>
      </w:r>
      <w:bookmarkStart w:id="5" w:name="par_list"/>
      <w:bookmarkEnd w:id="5"/>
    </w:p>
    <w:p w:rsidR="00FC1F30" w:rsidRDefault="004E084D" w:rsidP="004E084D">
      <w:pPr>
        <w:pStyle w:val="1"/>
        <w:spacing w:line="480" w:lineRule="auto"/>
        <w:rPr>
          <w:rFonts w:asciiTheme="minorHAnsi" w:hAnsiTheme="minorHAnsi" w:hint="eastAsia"/>
          <w:lang w:eastAsia="zh-CN"/>
        </w:rPr>
      </w:pPr>
      <w:r w:rsidRPr="004E084D">
        <w:rPr>
          <w:rFonts w:asciiTheme="minorHAnsi" w:hAnsiTheme="minorHAnsi"/>
        </w:rPr>
        <w:lastRenderedPageBreak/>
        <w:t xml:space="preserve">The </w:t>
      </w:r>
      <w:r w:rsidR="007065CC">
        <w:rPr>
          <w:rFonts w:asciiTheme="minorHAnsi" w:hAnsiTheme="minorHAnsi" w:hint="eastAsia"/>
          <w:lang w:eastAsia="zh-CN"/>
        </w:rPr>
        <w:t xml:space="preserve">Summary of </w:t>
      </w:r>
      <w:r w:rsidRPr="004E084D">
        <w:rPr>
          <w:rFonts w:asciiTheme="minorHAnsi" w:hAnsiTheme="minorHAnsi"/>
        </w:rPr>
        <w:t xml:space="preserve">2020 Census Enterprise Architecture and Infrastructure Transition </w:t>
      </w:r>
      <w:proofErr w:type="gramStart"/>
      <w:r w:rsidRPr="004E084D">
        <w:rPr>
          <w:rFonts w:asciiTheme="minorHAnsi" w:hAnsiTheme="minorHAnsi"/>
        </w:rPr>
        <w:t>Plan</w:t>
      </w:r>
      <w:r>
        <w:rPr>
          <w:rFonts w:asciiTheme="minorHAnsi" w:hAnsiTheme="minorHAnsi" w:hint="eastAsia"/>
          <w:lang w:eastAsia="zh-CN"/>
        </w:rPr>
        <w:t>(</w:t>
      </w:r>
      <w:proofErr w:type="gramEnd"/>
      <w:r w:rsidRPr="004E084D">
        <w:rPr>
          <w:rFonts w:asciiTheme="minorHAnsi" w:hAnsiTheme="minorHAnsi"/>
          <w:lang w:eastAsia="zh-CN"/>
        </w:rPr>
        <w:t>CEAITP)</w:t>
      </w:r>
      <w:r w:rsidR="007065CC">
        <w:rPr>
          <w:rFonts w:asciiTheme="minorHAnsi" w:hAnsiTheme="minorHAnsi" w:hint="eastAsia"/>
          <w:lang w:eastAsia="zh-CN"/>
        </w:rPr>
        <w:t xml:space="preserve"> </w:t>
      </w:r>
    </w:p>
    <w:p w:rsidR="00600D0A" w:rsidRPr="00600D0A" w:rsidRDefault="00600D0A" w:rsidP="00600D0A">
      <w:pPr>
        <w:shd w:val="clear" w:color="auto" w:fill="FFFFFF"/>
        <w:spacing w:after="0" w:line="480" w:lineRule="auto"/>
        <w:outlineLvl w:val="3"/>
        <w:rPr>
          <w:rFonts w:hint="eastAsia"/>
          <w:b/>
          <w:lang w:eastAsia="zh-CN"/>
        </w:rPr>
      </w:pPr>
      <w:r w:rsidRPr="00600D0A">
        <w:rPr>
          <w:rFonts w:hint="eastAsia"/>
          <w:b/>
          <w:lang w:eastAsia="zh-CN"/>
        </w:rPr>
        <w:t>Bu</w:t>
      </w:r>
      <w:r>
        <w:rPr>
          <w:rFonts w:hint="eastAsia"/>
          <w:b/>
          <w:lang w:eastAsia="zh-CN"/>
        </w:rPr>
        <w:t>s</w:t>
      </w:r>
      <w:r w:rsidRPr="00600D0A">
        <w:rPr>
          <w:rFonts w:hint="eastAsia"/>
          <w:b/>
          <w:lang w:eastAsia="zh-CN"/>
        </w:rPr>
        <w:t>iness goals</w:t>
      </w:r>
    </w:p>
    <w:p w:rsidR="004E084D" w:rsidRDefault="004E084D" w:rsidP="004E08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</w:t>
      </w:r>
      <w:r w:rsidR="007065CC" w:rsidRPr="007065CC">
        <w:rPr>
          <w:lang w:eastAsia="zh-CN"/>
        </w:rPr>
        <w:t>(CEAITP)</w:t>
      </w:r>
      <w:r w:rsidR="007065CC">
        <w:rPr>
          <w:rFonts w:hint="eastAsia"/>
          <w:lang w:eastAsia="zh-CN"/>
        </w:rPr>
        <w:t xml:space="preserve"> focuses on multi-year transition from 2015 solution architecture to the 2020 target </w:t>
      </w:r>
      <w:proofErr w:type="gramStart"/>
      <w:r w:rsidR="007065CC">
        <w:rPr>
          <w:rFonts w:hint="eastAsia"/>
          <w:lang w:eastAsia="zh-CN"/>
        </w:rPr>
        <w:t>architecture .</w:t>
      </w:r>
      <w:proofErr w:type="gramEnd"/>
      <w:r w:rsidR="007065CC">
        <w:rPr>
          <w:rFonts w:hint="eastAsia"/>
          <w:lang w:eastAsia="zh-CN"/>
        </w:rPr>
        <w:t xml:space="preserve">  The </w:t>
      </w:r>
      <w:r w:rsidR="007065CC">
        <w:rPr>
          <w:lang w:eastAsia="zh-CN"/>
        </w:rPr>
        <w:t>business</w:t>
      </w:r>
      <w:r w:rsidR="007065CC">
        <w:rPr>
          <w:rFonts w:hint="eastAsia"/>
          <w:lang w:eastAsia="zh-CN"/>
        </w:rPr>
        <w:t xml:space="preserve"> goals of </w:t>
      </w:r>
      <w:r w:rsidR="007065CC" w:rsidRPr="007065CC">
        <w:rPr>
          <w:lang w:eastAsia="zh-CN"/>
        </w:rPr>
        <w:t>(CEAITP)</w:t>
      </w:r>
      <w:r w:rsidR="00600D0A">
        <w:rPr>
          <w:rFonts w:hint="eastAsia"/>
          <w:lang w:eastAsia="zh-CN"/>
        </w:rPr>
        <w:t xml:space="preserve"> are:</w:t>
      </w:r>
    </w:p>
    <w:p w:rsidR="007065CC" w:rsidRDefault="007065CC" w:rsidP="007065CC">
      <w:pPr>
        <w:pStyle w:val="a9"/>
        <w:numPr>
          <w:ilvl w:val="0"/>
          <w:numId w:val="5"/>
        </w:numPr>
        <w:ind w:firstLineChars="0"/>
        <w:rPr>
          <w:rFonts w:hint="eastAsia"/>
          <w:lang w:eastAsia="zh-CN"/>
        </w:rPr>
      </w:pPr>
      <w:r w:rsidRPr="007065CC">
        <w:rPr>
          <w:lang w:eastAsia="zh-CN"/>
        </w:rPr>
        <w:t>R</w:t>
      </w:r>
      <w:r>
        <w:rPr>
          <w:lang w:eastAsia="zh-CN"/>
        </w:rPr>
        <w:t>eengineering Address Canvassing</w:t>
      </w:r>
      <w:r>
        <w:rPr>
          <w:rFonts w:hint="eastAsia"/>
          <w:lang w:eastAsia="zh-CN"/>
        </w:rPr>
        <w:t>;</w:t>
      </w:r>
    </w:p>
    <w:p w:rsidR="007065CC" w:rsidRDefault="007065CC" w:rsidP="007065CC">
      <w:pPr>
        <w:pStyle w:val="a9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Optimizing Self-Response;</w:t>
      </w:r>
    </w:p>
    <w:p w:rsidR="007065CC" w:rsidRDefault="007065CC" w:rsidP="007065CC">
      <w:pPr>
        <w:pStyle w:val="a9"/>
        <w:numPr>
          <w:ilvl w:val="0"/>
          <w:numId w:val="5"/>
        </w:numPr>
        <w:ind w:firstLineChars="0"/>
        <w:rPr>
          <w:lang w:eastAsia="zh-CN"/>
        </w:rPr>
      </w:pPr>
      <w:r>
        <w:rPr>
          <w:lang w:eastAsia="zh-CN"/>
        </w:rPr>
        <w:t>Utilizing Administrative Records and Third-Party Data; and</w:t>
      </w:r>
    </w:p>
    <w:p w:rsidR="007065CC" w:rsidRDefault="007065CC" w:rsidP="007065CC">
      <w:pPr>
        <w:pStyle w:val="a9"/>
        <w:numPr>
          <w:ilvl w:val="0"/>
          <w:numId w:val="5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Reengineering Field Operations</w:t>
      </w:r>
      <w:r>
        <w:rPr>
          <w:rFonts w:hint="eastAsia"/>
          <w:lang w:eastAsia="zh-CN"/>
        </w:rPr>
        <w:t>.</w:t>
      </w:r>
    </w:p>
    <w:p w:rsidR="00600D0A" w:rsidRPr="00600D0A" w:rsidRDefault="00600D0A" w:rsidP="00600D0A">
      <w:pPr>
        <w:shd w:val="clear" w:color="auto" w:fill="FFFFFF"/>
        <w:spacing w:after="0" w:line="480" w:lineRule="auto"/>
        <w:outlineLvl w:val="3"/>
        <w:rPr>
          <w:rFonts w:hint="eastAsia"/>
          <w:b/>
          <w:lang w:eastAsia="zh-CN"/>
        </w:rPr>
      </w:pPr>
      <w:r w:rsidRPr="00600D0A">
        <w:rPr>
          <w:rFonts w:hint="eastAsia"/>
          <w:b/>
          <w:lang w:eastAsia="zh-CN"/>
        </w:rPr>
        <w:t>Purposes</w:t>
      </w:r>
      <w:r>
        <w:rPr>
          <w:rFonts w:hint="eastAsia"/>
          <w:b/>
          <w:lang w:eastAsia="zh-CN"/>
        </w:rPr>
        <w:t xml:space="preserve"> and strategy</w:t>
      </w:r>
    </w:p>
    <w:p w:rsidR="009F5157" w:rsidRDefault="009F5157" w:rsidP="009F5157">
      <w:pPr>
        <w:pStyle w:val="a9"/>
        <w:ind w:left="420" w:firstLineChars="0" w:firstLine="0"/>
        <w:rPr>
          <w:rFonts w:hint="eastAsia"/>
          <w:lang w:eastAsia="zh-CN"/>
        </w:rPr>
      </w:pPr>
      <w:r w:rsidRPr="009F5157">
        <w:rPr>
          <w:lang w:eastAsia="zh-CN"/>
        </w:rPr>
        <w:t>The purpose of the 2020 CEAITP is to communicate and inform the transition phases</w:t>
      </w:r>
      <w:r>
        <w:rPr>
          <w:rFonts w:hint="eastAsia"/>
          <w:lang w:eastAsia="zh-CN"/>
        </w:rPr>
        <w:t xml:space="preserve"> to the stakeholders</w:t>
      </w:r>
      <w:proofErr w:type="gramStart"/>
      <w:r>
        <w:rPr>
          <w:rFonts w:hint="eastAsia"/>
          <w:lang w:eastAsia="zh-CN"/>
        </w:rPr>
        <w:t>,  to</w:t>
      </w:r>
      <w:proofErr w:type="gramEnd"/>
      <w:r>
        <w:rPr>
          <w:rFonts w:hint="eastAsia"/>
          <w:lang w:eastAsia="zh-CN"/>
        </w:rPr>
        <w:t xml:space="preserve"> </w:t>
      </w:r>
      <w:r w:rsidRPr="009F5157">
        <w:rPr>
          <w:lang w:eastAsia="zh-CN"/>
        </w:rPr>
        <w:t>support the 2020 Operational Plan</w:t>
      </w:r>
      <w:r>
        <w:rPr>
          <w:rFonts w:hint="eastAsia"/>
          <w:lang w:eastAsia="zh-CN"/>
        </w:rPr>
        <w:t xml:space="preserve">, to guarantee the safety of </w:t>
      </w:r>
      <w:r w:rsidRPr="009F5157">
        <w:rPr>
          <w:lang w:eastAsia="zh-CN"/>
        </w:rPr>
        <w:t>2020 Census Program</w:t>
      </w:r>
      <w:r>
        <w:rPr>
          <w:rFonts w:hint="eastAsia"/>
          <w:lang w:eastAsia="zh-CN"/>
        </w:rPr>
        <w:t xml:space="preserve"> an</w:t>
      </w:r>
      <w:r w:rsidR="00600D0A">
        <w:rPr>
          <w:rFonts w:hint="eastAsia"/>
          <w:lang w:eastAsia="zh-CN"/>
        </w:rPr>
        <w:t xml:space="preserve">d to meet system requirement for </w:t>
      </w:r>
      <w:r w:rsidR="00600D0A" w:rsidRPr="00600D0A">
        <w:rPr>
          <w:lang w:eastAsia="zh-CN"/>
        </w:rPr>
        <w:t>scalability, reliability, and availability</w:t>
      </w:r>
      <w:r>
        <w:rPr>
          <w:rFonts w:hint="eastAsia"/>
          <w:lang w:eastAsia="zh-CN"/>
        </w:rPr>
        <w:t>.</w:t>
      </w:r>
    </w:p>
    <w:p w:rsidR="00F93C4F" w:rsidRDefault="00F93C4F" w:rsidP="009F5157">
      <w:pPr>
        <w:pStyle w:val="a9"/>
        <w:ind w:left="420" w:firstLineChars="0" w:firstLine="0"/>
        <w:rPr>
          <w:rFonts w:hint="eastAsia"/>
          <w:lang w:eastAsia="zh-CN"/>
        </w:rPr>
      </w:pPr>
    </w:p>
    <w:p w:rsidR="00F93C4F" w:rsidRDefault="00F93C4F" w:rsidP="009F5157">
      <w:pPr>
        <w:pStyle w:val="a9"/>
        <w:ind w:left="42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2020 CEAITP is </w:t>
      </w:r>
      <w:r>
        <w:rPr>
          <w:lang w:eastAsia="zh-CN"/>
        </w:rPr>
        <w:t>incremental by</w:t>
      </w:r>
      <w:r>
        <w:rPr>
          <w:rFonts w:hint="eastAsia"/>
          <w:lang w:eastAsia="zh-CN"/>
        </w:rPr>
        <w:t xml:space="preserve"> nature, has </w:t>
      </w:r>
      <w:r>
        <w:rPr>
          <w:lang w:eastAsia="zh-CN"/>
        </w:rPr>
        <w:t>detail</w:t>
      </w:r>
      <w:r>
        <w:rPr>
          <w:rFonts w:hint="eastAsia"/>
          <w:lang w:eastAsia="zh-CN"/>
        </w:rPr>
        <w:t xml:space="preserve">ed </w:t>
      </w:r>
      <w:r w:rsidRPr="00F93C4F">
        <w:rPr>
          <w:lang w:eastAsia="zh-CN"/>
        </w:rPr>
        <w:t>timelines</w:t>
      </w:r>
      <w:r>
        <w:rPr>
          <w:rFonts w:hint="eastAsia"/>
          <w:lang w:eastAsia="zh-CN"/>
        </w:rPr>
        <w:t xml:space="preserve"> for various architecture domains from current architecture to the target architecture and aims to maximize the utility of Enterprise standards, pattern and Programs.</w:t>
      </w:r>
    </w:p>
    <w:p w:rsidR="0070218D" w:rsidRPr="0070218D" w:rsidRDefault="0070218D" w:rsidP="0070218D">
      <w:pPr>
        <w:pStyle w:val="1"/>
        <w:spacing w:line="480" w:lineRule="auto"/>
        <w:rPr>
          <w:rFonts w:asciiTheme="minorHAnsi" w:hAnsiTheme="minorHAnsi" w:hint="eastAsia"/>
        </w:rPr>
      </w:pPr>
      <w:r w:rsidRPr="0070218D">
        <w:rPr>
          <w:rFonts w:asciiTheme="minorHAnsi" w:hAnsiTheme="minorHAnsi" w:hint="eastAsia"/>
        </w:rPr>
        <w:t>The technical view</w:t>
      </w:r>
    </w:p>
    <w:p w:rsidR="0070218D" w:rsidRPr="0070218D" w:rsidRDefault="0070218D" w:rsidP="0070218D">
      <w:pPr>
        <w:shd w:val="clear" w:color="auto" w:fill="FFFFFF"/>
        <w:spacing w:after="0" w:line="480" w:lineRule="auto"/>
        <w:outlineLvl w:val="3"/>
        <w:rPr>
          <w:rFonts w:hint="eastAsia"/>
          <w:b/>
        </w:rPr>
      </w:pPr>
      <w:r w:rsidRPr="0070218D">
        <w:rPr>
          <w:b/>
          <w:lang w:eastAsia="zh-CN"/>
        </w:rPr>
        <w:t>Scalability</w:t>
      </w:r>
    </w:p>
    <w:p w:rsidR="0070218D" w:rsidRPr="0070218D" w:rsidRDefault="0070218D" w:rsidP="0070218D">
      <w:pPr>
        <w:shd w:val="clear" w:color="auto" w:fill="FFFFFF"/>
        <w:spacing w:after="0" w:line="480" w:lineRule="auto"/>
        <w:outlineLvl w:val="3"/>
        <w:rPr>
          <w:rFonts w:hint="eastAsia"/>
          <w:b/>
        </w:rPr>
      </w:pPr>
      <w:r w:rsidRPr="0070218D">
        <w:rPr>
          <w:rFonts w:hint="eastAsia"/>
          <w:b/>
        </w:rPr>
        <w:t>A</w:t>
      </w:r>
      <w:r w:rsidRPr="0070218D">
        <w:rPr>
          <w:b/>
          <w:lang w:eastAsia="zh-CN"/>
        </w:rPr>
        <w:t>vailability</w:t>
      </w:r>
    </w:p>
    <w:p w:rsidR="0070218D" w:rsidRPr="0070218D" w:rsidRDefault="0070218D" w:rsidP="0070218D">
      <w:pPr>
        <w:shd w:val="clear" w:color="auto" w:fill="FFFFFF"/>
        <w:spacing w:after="0" w:line="480" w:lineRule="auto"/>
        <w:outlineLvl w:val="3"/>
        <w:rPr>
          <w:rFonts w:hint="eastAsia"/>
          <w:b/>
        </w:rPr>
      </w:pPr>
      <w:r w:rsidRPr="0070218D">
        <w:rPr>
          <w:rFonts w:hint="eastAsia"/>
          <w:b/>
        </w:rPr>
        <w:t>R</w:t>
      </w:r>
      <w:r w:rsidRPr="0070218D">
        <w:rPr>
          <w:b/>
          <w:lang w:eastAsia="zh-CN"/>
        </w:rPr>
        <w:t>eliability</w:t>
      </w:r>
    </w:p>
    <w:p w:rsidR="00F50459" w:rsidRPr="0070218D" w:rsidRDefault="0070218D" w:rsidP="0070218D">
      <w:pPr>
        <w:shd w:val="clear" w:color="auto" w:fill="FFFFFF"/>
        <w:spacing w:after="0" w:line="480" w:lineRule="auto"/>
        <w:outlineLvl w:val="3"/>
        <w:rPr>
          <w:rFonts w:hint="eastAsia"/>
          <w:b/>
          <w:lang w:eastAsia="zh-CN"/>
        </w:rPr>
      </w:pPr>
      <w:r w:rsidRPr="0070218D">
        <w:rPr>
          <w:rFonts w:hint="eastAsia"/>
          <w:b/>
        </w:rPr>
        <w:t>R</w:t>
      </w:r>
      <w:r w:rsidRPr="0070218D">
        <w:rPr>
          <w:b/>
          <w:lang w:eastAsia="zh-CN"/>
        </w:rPr>
        <w:t xml:space="preserve">esilience </w:t>
      </w:r>
      <w:bookmarkStart w:id="6" w:name="_GoBack"/>
      <w:bookmarkEnd w:id="6"/>
    </w:p>
    <w:p w:rsidR="00F50459" w:rsidRPr="0070218D" w:rsidRDefault="0070218D" w:rsidP="0070218D">
      <w:pPr>
        <w:shd w:val="clear" w:color="auto" w:fill="FFFFFF"/>
        <w:spacing w:after="0" w:line="480" w:lineRule="auto"/>
        <w:outlineLvl w:val="3"/>
        <w:rPr>
          <w:b/>
          <w:lang w:eastAsia="zh-CN"/>
        </w:rPr>
      </w:pPr>
      <w:r w:rsidRPr="0070218D">
        <w:rPr>
          <w:rFonts w:hint="eastAsia"/>
          <w:b/>
        </w:rPr>
        <w:t>S</w:t>
      </w:r>
      <w:r w:rsidRPr="0070218D">
        <w:rPr>
          <w:b/>
          <w:lang w:eastAsia="zh-CN"/>
        </w:rPr>
        <w:t>ecurity</w:t>
      </w:r>
    </w:p>
    <w:p w:rsidR="000D7A32" w:rsidRPr="00DD0DD0" w:rsidRDefault="00CD1C0E" w:rsidP="00DD0DD0">
      <w:pPr>
        <w:pStyle w:val="1"/>
        <w:spacing w:line="480" w:lineRule="auto"/>
        <w:rPr>
          <w:rFonts w:asciiTheme="minorHAnsi" w:eastAsiaTheme="minorHAnsi" w:hAnsiTheme="minorHAnsi" w:cs="Times New Roman"/>
          <w:color w:val="000000"/>
          <w:sz w:val="24"/>
          <w:szCs w:val="24"/>
        </w:rPr>
      </w:pPr>
      <w:bookmarkStart w:id="7" w:name="_Toc479268245"/>
      <w:r w:rsidRPr="00220D6D">
        <w:rPr>
          <w:rFonts w:asciiTheme="minorHAnsi" w:hAnsiTheme="minorHAnsi"/>
        </w:rPr>
        <w:t>Team member responsibilities</w:t>
      </w:r>
      <w:bookmarkEnd w:id="7"/>
      <w:r w:rsidRPr="00220D6D">
        <w:rPr>
          <w:rFonts w:asciiTheme="minorHAnsi" w:hAnsiTheme="minorHAnsi"/>
          <w:color w:val="auto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6219"/>
      </w:tblGrid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Team Member</w:t>
            </w:r>
          </w:p>
        </w:tc>
        <w:tc>
          <w:tcPr>
            <w:tcW w:w="6219" w:type="dxa"/>
          </w:tcPr>
          <w:p w:rsidR="00CD1C0E" w:rsidRPr="00220D6D" w:rsidRDefault="00645D01" w:rsidP="00CD1C0E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Assignment(s)</w:t>
            </w:r>
          </w:p>
        </w:tc>
      </w:tr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Linus Freeman</w:t>
            </w:r>
          </w:p>
        </w:tc>
        <w:tc>
          <w:tcPr>
            <w:tcW w:w="6219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EA Framework Selection and Customization</w:t>
            </w:r>
          </w:p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Enterprise Architecture Business View</w:t>
            </w:r>
          </w:p>
        </w:tc>
      </w:tr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lastRenderedPageBreak/>
              <w:t>Nicholas Vilailack</w:t>
            </w:r>
          </w:p>
        </w:tc>
        <w:tc>
          <w:tcPr>
            <w:tcW w:w="6219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r w:rsidRPr="00220D6D">
              <w:rPr>
                <w:rFonts w:asciiTheme="minorHAnsi" w:hAnsiTheme="minorHAnsi"/>
              </w:rPr>
              <w:t>Enterprise Architecture System View</w:t>
            </w:r>
            <w:r w:rsidRPr="00220D6D">
              <w:rPr>
                <w:rFonts w:asciiTheme="minorHAnsi" w:hAnsiTheme="minorHAnsi"/>
              </w:rPr>
              <w:br/>
              <w:t>Project Report Overview</w:t>
            </w:r>
          </w:p>
        </w:tc>
      </w:tr>
      <w:tr w:rsidR="00CD1C0E" w:rsidRPr="00220D6D" w:rsidTr="00CD1C0E">
        <w:tc>
          <w:tcPr>
            <w:tcW w:w="2394" w:type="dxa"/>
          </w:tcPr>
          <w:p w:rsidR="00CD1C0E" w:rsidRPr="00220D6D" w:rsidRDefault="00CD1C0E" w:rsidP="00CD1C0E">
            <w:pPr>
              <w:pStyle w:val="Default"/>
              <w:rPr>
                <w:rFonts w:asciiTheme="minorHAnsi" w:hAnsiTheme="minorHAnsi"/>
              </w:rPr>
            </w:pPr>
            <w:proofErr w:type="spellStart"/>
            <w:r w:rsidRPr="00220D6D">
              <w:rPr>
                <w:rFonts w:asciiTheme="minorHAnsi" w:hAnsiTheme="minorHAnsi"/>
              </w:rPr>
              <w:t>Junxiang</w:t>
            </w:r>
            <w:proofErr w:type="spellEnd"/>
            <w:r w:rsidRPr="00220D6D">
              <w:rPr>
                <w:rFonts w:asciiTheme="minorHAnsi" w:hAnsiTheme="minorHAnsi"/>
              </w:rPr>
              <w:t xml:space="preserve"> Wang</w:t>
            </w:r>
          </w:p>
        </w:tc>
        <w:tc>
          <w:tcPr>
            <w:tcW w:w="6219" w:type="dxa"/>
          </w:tcPr>
          <w:p w:rsidR="00CD1C0E" w:rsidRDefault="00CD1C0E" w:rsidP="00CD1C0E">
            <w:pPr>
              <w:pStyle w:val="Default"/>
              <w:rPr>
                <w:rFonts w:asciiTheme="minorHAnsi" w:hAnsiTheme="minorHAnsi" w:hint="eastAsia"/>
                <w:lang w:eastAsia="zh-CN"/>
              </w:rPr>
            </w:pPr>
            <w:r w:rsidRPr="00220D6D">
              <w:rPr>
                <w:rFonts w:asciiTheme="minorHAnsi" w:hAnsiTheme="minorHAnsi"/>
              </w:rPr>
              <w:t>Enterprise Architecture Technical View</w:t>
            </w:r>
          </w:p>
          <w:p w:rsidR="009F5157" w:rsidRPr="00220D6D" w:rsidRDefault="009F5157" w:rsidP="00CD1C0E">
            <w:pPr>
              <w:pStyle w:val="Default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EA Framework Overview</w:t>
            </w:r>
          </w:p>
        </w:tc>
      </w:tr>
    </w:tbl>
    <w:p w:rsidR="00CD6121" w:rsidRPr="00220D6D" w:rsidRDefault="00CD6121" w:rsidP="00CD1C0E">
      <w:pPr>
        <w:pStyle w:val="Default"/>
        <w:spacing w:line="480" w:lineRule="auto"/>
        <w:rPr>
          <w:rFonts w:asciiTheme="minorHAnsi" w:hAnsiTheme="minorHAnsi"/>
        </w:rPr>
      </w:pPr>
    </w:p>
    <w:p w:rsidR="00D139A7" w:rsidRPr="00220D6D" w:rsidRDefault="00D139A7" w:rsidP="00CD1C0E">
      <w:pPr>
        <w:pStyle w:val="Default"/>
        <w:spacing w:line="480" w:lineRule="auto"/>
        <w:rPr>
          <w:rFonts w:asciiTheme="minorHAnsi" w:hAnsiTheme="minorHAnsi"/>
        </w:rPr>
      </w:pPr>
    </w:p>
    <w:p w:rsidR="00D139A7" w:rsidRDefault="00D139A7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D0DD0" w:rsidRPr="00220D6D" w:rsidRDefault="00DD0DD0" w:rsidP="00CD1C0E">
      <w:pPr>
        <w:pStyle w:val="Default"/>
        <w:spacing w:line="480" w:lineRule="auto"/>
        <w:rPr>
          <w:rFonts w:asciiTheme="minorHAnsi" w:hAnsiTheme="minorHAnsi"/>
        </w:rPr>
      </w:pPr>
    </w:p>
    <w:p w:rsidR="00DE14DC" w:rsidRPr="00220D6D" w:rsidRDefault="00DE14DC" w:rsidP="00CD1C0E">
      <w:pPr>
        <w:pStyle w:val="Default"/>
        <w:spacing w:line="480" w:lineRule="auto"/>
        <w:jc w:val="center"/>
        <w:rPr>
          <w:rFonts w:asciiTheme="minorHAnsi" w:eastAsiaTheme="majorEastAsia" w:hAnsiTheme="minorHAnsi"/>
          <w:color w:val="auto"/>
        </w:rPr>
      </w:pPr>
      <w:r w:rsidRPr="00220D6D">
        <w:rPr>
          <w:rFonts w:asciiTheme="minorHAnsi" w:hAnsiTheme="minorHAnsi"/>
        </w:rPr>
        <w:t>Appendices</w:t>
      </w:r>
    </w:p>
    <w:p w:rsidR="00D338C2" w:rsidRPr="00220D6D" w:rsidRDefault="00220D6D" w:rsidP="00CD1C0E">
      <w:pPr>
        <w:spacing w:line="480" w:lineRule="auto"/>
      </w:pPr>
      <w:proofErr w:type="gramStart"/>
      <w:r w:rsidRPr="00220D6D">
        <w:t>Bureau, US Census.</w:t>
      </w:r>
      <w:proofErr w:type="gramEnd"/>
      <w:r w:rsidRPr="00220D6D">
        <w:t xml:space="preserve"> "What We Do." What We Do. </w:t>
      </w:r>
      <w:proofErr w:type="spellStart"/>
      <w:proofErr w:type="gramStart"/>
      <w:r w:rsidRPr="00220D6D">
        <w:t>N.p</w:t>
      </w:r>
      <w:proofErr w:type="spellEnd"/>
      <w:proofErr w:type="gramEnd"/>
      <w:r w:rsidRPr="00220D6D">
        <w:t xml:space="preserve">., 30 Jan. 2017. </w:t>
      </w:r>
      <w:proofErr w:type="gramStart"/>
      <w:r w:rsidRPr="00220D6D">
        <w:t>Web.</w:t>
      </w:r>
      <w:proofErr w:type="gramEnd"/>
      <w:r w:rsidRPr="00220D6D">
        <w:t xml:space="preserve"> 06 Apr. 2017.</w:t>
      </w:r>
    </w:p>
    <w:p w:rsidR="00DE14DC" w:rsidRPr="00220D6D" w:rsidRDefault="00DE14DC" w:rsidP="00CD1C0E">
      <w:pPr>
        <w:pStyle w:val="Default"/>
        <w:spacing w:line="480" w:lineRule="auto"/>
        <w:rPr>
          <w:rFonts w:asciiTheme="minorHAnsi" w:hAnsiTheme="minorHAnsi"/>
        </w:rPr>
      </w:pPr>
    </w:p>
    <w:sectPr w:rsidR="00DE14DC" w:rsidRPr="00220D6D" w:rsidSect="007F1C44">
      <w:footerReference w:type="default" r:id="rId13"/>
      <w:pgSz w:w="12240" w:h="163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538" w:rsidRDefault="007D3538" w:rsidP="002B174B">
      <w:pPr>
        <w:spacing w:after="0" w:line="240" w:lineRule="auto"/>
      </w:pPr>
      <w:r>
        <w:separator/>
      </w:r>
    </w:p>
  </w:endnote>
  <w:endnote w:type="continuationSeparator" w:id="0">
    <w:p w:rsidR="007D3538" w:rsidRDefault="007D3538" w:rsidP="002B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195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C44" w:rsidRDefault="007F1C44">
        <w:pPr>
          <w:pStyle w:val="a5"/>
          <w:jc w:val="right"/>
        </w:pPr>
        <w:r>
          <w:t xml:space="preserve">Vilailack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4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5435" w:rsidRDefault="002C54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538" w:rsidRDefault="007D3538" w:rsidP="002B174B">
      <w:pPr>
        <w:spacing w:after="0" w:line="240" w:lineRule="auto"/>
      </w:pPr>
      <w:r>
        <w:separator/>
      </w:r>
    </w:p>
  </w:footnote>
  <w:footnote w:type="continuationSeparator" w:id="0">
    <w:p w:rsidR="007D3538" w:rsidRDefault="007D3538" w:rsidP="002B1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753E"/>
    <w:multiLevelType w:val="hybridMultilevel"/>
    <w:tmpl w:val="37062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AD6ED5"/>
    <w:multiLevelType w:val="multilevel"/>
    <w:tmpl w:val="44586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11962"/>
    <w:multiLevelType w:val="multilevel"/>
    <w:tmpl w:val="EC74B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6663F"/>
    <w:multiLevelType w:val="multilevel"/>
    <w:tmpl w:val="9FEE0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579DF"/>
    <w:multiLevelType w:val="multilevel"/>
    <w:tmpl w:val="719CD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07DAE"/>
    <w:rsid w:val="00034E71"/>
    <w:rsid w:val="0008405D"/>
    <w:rsid w:val="00084E57"/>
    <w:rsid w:val="000B7C4A"/>
    <w:rsid w:val="000D7A32"/>
    <w:rsid w:val="00117A6E"/>
    <w:rsid w:val="00144076"/>
    <w:rsid w:val="00176B67"/>
    <w:rsid w:val="00196918"/>
    <w:rsid w:val="001C070B"/>
    <w:rsid w:val="00220D6D"/>
    <w:rsid w:val="00283469"/>
    <w:rsid w:val="002B174B"/>
    <w:rsid w:val="002C5435"/>
    <w:rsid w:val="003236AA"/>
    <w:rsid w:val="00371994"/>
    <w:rsid w:val="00387625"/>
    <w:rsid w:val="003B04BB"/>
    <w:rsid w:val="003D316B"/>
    <w:rsid w:val="003F05F0"/>
    <w:rsid w:val="00403723"/>
    <w:rsid w:val="00411C04"/>
    <w:rsid w:val="00420272"/>
    <w:rsid w:val="00466D17"/>
    <w:rsid w:val="004E084D"/>
    <w:rsid w:val="004E6217"/>
    <w:rsid w:val="004F7820"/>
    <w:rsid w:val="00502EDB"/>
    <w:rsid w:val="005639D1"/>
    <w:rsid w:val="005951C4"/>
    <w:rsid w:val="005A1B01"/>
    <w:rsid w:val="005C0270"/>
    <w:rsid w:val="005D70CA"/>
    <w:rsid w:val="005D727F"/>
    <w:rsid w:val="005E154D"/>
    <w:rsid w:val="00600D0A"/>
    <w:rsid w:val="00612EC7"/>
    <w:rsid w:val="00627C42"/>
    <w:rsid w:val="00637214"/>
    <w:rsid w:val="00645D01"/>
    <w:rsid w:val="00667F1C"/>
    <w:rsid w:val="00671992"/>
    <w:rsid w:val="00672D31"/>
    <w:rsid w:val="00672DF6"/>
    <w:rsid w:val="00674081"/>
    <w:rsid w:val="0070218D"/>
    <w:rsid w:val="00702C19"/>
    <w:rsid w:val="0070514D"/>
    <w:rsid w:val="007065CC"/>
    <w:rsid w:val="0071777F"/>
    <w:rsid w:val="0072675A"/>
    <w:rsid w:val="007A6A98"/>
    <w:rsid w:val="007B6378"/>
    <w:rsid w:val="007D3538"/>
    <w:rsid w:val="007F1C44"/>
    <w:rsid w:val="007F7508"/>
    <w:rsid w:val="00816A53"/>
    <w:rsid w:val="008A314E"/>
    <w:rsid w:val="008A4041"/>
    <w:rsid w:val="008A4391"/>
    <w:rsid w:val="008D6CA8"/>
    <w:rsid w:val="008E1DD3"/>
    <w:rsid w:val="009F5157"/>
    <w:rsid w:val="00A16EEE"/>
    <w:rsid w:val="00A20842"/>
    <w:rsid w:val="00A2194C"/>
    <w:rsid w:val="00A227FA"/>
    <w:rsid w:val="00A63587"/>
    <w:rsid w:val="00A8454E"/>
    <w:rsid w:val="00A920DD"/>
    <w:rsid w:val="00AC6132"/>
    <w:rsid w:val="00AD14B6"/>
    <w:rsid w:val="00AD1525"/>
    <w:rsid w:val="00AF09F9"/>
    <w:rsid w:val="00AF5A99"/>
    <w:rsid w:val="00B0749E"/>
    <w:rsid w:val="00B87A88"/>
    <w:rsid w:val="00B90406"/>
    <w:rsid w:val="00BA3D97"/>
    <w:rsid w:val="00BC0AE5"/>
    <w:rsid w:val="00C87193"/>
    <w:rsid w:val="00CD1C0E"/>
    <w:rsid w:val="00CD3F2B"/>
    <w:rsid w:val="00CD6121"/>
    <w:rsid w:val="00CE486F"/>
    <w:rsid w:val="00D02128"/>
    <w:rsid w:val="00D07F29"/>
    <w:rsid w:val="00D139A7"/>
    <w:rsid w:val="00D338C2"/>
    <w:rsid w:val="00D411DF"/>
    <w:rsid w:val="00D57F46"/>
    <w:rsid w:val="00DD0DD0"/>
    <w:rsid w:val="00DE0A8C"/>
    <w:rsid w:val="00DE0C4E"/>
    <w:rsid w:val="00DE14DC"/>
    <w:rsid w:val="00DE6D6E"/>
    <w:rsid w:val="00DE7E92"/>
    <w:rsid w:val="00DF5833"/>
    <w:rsid w:val="00E913B9"/>
    <w:rsid w:val="00EC4897"/>
    <w:rsid w:val="00F1721C"/>
    <w:rsid w:val="00F314A4"/>
    <w:rsid w:val="00F334C3"/>
    <w:rsid w:val="00F42139"/>
    <w:rsid w:val="00F50459"/>
    <w:rsid w:val="00F74067"/>
    <w:rsid w:val="00F811D1"/>
    <w:rsid w:val="00F93C4F"/>
    <w:rsid w:val="00F93FE0"/>
    <w:rsid w:val="00FA2128"/>
    <w:rsid w:val="00FC1F30"/>
    <w:rsid w:val="00FC6D6D"/>
    <w:rsid w:val="00FD1624"/>
    <w:rsid w:val="00FF0A5F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7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7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7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7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link w:val="Char"/>
    <w:uiPriority w:val="1"/>
    <w:qFormat/>
    <w:rsid w:val="00F314A4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F314A4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sid w:val="00F31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14A4"/>
    <w:pPr>
      <w:outlineLvl w:val="9"/>
    </w:pPr>
  </w:style>
  <w:style w:type="paragraph" w:styleId="a4">
    <w:name w:val="header"/>
    <w:basedOn w:val="a"/>
    <w:link w:val="Char0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2B174B"/>
  </w:style>
  <w:style w:type="paragraph" w:styleId="a5">
    <w:name w:val="footer"/>
    <w:basedOn w:val="a"/>
    <w:link w:val="Char1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2B174B"/>
  </w:style>
  <w:style w:type="paragraph" w:styleId="a6">
    <w:name w:val="Balloon Text"/>
    <w:basedOn w:val="a"/>
    <w:link w:val="Char2"/>
    <w:uiPriority w:val="99"/>
    <w:semiHidden/>
    <w:unhideWhenUsed/>
    <w:rsid w:val="004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6"/>
    <w:uiPriority w:val="99"/>
    <w:semiHidden/>
    <w:rsid w:val="00466D17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7F1C44"/>
    <w:pPr>
      <w:spacing w:after="100"/>
    </w:pPr>
  </w:style>
  <w:style w:type="character" w:styleId="a7">
    <w:name w:val="Hyperlink"/>
    <w:basedOn w:val="a0"/>
    <w:uiPriority w:val="99"/>
    <w:unhideWhenUsed/>
    <w:rsid w:val="007F1C4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C0270"/>
  </w:style>
  <w:style w:type="character" w:customStyle="1" w:styleId="3Char">
    <w:name w:val="标题 3 Char"/>
    <w:basedOn w:val="a0"/>
    <w:link w:val="3"/>
    <w:uiPriority w:val="9"/>
    <w:semiHidden/>
    <w:rsid w:val="00007D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07D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07DAE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39"/>
    <w:rsid w:val="00CD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CD1C0E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7065CC"/>
    <w:pPr>
      <w:ind w:firstLineChars="200" w:firstLine="420"/>
    </w:pPr>
  </w:style>
  <w:style w:type="character" w:customStyle="1" w:styleId="fontstyle01">
    <w:name w:val="fontstyle01"/>
    <w:basedOn w:val="a0"/>
    <w:rsid w:val="0070218D"/>
    <w:rPr>
      <w:rFonts w:ascii="Helvetica" w:hAnsi="Helvetica" w:cs="Helvetica" w:hint="default"/>
      <w:b w:val="0"/>
      <w:bCs w:val="0"/>
      <w:i w:val="0"/>
      <w:iCs w:val="0"/>
      <w:color w:val="14141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31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7D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7D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7D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7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link w:val="Char"/>
    <w:uiPriority w:val="1"/>
    <w:qFormat/>
    <w:rsid w:val="00F314A4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F314A4"/>
    <w:rPr>
      <w:rFonts w:eastAsiaTheme="minorEastAsia"/>
    </w:rPr>
  </w:style>
  <w:style w:type="character" w:customStyle="1" w:styleId="1Char">
    <w:name w:val="标题 1 Char"/>
    <w:basedOn w:val="a0"/>
    <w:link w:val="1"/>
    <w:uiPriority w:val="9"/>
    <w:rsid w:val="00F31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14A4"/>
    <w:pPr>
      <w:outlineLvl w:val="9"/>
    </w:pPr>
  </w:style>
  <w:style w:type="paragraph" w:styleId="a4">
    <w:name w:val="header"/>
    <w:basedOn w:val="a"/>
    <w:link w:val="Char0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2B174B"/>
  </w:style>
  <w:style w:type="paragraph" w:styleId="a5">
    <w:name w:val="footer"/>
    <w:basedOn w:val="a"/>
    <w:link w:val="Char1"/>
    <w:uiPriority w:val="99"/>
    <w:unhideWhenUsed/>
    <w:rsid w:val="002B1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2B174B"/>
  </w:style>
  <w:style w:type="paragraph" w:styleId="a6">
    <w:name w:val="Balloon Text"/>
    <w:basedOn w:val="a"/>
    <w:link w:val="Char2"/>
    <w:uiPriority w:val="99"/>
    <w:semiHidden/>
    <w:unhideWhenUsed/>
    <w:rsid w:val="004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6"/>
    <w:uiPriority w:val="99"/>
    <w:semiHidden/>
    <w:rsid w:val="00466D17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7F1C44"/>
    <w:pPr>
      <w:spacing w:after="100"/>
    </w:pPr>
  </w:style>
  <w:style w:type="character" w:styleId="a7">
    <w:name w:val="Hyperlink"/>
    <w:basedOn w:val="a0"/>
    <w:uiPriority w:val="99"/>
    <w:unhideWhenUsed/>
    <w:rsid w:val="007F1C4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C0270"/>
  </w:style>
  <w:style w:type="character" w:customStyle="1" w:styleId="3Char">
    <w:name w:val="标题 3 Char"/>
    <w:basedOn w:val="a0"/>
    <w:link w:val="3"/>
    <w:uiPriority w:val="9"/>
    <w:semiHidden/>
    <w:rsid w:val="00007D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07D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07DAE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39"/>
    <w:rsid w:val="00CD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CD1C0E"/>
    <w:pPr>
      <w:spacing w:after="100"/>
      <w:ind w:left="440"/>
    </w:pPr>
  </w:style>
  <w:style w:type="paragraph" w:styleId="a9">
    <w:name w:val="List Paragraph"/>
    <w:basedOn w:val="a"/>
    <w:uiPriority w:val="34"/>
    <w:qFormat/>
    <w:rsid w:val="007065CC"/>
    <w:pPr>
      <w:ind w:firstLineChars="200" w:firstLine="420"/>
    </w:pPr>
  </w:style>
  <w:style w:type="character" w:customStyle="1" w:styleId="fontstyle01">
    <w:name w:val="fontstyle01"/>
    <w:basedOn w:val="a0"/>
    <w:rsid w:val="0070218D"/>
    <w:rPr>
      <w:rFonts w:ascii="Helvetica" w:hAnsi="Helvetica" w:cs="Helvetica" w:hint="default"/>
      <w:b w:val="0"/>
      <w:bCs w:val="0"/>
      <w:i w:val="0"/>
      <w:iCs w:val="0"/>
      <w:color w:val="14141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5787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8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0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2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3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6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5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9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2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6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94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>George Mason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CF1DD-74C4-4106-97BD-F05857D6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 Census enterprise architecutre and infrastructure transition plan</vt:lpstr>
    </vt:vector>
  </TitlesOfParts>
  <Company>Nicholas Vilailack, Linus freeman, Junxiang Wang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Census enterprise architecutre and infrastructure transition plan</dc:title>
  <dc:subject>Count everyone once in the right place</dc:subject>
  <dc:creator>NICHOLSV</dc:creator>
  <cp:lastModifiedBy>Wangjunxiang</cp:lastModifiedBy>
  <cp:revision>15</cp:revision>
  <dcterms:created xsi:type="dcterms:W3CDTF">2017-04-06T02:50:00Z</dcterms:created>
  <dcterms:modified xsi:type="dcterms:W3CDTF">2017-04-10T15:27:00Z</dcterms:modified>
</cp:coreProperties>
</file>