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Antares Industrial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Base para desarrollo de soluciones industriales modulares en Python.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Características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 Arquitectura modular y mantenible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 Servidor web (Flask o HTML estático)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 Login y flujo de usuarios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 Comunicación con PLCs (Snap7)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 Conexión a bases de datos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 Ejecución de scripts externos Python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Estructura lista para trabajo en equipo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Estructura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`app/`: lógica principal del proyecto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`routes/`: vistas (landing, login, main, parámetros)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`plc/`: conectores con PLC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`services/`: ejecución de módulos externos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`config/`: configuración base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`docs/`: documentación interna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Requisitos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Python 3.8+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Flask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Snap7 (opcional)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SQLAlchemy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Ejecución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python run.py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