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</w:t>
      </w:r>
      <w:r>
        <w:t xml:space="preserve"> </w:t>
      </w:r>
      <w:r>
        <w:t xml:space="preserve">B</w:t>
      </w:r>
      <w:r>
        <w:t xml:space="preserve"> </w:t>
      </w:r>
      <w:r>
        <w:t xml:space="preserve">—</w:t>
      </w:r>
      <w:r>
        <w:t xml:space="preserve"> </w:t>
      </w:r>
      <w:r>
        <w:t xml:space="preserve">SOLID</w:t>
      </w:r>
      <w:r>
        <w:t xml:space="preserve"> </w:t>
      </w:r>
      <w:r>
        <w:t xml:space="preserve">and</w:t>
      </w:r>
      <w:r>
        <w:t xml:space="preserve"> </w:t>
      </w:r>
      <w:r>
        <w:t xml:space="preserve">Clean</w:t>
      </w:r>
      <w:r>
        <w:t xml:space="preserve"> </w:t>
      </w:r>
      <w:r>
        <w:t xml:space="preserve">Code,</w:t>
      </w:r>
      <w:r>
        <w:t xml:space="preserve"> </w:t>
      </w:r>
      <w:r>
        <w:t xml:space="preserve">in</w:t>
      </w:r>
      <w:r>
        <w:t xml:space="preserve"> </w:t>
      </w:r>
      <w:r>
        <w:t xml:space="preserve">Four</w:t>
      </w:r>
      <w:r>
        <w:t xml:space="preserve"> </w:t>
      </w:r>
      <w:r>
        <w:t xml:space="preserve">Languages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how-to-use-this-appendix"/>
    <w:p>
      <w:pPr>
        <w:pStyle w:val="Heading1"/>
      </w:pPr>
      <w:r>
        <w:t xml:space="preserve">How to use this appendix</w:t>
      </w:r>
    </w:p>
    <w:p>
      <w:pPr>
        <w:pStyle w:val="BlockText"/>
      </w:pPr>
      <w:r>
        <w:rPr>
          <w:bCs/>
          <w:b/>
        </w:rPr>
        <w:t xml:space="preserve">If the words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interface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composition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value type</w:t>
      </w:r>
      <w:r>
        <w:rPr>
          <w:bCs/>
          <w:b/>
        </w:rPr>
        <w:t xml:space="preserve"> </w:t>
      </w:r>
      <w:r>
        <w:rPr>
          <w:bCs/>
          <w:b/>
        </w:rPr>
        <w:t xml:space="preserve">are not yet solid,</w:t>
      </w:r>
      <w:r>
        <w:rPr>
          <w:bCs/>
          <w:b/>
        </w:rPr>
        <w:t xml:space="preserve"> </w:t>
      </w:r>
      <w:r>
        <w:rPr>
          <w:bCs/>
          <w:b/>
        </w:rPr>
        <w:t xml:space="preserve">read Appendix D first.</w:t>
      </w:r>
      <w:r>
        <w:t xml:space="preserve"> </w:t>
      </w:r>
      <w:r>
        <w:t xml:space="preserve">It covers the same four languages and explains what</w:t>
      </w:r>
      <w:r>
        <w:t xml:space="preserve"> </w:t>
      </w:r>
      <w:r>
        <w:t xml:space="preserve">an object, an interface and a value</w:t>
      </w:r>
      <w:r>
        <w:t xml:space="preserve"> </w:t>
      </w:r>
      <w:r>
        <w:rPr>
          <w:iCs/>
          <w:i/>
        </w:rPr>
        <w:t xml:space="preserve">are</w:t>
      </w:r>
      <w:r>
        <w:t xml:space="preserve">; this appendix assumes them and goes</w:t>
      </w:r>
      <w:r>
        <w:t xml:space="preserve"> </w:t>
      </w:r>
      <w:r>
        <w:t xml:space="preserve">straight to the principles built on top. Appendix D takes a few hours and</w:t>
      </w:r>
      <w:r>
        <w:t xml:space="preserve"> </w:t>
      </w:r>
      <w:r>
        <w:t xml:space="preserve">makes this one read as obvious, which is the intended order.</w:t>
      </w:r>
    </w:p>
    <w:p>
      <w:pPr>
        <w:pStyle w:val="BlockText"/>
      </w:pPr>
      <w:r>
        <w:rPr>
          <w:bCs/>
          <w:b/>
        </w:rPr>
        <w:t xml:space="preserve">Appendix A is the map</w:t>
      </w:r>
      <w:r>
        <w:t xml:space="preserve"> </w:t>
      </w:r>
      <w:r>
        <w:t xml:space="preserve">— which of the three reference appendices answers</w:t>
      </w:r>
      <w:r>
        <w:t xml:space="preserve"> </w:t>
      </w:r>
      <w:r>
        <w:t xml:space="preserve">which question, and why</w:t>
      </w:r>
      <w:r>
        <w:t xml:space="preserve"> </w:t>
      </w:r>
      <w:r>
        <w:t xml:space="preserve">“</w:t>
      </w:r>
      <w:r>
        <w:t xml:space="preserve">Appendix B</w:t>
      </w:r>
      <w:r>
        <w:t xml:space="preserve">”</w:t>
      </w:r>
      <w:r>
        <w:t xml:space="preserve"> </w:t>
      </w:r>
      <w:r>
        <w:t xml:space="preserve">means two different documents depending</w:t>
      </w:r>
      <w:r>
        <w:t xml:space="preserve"> </w:t>
      </w:r>
      <w:r>
        <w:t xml:space="preserve">on where you are standing.</w:t>
      </w:r>
    </w:p>
    <w:p>
      <w:pPr>
        <w:pStyle w:val="FirstParagraph"/>
      </w:pPr>
      <w:r>
        <w:t xml:space="preserve">Every principle below is shown as an</w:t>
      </w:r>
      <w:r>
        <w:t xml:space="preserve"> </w:t>
      </w:r>
      <w:r>
        <w:rPr>
          <w:bCs/>
          <w:b/>
        </w:rPr>
        <w:t xml:space="preserve">after in all four languages</w:t>
      </w:r>
      <w:r>
        <w:t xml:space="preserve"> </w:t>
      </w:r>
      <w:r>
        <w:t xml:space="preserve">— Java,</w:t>
      </w:r>
      <w:r>
        <w:t xml:space="preserve"> </w:t>
      </w:r>
      <w:r>
        <w:t xml:space="preserve">C#, Python and C++. The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is shown once, usually in Java, because a</w:t>
      </w:r>
      <w:r>
        <w:t xml:space="preserve"> </w:t>
      </w:r>
      <w:r>
        <w:t xml:space="preserve">violation looks much the same everywhere and four copies of the same mistake</w:t>
      </w:r>
      <w:r>
        <w:t xml:space="preserve"> </w:t>
      </w:r>
      <w:r>
        <w:t xml:space="preserve">teach nothing; where a language has its own distinctive way of getting it wrong,</w:t>
      </w:r>
      <w:r>
        <w:t xml:space="preserve"> </w:t>
      </w:r>
      <w:r>
        <w:t xml:space="preserve">that gets its own before too (§B.3’s Python and its C# are there for exactly</w:t>
      </w:r>
      <w:r>
        <w:t xml:space="preserve"> </w:t>
      </w:r>
      <w:r>
        <w:t xml:space="preserve">that). No before is a strawman — each is the shape code actually takes when a</w:t>
      </w:r>
      <w:r>
        <w:t xml:space="preserve"> </w:t>
      </w:r>
      <w:r>
        <w:t xml:space="preserve">real team is under deadline, which is why it is worth recognising.</w:t>
      </w:r>
    </w:p>
    <w:p>
      <w:pPr>
        <w:pStyle w:val="BodyText"/>
      </w:pPr>
      <w:r>
        <w:rPr>
          <w:bCs/>
          <w:b/>
        </w:rPr>
        <w:t xml:space="preserve">Language versions.</w:t>
      </w:r>
      <w:r>
        <w:t xml:space="preserve"> </w:t>
      </w:r>
      <w:r>
        <w:t xml:space="preserve">The Java requires</w:t>
      </w:r>
      <w:r>
        <w:t xml:space="preserve"> </w:t>
      </w:r>
      <w:r>
        <w:rPr>
          <w:bCs/>
          <w:b/>
        </w:rPr>
        <w:t xml:space="preserve">17+</w:t>
      </w:r>
      <w:r>
        <w:t xml:space="preserve"> </w:t>
      </w:r>
      <w:r>
        <w:t xml:space="preserve">(records,</w:t>
      </w:r>
      <w:r>
        <w:t xml:space="preserve"> </w:t>
      </w:r>
      <w:r>
        <w:rPr>
          <w:rStyle w:val="VerbatimChar"/>
        </w:rPr>
        <w:t xml:space="preserve">Stream.toList()</w:t>
      </w:r>
      <w:r>
        <w:t xml:space="preserve">),</w:t>
      </w:r>
      <w:r>
        <w:t xml:space="preserve"> </w:t>
      </w:r>
      <w:r>
        <w:t xml:space="preserve">the C# requires</w:t>
      </w:r>
      <w:r>
        <w:t xml:space="preserve"> </w:t>
      </w:r>
      <w:r>
        <w:rPr>
          <w:bCs/>
          <w:b/>
        </w:rPr>
        <w:t xml:space="preserve">12 / .NET 8</w:t>
      </w:r>
      <w:r>
        <w:t xml:space="preserve"> </w:t>
      </w:r>
      <w:r>
        <w:t xml:space="preserve">(class primary constructors, collection</w:t>
      </w:r>
      <w:r>
        <w:t xml:space="preserve"> </w:t>
      </w:r>
      <w:r>
        <w:t xml:space="preserve">expressions), the Python requires</w:t>
      </w:r>
      <w:r>
        <w:t xml:space="preserve"> </w:t>
      </w:r>
      <w:r>
        <w:rPr>
          <w:bCs/>
          <w:b/>
        </w:rPr>
        <w:t xml:space="preserve">3.10+</w:t>
      </w:r>
      <w:r>
        <w:t xml:space="preserve"> </w:t>
      </w:r>
      <w:r>
        <w:t xml:space="preserve">(</w:t>
      </w:r>
      <w:r>
        <w:rPr>
          <w:rStyle w:val="VerbatimChar"/>
        </w:rPr>
        <w:t xml:space="preserve">X | Y</w:t>
      </w:r>
      <w:r>
        <w:t xml:space="preserve"> </w:t>
      </w:r>
      <w:r>
        <w:t xml:space="preserve">in annotations,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), and the C++ is</w:t>
      </w:r>
      <w:r>
        <w:t xml:space="preserve"> </w:t>
      </w:r>
      <w:r>
        <w:rPr>
          <w:bCs/>
          <w:b/>
        </w:rPr>
        <w:t xml:space="preserve">C++17</w:t>
      </w:r>
      <w:r>
        <w:t xml:space="preserve"> </w:t>
      </w:r>
      <w:r>
        <w:t xml:space="preserve">except where a snippet says C++20. Those are</w:t>
      </w:r>
      <w:r>
        <w:t xml:space="preserve"> </w:t>
      </w:r>
      <w:r>
        <w:t xml:space="preserve">the versions the starter repository’s four profiles pin, so anything here</w:t>
      </w:r>
      <w:r>
        <w:t xml:space="preserve"> </w:t>
      </w:r>
      <w:r>
        <w:t xml:space="preserve">compiles in the profile it belongs to.</w:t>
      </w:r>
    </w:p>
    <w:p>
      <w:pPr>
        <w:pStyle w:val="BodyText"/>
      </w:pPr>
      <w:r>
        <w:t xml:space="preserve">Three things to know before you start.</w:t>
      </w:r>
    </w:p>
    <w:p>
      <w:pPr>
        <w:pStyle w:val="BodyText"/>
      </w:pPr>
      <w:r>
        <w:rPr>
          <w:bCs/>
          <w:b/>
        </w:rPr>
        <w:t xml:space="preserve">The four versions are the same code, not four different examples.</w:t>
      </w:r>
      <w:r>
        <w:t xml:space="preserve"> </w:t>
      </w:r>
      <w:r>
        <w:t xml:space="preserve">Read one</w:t>
      </w:r>
      <w:r>
        <w:t xml:space="preserve"> </w:t>
      </w:r>
      <w:r>
        <w:t xml:space="preserve">you know, then read the same principle in one you do not. The value of this</w:t>
      </w:r>
      <w:r>
        <w:t xml:space="preserve"> </w:t>
      </w:r>
      <w:r>
        <w:t xml:space="preserve">appendix is not the Java; it is what survives the trip between Java and Python.</w:t>
      </w:r>
      <w:r>
        <w:t xml:space="preserve"> </w:t>
      </w:r>
      <w:r>
        <w:t xml:space="preserve">What survives is the principle. What changes is syntax and, occasionally, how</w:t>
      </w:r>
      <w:r>
        <w:t xml:space="preserve"> </w:t>
      </w:r>
      <w:r>
        <w:t xml:space="preserve">much ceremony the language needs to express it.</w:t>
      </w:r>
    </w:p>
    <w:p>
      <w:pPr>
        <w:pStyle w:val="BodyText"/>
      </w:pPr>
      <w:r>
        <w:rPr>
          <w:bCs/>
          <w:b/>
        </w:rPr>
        <w:t xml:space="preserve">Some principles are cheaper in some languages, and that is a real finding</w:t>
      </w:r>
      <w:r>
        <w:rPr>
          <w:bCs/>
          <w:b/>
        </w:rPr>
        <w:t xml:space="preserve"> </w:t>
      </w:r>
      <w:r>
        <w:rPr>
          <w:bCs/>
          <w:b/>
        </w:rPr>
        <w:t xml:space="preserve">rather than a language war.</w:t>
      </w:r>
      <w:r>
        <w:t xml:space="preserve"> </w:t>
      </w:r>
      <w:r>
        <w:t xml:space="preserve">Dependency inversion in Python needs no interface</w:t>
      </w:r>
      <w:r>
        <w:t xml:space="preserve"> </w:t>
      </w:r>
      <w:r>
        <w:t xml:space="preserve">declaration at all, because duck typing gives it to you free — which is why the</w:t>
      </w:r>
      <w:r>
        <w:t xml:space="preserve"> </w:t>
      </w:r>
      <w:r>
        <w:t xml:space="preserve">principle is easier to</w:t>
      </w:r>
      <w:r>
        <w:t xml:space="preserve"> </w:t>
      </w:r>
      <w:r>
        <w:rPr>
          <w:iCs/>
          <w:i/>
        </w:rPr>
        <w:t xml:space="preserve">follow</w:t>
      </w:r>
      <w:r>
        <w:t xml:space="preserve"> </w:t>
      </w:r>
      <w:r>
        <w:t xml:space="preserve">and harder to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there. C++ can express the</w:t>
      </w:r>
      <w:r>
        <w:t xml:space="preserve"> </w:t>
      </w:r>
      <w:r>
        <w:t xml:space="preserve">open–closed principle at compile time with templates in a way Java cannot. These</w:t>
      </w:r>
      <w:r>
        <w:t xml:space="preserve"> </w:t>
      </w:r>
      <w:r>
        <w:t xml:space="preserve">differences are noted where they matter.</w:t>
      </w:r>
    </w:p>
    <w:p>
      <w:pPr>
        <w:pStyle w:val="BodyText"/>
      </w:pPr>
      <w:r>
        <w:rPr>
          <w:bCs/>
          <w:b/>
        </w:rPr>
        <w:t xml:space="preserve">Most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afters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here are testable where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before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was not, or was harder.</w:t>
      </w:r>
      <w:r>
        <w:rPr>
          <w:bCs/>
          <w:b/>
        </w:rPr>
        <w:t xml:space="preserve"> </w:t>
      </w:r>
      <w:r>
        <w:rPr>
          <w:bCs/>
          <w:b/>
        </w:rPr>
        <w:t xml:space="preserve">§B.2 is the honest exception: its before is a pure function and perfectly</w:t>
      </w:r>
      <w:r>
        <w:rPr>
          <w:bCs/>
          <w:b/>
        </w:rPr>
        <w:t xml:space="preserve"> </w:t>
      </w:r>
      <w:r>
        <w:rPr>
          <w:bCs/>
          <w:b/>
        </w:rPr>
        <w:t xml:space="preserve">testable. What it is not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extensible</w:t>
      </w:r>
      <w:r>
        <w:rPr>
          <w:bCs/>
          <w:b/>
        </w:rPr>
        <w:t xml:space="preserve"> </w:t>
      </w:r>
      <w:r>
        <w:rPr>
          <w:bCs/>
          <w:b/>
        </w:rPr>
        <w:t xml:space="preserve">— which is the principle that section</w:t>
      </w:r>
      <w:r>
        <w:rPr>
          <w:bCs/>
          <w:b/>
        </w:rPr>
        <w:t xml:space="preserve"> </w:t>
      </w:r>
      <w:r>
        <w:rPr>
          <w:bCs/>
          <w:b/>
        </w:rPr>
        <w:t xml:space="preserve">is about, and a reminder that these principles buy different things.</w:t>
      </w:r>
      <w:r>
        <w:t xml:space="preserve"> </w:t>
      </w:r>
      <w:r>
        <w:t xml:space="preserve">That is</w:t>
      </w:r>
      <w:r>
        <w:t xml:space="preserve"> </w:t>
      </w:r>
      <w:r>
        <w:t xml:space="preserve">the connection back to the program. SOLID is not an aesthetic; it is what makes</w:t>
      </w:r>
      <w:r>
        <w:t xml:space="preserve"> </w:t>
      </w:r>
      <w:r>
        <w:t xml:space="preserve">Week 1’s unit tests possible without a mocking framework fighting you.</w:t>
      </w:r>
    </w:p>
    <w:p>
      <w:pPr>
        <w:pStyle w:val="BlockText"/>
      </w:pPr>
      <w:r>
        <w:rPr>
          <w:bCs/>
          <w:b/>
        </w:rPr>
        <w:t xml:space="preserve">The worked example is the same throughout.</w:t>
      </w:r>
      <w:r>
        <w:t xml:space="preserve"> </w:t>
      </w:r>
      <w:r>
        <w:t xml:space="preserve">An order-pricing service: it</w:t>
      </w:r>
      <w:r>
        <w:t xml:space="preserve"> </w:t>
      </w:r>
      <w:r>
        <w:t xml:space="preserve">applies a discount, adds tax and notifies the customer. Small enough to read</w:t>
      </w:r>
      <w:r>
        <w:t xml:space="preserve"> </w:t>
      </w:r>
      <w:r>
        <w:t xml:space="preserve">whole, and it has exactly the collaborators that make testing awkward.</w:t>
      </w:r>
    </w:p>
    <w:p>
      <w:r>
        <w:pict>
          <v:rect style="width:0;height:1.5pt" o:hralign="center" o:hrstd="t" o:hr="t"/>
        </w:pict>
      </w:r>
    </w:p>
    <w:bookmarkEnd w:id="20"/>
    <w:bookmarkStart w:id="28" w:name="b.1-single-responsibility-principle"/>
    <w:p>
      <w:pPr>
        <w:pStyle w:val="Heading1"/>
      </w:pPr>
      <w:r>
        <w:t xml:space="preserve">B.1 Single Responsibility Principle</w:t>
      </w:r>
    </w:p>
    <w:p>
      <w:pPr>
        <w:pStyle w:val="BlockText"/>
      </w:pPr>
      <w:r>
        <w:rPr>
          <w:bCs/>
          <w:b/>
        </w:rPr>
        <w:t xml:space="preserve">A class should have one reason to change.</w:t>
      </w:r>
    </w:p>
    <w:p>
      <w:pPr>
        <w:pStyle w:val="FirstParagraph"/>
      </w:pPr>
      <w:r>
        <w:t xml:space="preserve">The usual misreading is</w:t>
      </w:r>
      <w:r>
        <w:t xml:space="preserve"> </w:t>
      </w:r>
      <w:r>
        <w:t xml:space="preserve">“</w:t>
      </w:r>
      <w:r>
        <w:t xml:space="preserve">a class should do one thing</w:t>
      </w:r>
      <w:r>
        <w:t xml:space="preserve">”</w:t>
      </w:r>
      <w:r>
        <w:t xml:space="preserve">, which leads to</w:t>
      </w:r>
      <w:r>
        <w:t xml:space="preserve"> </w:t>
      </w:r>
      <w:r>
        <w:t xml:space="preserve">hundreds of one-method classes. The useful reading is about</w:t>
      </w:r>
      <w:r>
        <w:t xml:space="preserve"> </w:t>
      </w:r>
      <w:r>
        <w:rPr>
          <w:iCs/>
          <w:i/>
        </w:rPr>
        <w:t xml:space="preserve">reasons to change</w:t>
      </w:r>
      <w:r>
        <w:t xml:space="preserve">:</w:t>
      </w:r>
      <w:r>
        <w:t xml:space="preserve"> </w:t>
      </w:r>
      <w:r>
        <w:t xml:space="preserve">if the tax authority changes its rules and the email template changes its</w:t>
      </w:r>
      <w:r>
        <w:t xml:space="preserve"> </w:t>
      </w:r>
      <w:r>
        <w:t xml:space="preserve">wording, and both force you to edit the same class, that class has two</w:t>
      </w:r>
      <w:r>
        <w:t xml:space="preserve"> </w:t>
      </w:r>
      <w:r>
        <w:t xml:space="preserve">responsibilities.</w:t>
      </w:r>
    </w:p>
    <w:bookmarkStart w:id="26" w:name="the-smell"/>
    <w:p>
      <w:pPr>
        <w:pStyle w:val="Heading2"/>
      </w:pPr>
      <w:r>
        <w:t xml:space="preserve">The smell</w:t>
      </w:r>
    </w:p>
    <w:p>
      <w:pPr>
        <w:pStyle w:val="FirstParagraph"/>
      </w:pPr>
      <w:r>
        <w:rPr>
          <w:rStyle w:val="VerbatimChar"/>
        </w:rPr>
        <w:t xml:space="preserve">OrderProcessor</w:t>
      </w:r>
      <w:r>
        <w:t xml:space="preserve"> </w:t>
      </w:r>
      <w:r>
        <w:t xml:space="preserve">below changes when pricing rules change, when tax law changes,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when the notification channel changes. Three teams, one file, three</w:t>
      </w:r>
      <w:r>
        <w:t xml:space="preserve"> </w:t>
      </w:r>
      <w:r>
        <w:t xml:space="preserve">reasons to open it.</w:t>
      </w:r>
    </w:p>
    <w:bookmarkStart w:id="21" w:name="java-before"/>
    <w:p>
      <w:pPr>
        <w:pStyle w:val="Heading3"/>
      </w:pPr>
      <w:r>
        <w:t xml:space="preserve">Java — before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reason to change #1: pricing rules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loyaltyYears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"0.90"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reason to change #2: tax law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"1.13"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reason to change #3: how we talk to customers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total is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SmtpClient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You cannot unit-test the pricing without sending an email.</w:t>
      </w:r>
    </w:p>
    <w:bookmarkEnd w:id="21"/>
    <w:bookmarkStart w:id="22" w:name="java-after"/>
    <w:p>
      <w:pPr>
        <w:pStyle w:val="Heading3"/>
      </w:pPr>
      <w:r>
        <w:t xml:space="preserve">Java — after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LOYAL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"0.90"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loyaltyYears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loyaltyYears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LOYAL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TaxPolicy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TaxPolicy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Rounding is a decision, so make it once and in the open. Leave it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 and the scale grows with every multiplication.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RoundingMode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HALF_UP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DiscountPolicy discounts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TaxPolicy taxes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CustomerNotifier notifier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OrderProcessor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DiscountPolicy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TaxPolicy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CustomerNotifier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discounts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taxes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taxes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discounts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loyaltyYears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receiptFor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Now the pricing rule has a test that runs in microseconds and touches nothing.</w:t>
      </w:r>
    </w:p>
    <w:bookmarkEnd w:id="22"/>
    <w:bookmarkStart w:id="23" w:name="c-after"/>
    <w:p>
      <w:pPr>
        <w:pStyle w:val="Heading3"/>
      </w:pPr>
      <w:r>
        <w:t xml:space="preserve">C# — after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DiscountPolicy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loyaltyYears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loyaltyYears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TaxPolicy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OrderProcessor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DiscountPolicy discounts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TaxPolicy taxes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ICustomerNotifier notifier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taxes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discounts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LoyaltyYears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ReceiptFor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Note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decimal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double</w:t>
      </w:r>
      <w:r>
        <w:rPr>
          <w:bCs/>
          <w:b/>
        </w:rPr>
        <w:t xml:space="preserve"> </w:t>
      </w:r>
      <w:r>
        <w:rPr>
          <w:bCs/>
          <w:b/>
        </w:rPr>
        <w:t xml:space="preserve">—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BigDecimal</w:t>
      </w:r>
      <w:r>
        <w:rPr>
          <w:bCs/>
          <w:b/>
        </w:rPr>
        <w:t xml:space="preserve"> </w:t>
      </w:r>
      <w:r>
        <w:rPr>
          <w:bCs/>
          <w:b/>
        </w:rPr>
        <w:t xml:space="preserve">in the Java above.</w:t>
      </w:r>
      <w:r>
        <w:t xml:space="preserve"> </w:t>
      </w:r>
      <w:r>
        <w:t xml:space="preserve">This</w:t>
      </w:r>
      <w:r>
        <w:t xml:space="preserve"> </w:t>
      </w:r>
      <w:r>
        <w:t xml:space="preserve">is why the Java is wordier than it would be with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: that verbosity is</w:t>
      </w:r>
      <w:r>
        <w:t xml:space="preserve"> </w:t>
      </w:r>
      <w:r>
        <w:t xml:space="preserve">the price of correctness, and it is worth paying. On this example,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101.69999999999999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101.70</w:t>
      </w:r>
      <w:r>
        <w:t xml:space="preserve">.</w:t>
      </w:r>
    </w:p>
    <w:p>
      <w:pPr>
        <w:pStyle w:val="BlockText"/>
      </w:pPr>
      <w:r>
        <w:t xml:space="preserve">Money in binary floating point accumulates</w:t>
      </w:r>
      <w:r>
        <w:t xml:space="preserve"> </w:t>
      </w:r>
      <w:r>
        <w:t xml:space="preserve">error —</w:t>
      </w:r>
      <w:r>
        <w:t xml:space="preserve"> </w:t>
      </w:r>
      <w:r>
        <w:rPr>
          <w:rStyle w:val="VerbatimChar"/>
        </w:rPr>
        <w:t xml:space="preserve">0.1 + 0.2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0.3</w:t>
      </w:r>
      <w:r>
        <w:t xml:space="preserve">. C# and Java both give you a decimal type for</w:t>
      </w:r>
      <w:r>
        <w:t xml:space="preserve"> </w:t>
      </w:r>
      <w:r>
        <w:t xml:space="preserve">exactly this reason (</w:t>
      </w:r>
      <w:r>
        <w:rPr>
          <w:rStyle w:val="VerbatimChar"/>
        </w:rPr>
        <w:t xml:space="preserve">decimal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); Python has</w:t>
      </w:r>
      <w:r>
        <w:t xml:space="preserve"> </w:t>
      </w:r>
      <w:r>
        <w:rPr>
          <w:rStyle w:val="VerbatimChar"/>
        </w:rPr>
        <w:t xml:space="preserve">decimal.Decimal</w:t>
      </w:r>
      <w:r>
        <w:t xml:space="preserve">;</w:t>
      </w:r>
      <w:r>
        <w:t xml:space="preserve"> </w:t>
      </w:r>
      <w:r>
        <w:t xml:space="preserve">C++ has no standard one, so integer cents is the usual answer. This is a</w:t>
      </w:r>
      <w:r>
        <w:t xml:space="preserve"> </w:t>
      </w:r>
      <w:r>
        <w:t xml:space="preserve">genuine language difference and it belongs in a pricing example.</w:t>
      </w:r>
    </w:p>
    <w:bookmarkEnd w:id="23"/>
    <w:bookmarkStart w:id="24" w:name="python-after"/>
    <w:p>
      <w:pPr>
        <w:pStyle w:val="Heading3"/>
      </w:pPr>
      <w:r>
        <w:t xml:space="preserve">Python — after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DiscountPolicy: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subtotal: Decimal, loyalty_years: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Decimal: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"0.90"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loyalty_years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subtotal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TaxPolicy:</w:t>
      </w:r>
      <w:r>
        <w:br/>
      </w:r>
      <w:r>
        <w:rPr>
          <w:rStyle w:val="NormalTok"/>
        </w:rPr>
        <w:t xml:space="preserve">    rate: Decimal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amount: Decimal)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Decimal: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.rate)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OrderProcessor: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discounts, taxes, notifier):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discounts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taxes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order.total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._taxes.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._discounts.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(order.subtotal, order.customer.loyalty_years))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._notifier.receipt_for(order)</w:t>
      </w:r>
    </w:p>
    <w:bookmarkEnd w:id="24"/>
    <w:bookmarkStart w:id="25" w:name="c-after-1"/>
    <w:p>
      <w:pPr>
        <w:pStyle w:val="Heading3"/>
      </w:pPr>
      <w:r>
        <w:t xml:space="preserve">C++ — after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&lt;cstdint&gt;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Money as integer cents. C++ has no standard decimal type, and doubles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accumulate error — this is the conventional workaround, not a nicety.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std::int64_t, NOT long. `long` is 32 bits on Windows and on 32-bit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targets, and the intermediate `cents * rate_bp` below overflows it just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above $16,500 at a 13% rate — sooner at a higher one. Signed overflow is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undefined behaviour, so a wrong answer is the *best* case. Use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fixed-width type for money, always.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int64_t apply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int64_t subtotal_cents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loyalty_years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loyalty_years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subtotal_cents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subtotal_cents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TaxPolicy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explicit</w:t>
      </w:r>
      <w:r>
        <w:rPr>
          <w:rStyle w:val="NormalTok"/>
        </w:rPr>
        <w:t xml:space="preserve"> TaxPolicy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rate_basis_points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rate_bp_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rate_basis_points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int64_t apply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int64_t cents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rate_bp_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rate_bp_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OrderProcessor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DiscountPolicy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TaxPolicy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CustomerNotifier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discounts_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taxes_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notifier_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set_total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taxes_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discounts_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subtotal_cents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loyalty_years</w:t>
      </w:r>
      <w:r>
        <w:rPr>
          <w:rStyle w:val="OperatorTok"/>
        </w:rPr>
        <w:t xml:space="preserve">())));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notifier_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receipt_for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DiscountPolicy </w:t>
      </w:r>
      <w:r>
        <w:rPr>
          <w:rStyle w:val="VariableTok"/>
        </w:rPr>
        <w:t xml:space="preserve">discounts_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TaxPolicy </w:t>
      </w:r>
      <w:r>
        <w:rPr>
          <w:rStyle w:val="VariableTok"/>
        </w:rPr>
        <w:t xml:space="preserve">taxes_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CustomerNotifier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notifier_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reference: this class does not own it</w:t>
      </w:r>
      <w:r>
        <w:br/>
      </w:r>
      <w:r>
        <w:rPr>
          <w:rStyle w:val="OperatorTok"/>
        </w:rPr>
        <w:t xml:space="preserve">};</w:t>
      </w:r>
    </w:p>
    <w:bookmarkEnd w:id="25"/>
    <w:bookmarkEnd w:id="26"/>
    <w:bookmarkStart w:id="27" w:name="how-to-spot-it-in-your-own-code"/>
    <w:p>
      <w:pPr>
        <w:pStyle w:val="Heading2"/>
      </w:pPr>
      <w:r>
        <w:t xml:space="preserve">How to spot it in your own code</w:t>
      </w:r>
    </w:p>
    <w:p>
      <w:pPr>
        <w:numPr>
          <w:ilvl w:val="0"/>
          <w:numId w:val="1001"/>
        </w:numPr>
        <w:pStyle w:val="Compact"/>
      </w:pPr>
      <w:r>
        <w:t xml:space="preserve">The class name contains</w:t>
      </w:r>
      <w:r>
        <w:t xml:space="preserve"> </w:t>
      </w:r>
      <w:r>
        <w:t xml:space="preserve">“</w:t>
      </w:r>
      <w:r>
        <w:t xml:space="preserve">and</w:t>
      </w:r>
      <w:r>
        <w:t xml:space="preserve">”</w:t>
      </w:r>
      <w:r>
        <w:t xml:space="preserve">, or is a noun so vague it could hold anything: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Two unrelated teams keep editing the same file.</w:t>
      </w:r>
    </w:p>
    <w:p>
      <w:pPr>
        <w:numPr>
          <w:ilvl w:val="0"/>
          <w:numId w:val="1001"/>
        </w:numPr>
        <w:pStyle w:val="Compact"/>
      </w:pPr>
      <w:r>
        <w:t xml:space="preserve">A unit test needs three mocks before it can assert one thing.</w:t>
      </w:r>
    </w:p>
    <w:p>
      <w:pPr>
        <w:numPr>
          <w:ilvl w:val="0"/>
          <w:numId w:val="1001"/>
        </w:numPr>
        <w:pStyle w:val="Compact"/>
      </w:pPr>
      <w:r>
        <w:t xml:space="preserve">The file is long. Length is a symptom, not the disease, but it is a reliable one.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b.2-openclosed-principle"/>
    <w:p>
      <w:pPr>
        <w:pStyle w:val="Heading1"/>
      </w:pPr>
      <w:r>
        <w:t xml:space="preserve">B.2 Open–Closed Principle</w:t>
      </w:r>
    </w:p>
    <w:p>
      <w:pPr>
        <w:pStyle w:val="BlockText"/>
      </w:pPr>
      <w:r>
        <w:rPr>
          <w:bCs/>
          <w:b/>
        </w:rPr>
        <w:t xml:space="preserve">Open for extension, closed for modification.</w:t>
      </w:r>
    </w:p>
    <w:p>
      <w:pPr>
        <w:pStyle w:val="FirstParagraph"/>
      </w:pPr>
      <w:r>
        <w:t xml:space="preserve">You should be able to add a new behaviour without editing code that already</w:t>
      </w:r>
      <w:r>
        <w:t xml:space="preserve"> </w:t>
      </w:r>
      <w:r>
        <w:t xml:space="preserve">works and is already tested. The test for this is concrete:</w:t>
      </w:r>
      <w:r>
        <w:t xml:space="preserve"> </w:t>
      </w:r>
      <w:r>
        <w:rPr>
          <w:iCs/>
          <w:i/>
        </w:rPr>
        <w:t xml:space="preserve">when the business</w:t>
      </w:r>
      <w:r>
        <w:rPr>
          <w:iCs/>
          <w:i/>
        </w:rPr>
        <w:t xml:space="preserve"> </w:t>
      </w:r>
      <w:r>
        <w:rPr>
          <w:iCs/>
          <w:i/>
        </w:rPr>
        <w:t xml:space="preserve">adds a new customer tier, how many existing files do you edit?</w:t>
      </w:r>
    </w:p>
    <w:bookmarkStart w:id="29" w:name="java-before-1"/>
    <w:p>
      <w:pPr>
        <w:pStyle w:val="Heading3"/>
      </w:pPr>
      <w:r>
        <w:t xml:space="preserve">Java — before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discountFor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BRONZE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SILVER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Every new tier edits this method — and every edit risks the tiers that already</w:t>
      </w:r>
      <w:r>
        <w:t xml:space="preserve"> </w:t>
      </w:r>
      <w:r>
        <w:t xml:space="preserve">work. The regression surface grows with the business.</w:t>
      </w:r>
    </w:p>
    <w:bookmarkEnd w:id="29"/>
    <w:bookmarkStart w:id="30" w:name="java-after-1"/>
    <w:p>
      <w:pPr>
        <w:pStyle w:val="Heading3"/>
      </w:pPr>
      <w:r>
        <w:t xml:space="preserve">Java — after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DiscountRule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appliesTo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The rule that replaces the if-chain above, one to one.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TierRule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Tier tier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DiscountRule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appliesTo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And the rule the if-chain could not express at all without another branch —</w:t>
      </w:r>
      <w:r>
        <w:br/>
      </w:r>
      <w:r>
        <w:rPr>
          <w:rStyle w:val="CommentTok"/>
        </w:rPr>
        <w:t xml:space="preserve">// which is the point. Adding this one reopens nothing.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LoyaltyYearsRule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minYears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DiscountRule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appliesTo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loyaltyYears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minYears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DiscountRule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DiscountEngine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DiscountRule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Highest rate first, so "best applicable discount" is just findFirst.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DiscountRule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reversed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appliesTo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DiscountRule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new tier is a new</w:t>
      </w:r>
      <w:r>
        <w:t xml:space="preserve"> </w:t>
      </w:r>
      <w:r>
        <w:rPr>
          <w:rStyle w:val="VerbatimChar"/>
        </w:rPr>
        <w:t xml:space="preserve">DiscountRule</w:t>
      </w:r>
      <w:r>
        <w:t xml:space="preserve"> </w:t>
      </w:r>
      <w:r>
        <w:t xml:space="preserve">in the list.</w:t>
      </w:r>
      <w:r>
        <w:t xml:space="preserve"> </w:t>
      </w:r>
      <w:r>
        <w:rPr>
          <w:rStyle w:val="VerbatimChar"/>
        </w:rPr>
        <w:t xml:space="preserve">DiscountEngine</w:t>
      </w:r>
      <w:r>
        <w:t xml:space="preserve"> </w:t>
      </w:r>
      <w:r>
        <w:t xml:space="preserve">is never</w:t>
      </w:r>
      <w:r>
        <w:t xml:space="preserve"> </w:t>
      </w:r>
      <w:r>
        <w:t xml:space="preserve">reopened, and its tests never change.</w:t>
      </w:r>
    </w:p>
    <w:p>
      <w:pPr>
        <w:pStyle w:val="BlockText"/>
      </w:pPr>
      <w:r>
        <w:rPr>
          <w:rStyle w:val="VerbatimChar"/>
          <w:bCs/>
          <w:b/>
        </w:rPr>
        <w:t xml:space="preserve">double</w:t>
      </w:r>
      <w:r>
        <w:rPr>
          <w:bCs/>
          <w:b/>
        </w:rPr>
        <w:t xml:space="preserve"> </w:t>
      </w:r>
      <w:r>
        <w:rPr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rate</w:t>
      </w:r>
      <w:r>
        <w:rPr>
          <w:bCs/>
          <w:b/>
        </w:rPr>
        <w:t xml:space="preserve"> </w:t>
      </w:r>
      <w:r>
        <w:rPr>
          <w:bCs/>
          <w:b/>
        </w:rPr>
        <w:t xml:space="preserve">here,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BigDecimal</w:t>
      </w:r>
      <w:r>
        <w:rPr>
          <w:bCs/>
          <w:b/>
        </w:rPr>
        <w:t xml:space="preserve"> </w:t>
      </w:r>
      <w:r>
        <w:rPr>
          <w:bCs/>
          <w:b/>
        </w:rPr>
        <w:t xml:space="preserve">for money above.</w:t>
      </w:r>
      <w:r>
        <w:t xml:space="preserve"> </w:t>
      </w:r>
      <w:r>
        <w:t xml:space="preserve">A discount rate is</w:t>
      </w:r>
      <w:r>
        <w:t xml:space="preserve"> </w:t>
      </w:r>
      <w:r>
        <w:t xml:space="preserve">a ratio, not an amount — 0.10 does not need to round to the cent, and it is</w:t>
      </w:r>
      <w:r>
        <w:t xml:space="preserve"> </w:t>
      </w:r>
      <w:r>
        <w:t xml:space="preserve">multiplied by a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 </w:t>
      </w:r>
      <w:r>
        <w:t xml:space="preserve">at the point of use. The rule is about the</w:t>
      </w:r>
      <w:r>
        <w:t xml:space="preserve"> </w:t>
      </w:r>
      <w:r>
        <w:rPr>
          <w:iCs/>
          <w:i/>
        </w:rPr>
        <w:t xml:space="preserve">money</w:t>
      </w:r>
      <w:r>
        <w:t xml:space="preserve"> </w:t>
      </w:r>
      <w:r>
        <w:t xml:space="preserve">type, not about banning binary floating point everywhere.</w:t>
      </w:r>
    </w:p>
    <w:bookmarkEnd w:id="30"/>
    <w:bookmarkStart w:id="31" w:name="c-after-2"/>
    <w:p>
      <w:pPr>
        <w:pStyle w:val="Heading3"/>
      </w:pPr>
      <w:r>
        <w:t xml:space="preserve">C# — after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IDiscountRule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AppliesTo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LoyaltyYearsRule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MinYears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IDiscountRule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AppliesTo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LoyaltyYears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MinYears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DiscountEngine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IDiscountRule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IDiscountRule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_rules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_rules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AppliesTo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))?.</w:t>
      </w:r>
      <w:r>
        <w:rPr>
          <w:rStyle w:val="FunctionTok"/>
        </w:rPr>
        <w:t xml:space="preserve">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python-after-1"/>
    <w:p>
      <w:pPr>
        <w:pStyle w:val="Heading3"/>
      </w:pPr>
      <w:r>
        <w:t xml:space="preserve">Python — after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DiscountRule(Protocol):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 read-only property, not `rate: Decimal`. A bare annotation in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Protocol demands a *settable* attribute, and the frozen dataclass below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provides a read-only one — mypy rejects the pairing. This is the single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most common Protocol mistake.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Decimal: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applies_to(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customer)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...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LoyaltyYearsRule:</w:t>
      </w:r>
      <w:r>
        <w:br/>
      </w:r>
      <w:r>
        <w:rPr>
          <w:rStyle w:val="NormalTok"/>
        </w:rPr>
        <w:t xml:space="preserve">    min_years: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rate: Decimal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applies_to(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customer)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customer.loyalty_years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.min_years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rules):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(rules,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r.rate,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rate_for(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customer)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Decimal: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((r.rate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._rules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r.applies_to(customer)),</w:t>
      </w:r>
      <w:r>
        <w:br/>
      </w:r>
      <w:r>
        <w:rPr>
          <w:rStyle w:val="NormalTok"/>
        </w:rPr>
        <w:t xml:space="preserve">                   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</w:p>
    <w:p>
      <w:pPr>
        <w:pStyle w:val="BlockText"/>
      </w:pPr>
      <w:r>
        <w:rPr>
          <w:rStyle w:val="VerbatimChar"/>
          <w:bCs/>
          <w:b/>
        </w:rPr>
        <w:t xml:space="preserve">Protocol</w:t>
      </w:r>
      <w:r>
        <w:rPr>
          <w:bCs/>
          <w:b/>
        </w:rPr>
        <w:t xml:space="preserve"> </w:t>
      </w:r>
      <w:r>
        <w:rPr>
          <w:bCs/>
          <w:b/>
        </w:rPr>
        <w:t xml:space="preserve">is optional and worth using anyway.</w:t>
      </w:r>
      <w:r>
        <w:t xml:space="preserve"> </w:t>
      </w:r>
      <w:r>
        <w:t xml:space="preserve">Python would run this</w:t>
      </w:r>
      <w:r>
        <w:t xml:space="preserve"> </w:t>
      </w:r>
      <w:r>
        <w:t xml:space="preserve">without it — anything with</w:t>
      </w:r>
      <w:r>
        <w:t xml:space="preserve"> </w:t>
      </w:r>
      <w:r>
        <w:rPr>
          <w:rStyle w:val="VerbatimChar"/>
        </w:rPr>
        <w:t xml:space="preserve">applies_to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rate</w:t>
      </w:r>
      <w:r>
        <w:t xml:space="preserve"> </w:t>
      </w:r>
      <w:r>
        <w:t xml:space="preserve">works. What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buys</w:t>
      </w:r>
      <w:r>
        <w:t xml:space="preserve"> </w:t>
      </w:r>
      <w:r>
        <w:t xml:space="preserve">is that your type checker tells you about a broken rule at commit time rather</w:t>
      </w:r>
      <w:r>
        <w:t xml:space="preserve"> </w:t>
      </w:r>
      <w:r>
        <w:t xml:space="preserve">than at 3 a.m. Structural typing makes the principle free to</w:t>
      </w:r>
      <w:r>
        <w:t xml:space="preserve"> </w:t>
      </w:r>
      <w:r>
        <w:rPr>
          <w:iCs/>
          <w:i/>
        </w:rPr>
        <w:t xml:space="preserve">follow</w:t>
      </w:r>
      <w:r>
        <w:t xml:space="preserve"> </w:t>
      </w:r>
      <w:r>
        <w:t xml:space="preserve">and easy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break silently</w:t>
      </w:r>
      <w:r>
        <w:t xml:space="preserve">.</w:t>
      </w:r>
    </w:p>
    <w:bookmarkEnd w:id="32"/>
    <w:bookmarkStart w:id="33" w:name="c-after-3"/>
    <w:p>
      <w:pPr>
        <w:pStyle w:val="Heading3"/>
      </w:pPr>
      <w:r>
        <w:t xml:space="preserve">C++ — after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DiscountRule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DiscountRule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virtual dtor: mandatory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applies_to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rate_bp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basis points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LoyaltyYearsRule </w:t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DiscountRule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LoyaltyYearsRule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min_years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rate_bp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min_years_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min_years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rate_bp_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rate_bp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applies_to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loyalty_years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min_years_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rate_bp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rate_bp_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min_years_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rate_bp_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explicit</w:t>
      </w:r>
      <w:r>
        <w:rPr>
          <w:rStyle w:val="NormalTok"/>
        </w:rPr>
        <w:t xml:space="preserve"> DiscountEngine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DiscountRule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rules_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stable_sort, not sort: std::sort is not stable, and the Java, C#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and Python versions above all are. Which of two equal-rate rules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wins is customer-visible, so the four versions must agree.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stable_sort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rules_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[](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rate_bp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rate_bp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rate_bp_for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rules_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applies_to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rate_bp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DiscountRule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rules_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BlockText"/>
      </w:pPr>
      <w:r>
        <w:rPr>
          <w:rStyle w:val="VerbatimChar"/>
          <w:bCs/>
          <w:b/>
        </w:rPr>
        <w:t xml:space="preserve">virtual ~DiscountRule() = default;</w:t>
      </w:r>
      <w:r>
        <w:rPr>
          <w:bCs/>
          <w:b/>
        </w:rPr>
        <w:t xml:space="preserve"> </w:t>
      </w:r>
      <w:r>
        <w:rPr>
          <w:bCs/>
          <w:b/>
        </w:rPr>
        <w:t xml:space="preserve">is not optional.</w:t>
      </w:r>
      <w:r>
        <w:t xml:space="preserve"> </w:t>
      </w:r>
      <w:r>
        <w:t xml:space="preserve">Deleting a derived</w:t>
      </w:r>
      <w:r>
        <w:t xml:space="preserve"> </w:t>
      </w:r>
      <w:r>
        <w:t xml:space="preserve">object through a base pointer without a virtual destructor is undefined</w:t>
      </w:r>
      <w:r>
        <w:t xml:space="preserve"> </w:t>
      </w:r>
      <w:r>
        <w:t xml:space="preserve">behaviour — in practice, a leak. This is the single most common C++ mistake in</w:t>
      </w:r>
      <w:r>
        <w:t xml:space="preserve"> </w:t>
      </w:r>
      <w:r>
        <w:t xml:space="preserve">a polymorphic hierarchy, and no other language in this appendix has an</w:t>
      </w:r>
      <w:r>
        <w:t xml:space="preserve"> </w:t>
      </w:r>
      <w:r>
        <w:t xml:space="preserve">equivalent trap.</w:t>
      </w:r>
    </w:p>
    <w:p>
      <w:pPr>
        <w:pStyle w:val="BlockText"/>
      </w:pPr>
      <w:r>
        <w:rPr>
          <w:bCs/>
          <w:b/>
        </w:rPr>
        <w:t xml:space="preserve">C++ can do this at compile time instead.</w:t>
      </w:r>
      <w:r>
        <w:t xml:space="preserve"> </w:t>
      </w:r>
      <w:r>
        <w:t xml:space="preserve">Templates give you open–closed</w:t>
      </w:r>
      <w:r>
        <w:t xml:space="preserve"> </w:t>
      </w:r>
      <w:r>
        <w:t xml:space="preserve">with no virtual dispatch and no runtime cost;</w:t>
      </w:r>
      <w:r>
        <w:t xml:space="preserve"> </w:t>
      </w:r>
      <w:r>
        <w:rPr>
          <w:iCs/>
          <w:i/>
        </w:rPr>
        <w:t xml:space="preserve">concepts</w:t>
      </w:r>
      <w:r>
        <w:t xml:space="preserve"> </w:t>
      </w:r>
      <w:r>
        <w:t xml:space="preserve">(C++20) make the</w:t>
      </w:r>
      <w:r>
        <w:t xml:space="preserve"> </w:t>
      </w:r>
      <w:r>
        <w:t xml:space="preserve">requirement readable and the error message survivable. The starter’s C++</w:t>
      </w:r>
      <w:r>
        <w:t xml:space="preserve"> </w:t>
      </w:r>
      <w:r>
        <w:t xml:space="preserve">profile pins</w:t>
      </w:r>
      <w:r>
        <w:t xml:space="preserve"> </w:t>
      </w:r>
      <w:r>
        <w:rPr>
          <w:bCs/>
          <w:b/>
        </w:rPr>
        <w:t xml:space="preserve">C++17</w:t>
      </w:r>
      <w:r>
        <w:t xml:space="preserve">, so concepts will not compile there until you raise</w:t>
      </w:r>
      <w:r>
        <w:t xml:space="preserve"> </w:t>
      </w:r>
      <w:r>
        <w:rPr>
          <w:rStyle w:val="VerbatimChar"/>
        </w:rPr>
        <w:t xml:space="preserve">CMAKE_CXX_STANDARD</w:t>
      </w:r>
      <w:r>
        <w:t xml:space="preserve"> </w:t>
      </w:r>
      <w:r>
        <w:t xml:space="preserve">to 20 — templates alone work as they stand. The trade is</w:t>
      </w:r>
      <w:r>
        <w:t xml:space="preserve"> </w:t>
      </w:r>
      <w:r>
        <w:t xml:space="preserve">compile time, error-message legibility, and losing the ability to choose the</w:t>
      </w:r>
      <w:r>
        <w:t xml:space="preserve"> </w:t>
      </w:r>
      <w:r>
        <w:t xml:space="preserve">rule set at runtime, which a pricing engine usually needs.</w:t>
      </w:r>
    </w:p>
    <w:bookmarkEnd w:id="33"/>
    <w:bookmarkStart w:id="34" w:name="the-honest-limit"/>
    <w:p>
      <w:pPr>
        <w:pStyle w:val="Heading2"/>
      </w:pPr>
      <w:r>
        <w:t xml:space="preserve">The honest limit</w:t>
      </w:r>
    </w:p>
    <w:p>
      <w:pPr>
        <w:pStyle w:val="FirstParagraph"/>
      </w:pPr>
      <w:r>
        <w:rPr>
          <w:bCs/>
          <w:b/>
        </w:rPr>
        <w:t xml:space="preserve">Open–closed costs indirection, and indirection is not free to read.</w:t>
      </w:r>
      <w:r>
        <w:t xml:space="preserve"> </w:t>
      </w:r>
      <w:r>
        <w:t xml:space="preserve">Three</w:t>
      </w:r>
      <w:r>
        <w:t xml:space="preserve"> </w:t>
      </w:r>
      <w:r>
        <w:t xml:space="preserve">tiers behind an interface, a factory and a sorted list is worse than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-chain. The rule of thumb: write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-chain, and refactor when the</w:t>
      </w:r>
      <w:r>
        <w:t xml:space="preserve"> </w:t>
      </w:r>
      <w:r>
        <w:rPr>
          <w:iCs/>
          <w:i/>
        </w:rPr>
        <w:t xml:space="preserve">second</w:t>
      </w:r>
      <w:r>
        <w:t xml:space="preserve"> </w:t>
      </w:r>
      <w:r>
        <w:t xml:space="preserve">change request arrives. Anticipating extensions you never get is the</w:t>
      </w:r>
      <w:r>
        <w:t xml:space="preserve"> </w:t>
      </w:r>
      <w:r>
        <w:t xml:space="preserve">most common way this principle produces worse code.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b.3-liskov-substitution-principle"/>
    <w:p>
      <w:pPr>
        <w:pStyle w:val="Heading1"/>
      </w:pPr>
      <w:r>
        <w:t xml:space="preserve">B.3 Liskov Substitution Principle</w:t>
      </w:r>
    </w:p>
    <w:p>
      <w:pPr>
        <w:pStyle w:val="BlockText"/>
      </w:pPr>
      <w:r>
        <w:rPr>
          <w:bCs/>
          <w:b/>
        </w:rPr>
        <w:t xml:space="preserve">A subtype must be usable anywhere its base type is, without the caller knowing.</w:t>
      </w:r>
    </w:p>
    <w:p>
      <w:pPr>
        <w:pStyle w:val="FirstParagraph"/>
      </w:pPr>
      <w:r>
        <w:t xml:space="preserve">The classic violation is not exotic. It is a subclass that throws where the</w:t>
      </w:r>
      <w:r>
        <w:t xml:space="preserve"> </w:t>
      </w:r>
      <w:r>
        <w:t xml:space="preserve">parent returns, tightens a precondition, or quietly does nothing.</w:t>
      </w:r>
    </w:p>
    <w:bookmarkStart w:id="36" w:name="java-before-2"/>
    <w:p>
      <w:pPr>
        <w:pStyle w:val="Heading3"/>
      </w:pPr>
      <w:r>
        <w:t xml:space="preserve">Java — before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Rectangle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setWidth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setHeight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Square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Rectangle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setWidth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setHeight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is the textbook case and it is worth understanding why it</w:t>
      </w:r>
      <w:r>
        <w:t xml:space="preserve"> </w:t>
      </w:r>
      <w:r>
        <w:rPr>
          <w:iCs/>
          <w:i/>
        </w:rPr>
        <w:t xml:space="preserve">actually</w:t>
      </w:r>
      <w:r>
        <w:t xml:space="preserve"> </w:t>
      </w:r>
      <w:r>
        <w:t xml:space="preserve">breaks. Any test written against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set width 3, set height 4,</w:t>
      </w:r>
      <w:r>
        <w:rPr>
          <w:iCs/>
          <w:i/>
        </w:rPr>
        <w:t xml:space="preserve"> </w:t>
      </w:r>
      <w:r>
        <w:rPr>
          <w:iCs/>
          <w:i/>
        </w:rPr>
        <w:t xml:space="preserve">expect area 12</w:t>
      </w:r>
      <w:r>
        <w:rPr>
          <w:iCs/>
          <w:i/>
        </w:rPr>
        <w:t xml:space="preserve">”</w:t>
      </w:r>
      <w:r>
        <w:t xml:space="preserve"> </w:t>
      </w:r>
      <w:r>
        <w:t xml:space="preserve">— fails when handed a</w:t>
      </w:r>
      <w:r>
        <w:t xml:space="preserve"> </w:t>
      </w:r>
      <w:r>
        <w:rPr>
          <w:rStyle w:val="VerbatimChar"/>
        </w:rPr>
        <w:t xml:space="preserve">Square</w:t>
      </w:r>
      <w:r>
        <w:t xml:space="preserve">. The subclass is a valid square</w:t>
      </w:r>
      <w:r>
        <w:t xml:space="preserve"> </w:t>
      </w:r>
      <w:r>
        <w:t xml:space="preserve">and an invalid rectangle. Inheritance modelled the noun, not the behaviour.</w:t>
      </w:r>
    </w:p>
    <w:bookmarkEnd w:id="36"/>
    <w:bookmarkStart w:id="37" w:name="java-after-2"/>
    <w:p>
      <w:pPr>
        <w:pStyle w:val="Heading3"/>
      </w:pPr>
      <w:r>
        <w:t xml:space="preserve">Java — after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Rectangle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Immutability removes the problem entirely: there are no setters to disagree about.</w:t>
      </w:r>
    </w:p>
    <w:bookmarkEnd w:id="37"/>
    <w:bookmarkStart w:id="38" w:name="the-violation-you-will-actually-meet"/>
    <w:p>
      <w:pPr>
        <w:pStyle w:val="Heading3"/>
      </w:pPr>
      <w:r>
        <w:t xml:space="preserve">The violation you will actually meet</w:t>
      </w:r>
    </w:p>
    <w:p>
      <w:pPr>
        <w:pStyle w:val="SourceCode"/>
      </w:pPr>
      <w:r>
        <w:rPr>
          <w:rStyle w:val="CommentTok"/>
        </w:rPr>
        <w:t xml:space="preserve">// CustomerRepository here is { Customer findById(String); void save(Customer); 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ReadOnlyCustomerRepository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CustomerRepository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Database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ReadOnlyCustomerRepository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UnsupportedOperationException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"read-only"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LSP violation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Every caller now needs to know which implementation it holds — which is exactly</w:t>
      </w:r>
      <w:r>
        <w:t xml:space="preserve"> </w:t>
      </w:r>
      <w:r>
        <w:t xml:space="preserve">what the interface was supposed to prevent. The fix is interface segregation</w:t>
      </w:r>
      <w:r>
        <w:t xml:space="preserve"> </w:t>
      </w:r>
      <w:r>
        <w:t xml:space="preserve">(§B.4): a</w:t>
      </w:r>
      <w:r>
        <w:t xml:space="preserve"> </w:t>
      </w:r>
      <w:r>
        <w:rPr>
          <w:rStyle w:val="VerbatimChar"/>
        </w:rPr>
        <w:t xml:space="preserve">CustomerReader</w:t>
      </w:r>
      <w:r>
        <w:t xml:space="preserve"> </w:t>
      </w:r>
      <w:r>
        <w:t xml:space="preserve">this class can honestly implement.</w:t>
      </w:r>
    </w:p>
    <w:bookmarkEnd w:id="38"/>
    <w:bookmarkStart w:id="39" w:name="X57c4bc6482ae35f865ae4199746e0811b74a7d1"/>
    <w:p>
      <w:pPr>
        <w:pStyle w:val="Heading3"/>
      </w:pPr>
      <w:r>
        <w:t xml:space="preserve">C# — the same violation, and the compiler will not help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ReadOnlyCustomerRepository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ICustomerRepository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Database _db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ReadOnlyCustomerRepository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NotSupportedException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"read-only"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compiles; still wrong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X6888bbde0523272efc952caf032a9d934d324dc"/>
    <w:p>
      <w:pPr>
        <w:pStyle w:val="Heading3"/>
      </w:pPr>
      <w:r>
        <w:t xml:space="preserve">Python — where it is easiest to violate by accident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Customer: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NotFound(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the contract: raise, never return 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CachingRepository(Repository):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cache: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Customer]):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Silent LSP violation: the base contract says find() raises NotFound for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 unknown id. Returning None instead means every caller needs a 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the base type never told them about.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Note the missing return annotation. That is not an accident of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 — it is what lets this through, and it is what it looks like 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 real codebase.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._cache.get(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returns None, does not raise</w:t>
      </w:r>
    </w:p>
    <w:p>
      <w:pPr>
        <w:pStyle w:val="FirstParagraph"/>
      </w:pPr>
      <w:r>
        <w:rPr>
          <w:bCs/>
          <w:b/>
        </w:rPr>
        <w:t xml:space="preserve">An unannotated override is what makes this silent.</w:t>
      </w:r>
      <w:r>
        <w:t xml:space="preserve"> </w:t>
      </w:r>
      <w:r>
        <w:t xml:space="preserve">Keep the annotation and</w:t>
      </w:r>
      <w:r>
        <w:t xml:space="preserve"> </w:t>
      </w:r>
      <w:r>
        <w:t xml:space="preserve">mypy catches it immediately:</w:t>
      </w:r>
    </w:p>
    <w:p>
      <w:pPr>
        <w:pStyle w:val="SourceCode"/>
      </w:pPr>
      <w:r>
        <w:rPr>
          <w:rStyle w:val="VerbatimChar"/>
        </w:rPr>
        <w:t xml:space="preserve">error: Incompatible return value type (got "Customer | None", expected "Customer")</w:t>
      </w:r>
    </w:p>
    <w:p>
      <w:pPr>
        <w:pStyle w:val="FirstParagraph"/>
      </w:pPr>
      <w:r>
        <w:t xml:space="preserve">Run mypy with</w:t>
      </w:r>
      <w:r>
        <w:t xml:space="preserve"> </w:t>
      </w:r>
      <w:r>
        <w:rPr>
          <w:rStyle w:val="VerbatimChar"/>
        </w:rPr>
        <w:t xml:space="preserve">--disallow-untyped-defs</w:t>
      </w:r>
      <w:r>
        <w:t xml:space="preserve"> </w:t>
      </w:r>
      <w:r>
        <w:t xml:space="preserve">and it catches the missing annotation</w:t>
      </w:r>
      <w:r>
        <w:t xml:space="preserve"> </w:t>
      </w:r>
      <w:r>
        <w:t xml:space="preserve">too. But neither catches the version of this violation where the types agree and</w:t>
      </w:r>
      <w:r>
        <w:t xml:space="preserve"> </w:t>
      </w:r>
      <w:r>
        <w:t xml:space="preserve">only the</w:t>
      </w:r>
      <w:r>
        <w:t xml:space="preserve"> </w:t>
      </w:r>
      <w:r>
        <w:rPr>
          <w:iCs/>
          <w:i/>
        </w:rPr>
        <w:t xml:space="preserve">behaviour</w:t>
      </w:r>
      <w:r>
        <w:t xml:space="preserve"> </w:t>
      </w:r>
      <w:r>
        <w:t xml:space="preserve">differs — an override that returns a stale value, or one</w:t>
      </w:r>
      <w:r>
        <w:t xml:space="preserve"> </w:t>
      </w:r>
      <w:r>
        <w:t xml:space="preserve">that raises a different exception.</w:t>
      </w:r>
      <w:r>
        <w:t xml:space="preserve"> </w:t>
      </w:r>
      <w:r>
        <w:rPr>
          <w:bCs/>
          <w:b/>
        </w:rPr>
        <w:t xml:space="preserve">The contract lives in the tests, so the</w:t>
      </w:r>
      <w:r>
        <w:rPr>
          <w:bCs/>
          <w:b/>
        </w:rPr>
        <w:t xml:space="preserve"> </w:t>
      </w:r>
      <w:r>
        <w:rPr>
          <w:bCs/>
          <w:b/>
        </w:rPr>
        <w:t xml:space="preserve">test suite for the base type must run against every subtype.</w:t>
      </w:r>
      <w:r>
        <w:t xml:space="preserve"> </w:t>
      </w:r>
      <w:r>
        <w:t xml:space="preserve">Parameterise it:</w:t>
      </w:r>
    </w:p>
    <w:p>
      <w:pPr>
        <w:pStyle w:val="SourceCode"/>
      </w:pP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"repo_factory"</w:t>
      </w:r>
      <w:r>
        <w:rPr>
          <w:rStyle w:val="NormalTok"/>
        </w:rPr>
        <w:t xml:space="preserve">, [SqlRepository, CachingRepository])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test_find_raises_for_unknown_id(repo_factory):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pytest.raises(NotFound):</w:t>
      </w:r>
      <w:r>
        <w:br/>
      </w:r>
      <w:r>
        <w:rPr>
          <w:rStyle w:val="NormalTok"/>
        </w:rPr>
        <w:t xml:space="preserve">        repo_factory().find(</w:t>
      </w:r>
      <w:r>
        <w:rPr>
          <w:rStyle w:val="StringTok"/>
        </w:rPr>
        <w:t xml:space="preserve">"does-not-exist"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That parameterised suite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Liskov check. It is the most practical thing in</w:t>
      </w:r>
      <w:r>
        <w:t xml:space="preserve"> </w:t>
      </w:r>
      <w:r>
        <w:t xml:space="preserve">this appendix.</w:t>
      </w:r>
    </w:p>
    <w:bookmarkEnd w:id="40"/>
    <w:bookmarkStart w:id="41" w:name="c-the-same-idea-plus-a-trap-of-its-own"/>
    <w:p>
      <w:pPr>
        <w:pStyle w:val="Heading3"/>
      </w:pPr>
      <w:r>
        <w:t xml:space="preserve">C++ — the same idea, plus a trap of its own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Customer find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CachingRepository </w:t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`override` is what makes this safe. Without it, a signature that does not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quite match the base silently creates a NEW function rather than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overriding — and the base version gets called instead. Always write it.</w:t>
      </w:r>
      <w:r>
        <w:br/>
      </w:r>
      <w:r>
        <w:rPr>
          <w:rStyle w:val="NormalTok"/>
        </w:rPr>
        <w:t xml:space="preserve">  Customer find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41"/>
    <w:bookmarkStart w:id="42" w:name="how-to-check-it"/>
    <w:p>
      <w:pPr>
        <w:pStyle w:val="Heading2"/>
      </w:pPr>
      <w:r>
        <w:t xml:space="preserve">How to check it</w:t>
      </w:r>
    </w:p>
    <w:p>
      <w:pPr>
        <w:pStyle w:val="FirstParagraph"/>
      </w:pPr>
      <w:r>
        <w:t xml:space="preserve">Ask of every subtype:</w:t>
      </w:r>
      <w:r>
        <w:t xml:space="preserve"> </w:t>
      </w:r>
      <w:r>
        <w:rPr>
          <w:bCs/>
          <w:b/>
        </w:rPr>
        <w:t xml:space="preserve">can I hand this to code written against the base type</w:t>
      </w:r>
      <w:r>
        <w:rPr>
          <w:bCs/>
          <w:b/>
        </w:rPr>
        <w:t xml:space="preserve"> </w:t>
      </w:r>
      <w:r>
        <w:rPr>
          <w:bCs/>
          <w:b/>
        </w:rPr>
        <w:t xml:space="preserve">without telling that code anything?</w:t>
      </w:r>
      <w:r>
        <w:t xml:space="preserve"> </w:t>
      </w:r>
      <w:r>
        <w:t xml:space="preserve">If the answer needs a caveat —</w:t>
      </w:r>
      <w:r>
        <w:t xml:space="preserve"> </w:t>
      </w:r>
      <w:r>
        <w:t xml:space="preserve">“</w:t>
      </w:r>
      <w:r>
        <w:t xml:space="preserve">as long as</w:t>
      </w:r>
      <w:r>
        <w:t xml:space="preserve"> </w:t>
      </w:r>
      <w:r>
        <w:t xml:space="preserve">it doesn’t call save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as long as it handles null</w:t>
      </w:r>
      <w:r>
        <w:t xml:space="preserve">”</w:t>
      </w:r>
      <w:r>
        <w:t xml:space="preserve"> </w:t>
      </w:r>
      <w:r>
        <w:t xml:space="preserve">— you have a violation.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b.4-interface-segregation-principle"/>
    <w:p>
      <w:pPr>
        <w:pStyle w:val="Heading1"/>
      </w:pPr>
      <w:r>
        <w:t xml:space="preserve">B.4 Interface Segregation Principle</w:t>
      </w:r>
    </w:p>
    <w:p>
      <w:pPr>
        <w:pStyle w:val="BlockText"/>
      </w:pPr>
      <w:r>
        <w:rPr>
          <w:bCs/>
          <w:b/>
        </w:rPr>
        <w:t xml:space="preserve">No client should depend on methods it does not use.</w:t>
      </w:r>
    </w:p>
    <w:bookmarkStart w:id="44" w:name="java-before-3"/>
    <w:p>
      <w:pPr>
        <w:pStyle w:val="Heading3"/>
      </w:pPr>
      <w:r>
        <w:t xml:space="preserve">Java — before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CustomerRepository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Customer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csv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reindex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read-only report needs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. It now compiles against</w:t>
      </w:r>
      <w:r>
        <w:t xml:space="preserve"> </w:t>
      </w:r>
      <w:r>
        <w:rPr>
          <w:rStyle w:val="VerbatimChar"/>
        </w:rPr>
        <w:t xml:space="preserve">bulkImport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reindex</w:t>
      </w:r>
      <w:r>
        <w:t xml:space="preserve">, and its test double has to stub six methods to exercise one.</w:t>
      </w:r>
    </w:p>
    <w:bookmarkEnd w:id="44"/>
    <w:bookmarkStart w:id="45" w:name="java-after-3"/>
    <w:p>
      <w:pPr>
        <w:pStyle w:val="Heading3"/>
      </w:pPr>
      <w:r>
        <w:t xml:space="preserve">Java — after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CustomerReader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Customer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CustomerWriter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CustomerMaintenance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csv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reindex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One class may still implement all three — and this one does, in full.</w:t>
      </w:r>
      <w:r>
        <w:br/>
      </w:r>
      <w:r>
        <w:rPr>
          <w:rStyle w:val="CommentTok"/>
        </w:rPr>
        <w:t xml:space="preserve">// The point is not that the class is small; it is that CALLERS depend only on</w:t>
      </w:r>
      <w:r>
        <w:br/>
      </w:r>
      <w:r>
        <w:rPr>
          <w:rStyle w:val="CommentTok"/>
        </w:rPr>
        <w:t xml:space="preserve">// the slice they use.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SqlCustomerRepository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CustomerReader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CustomerMaintenance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csv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Those bodies are stubs, and they are shown rather than elided on purpose.</w:t>
      </w:r>
      <w:r>
        <w:t xml:space="preserve"> </w:t>
      </w:r>
      <w:r>
        <w:rPr>
          <w:rStyle w:val="VerbatimChar"/>
        </w:rPr>
        <w:t xml:space="preserve">{ /* ... */ }</w:t>
      </w:r>
      <w:r>
        <w:t xml:space="preserve"> </w:t>
      </w:r>
      <w:r>
        <w:t xml:space="preserve">is not a legal body for a method that returns something —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 </w:t>
      </w:r>
      <w:r>
        <w:t xml:space="preserve">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missing return statement</w:t>
      </w:r>
      <w:r>
        <w:rPr>
          <w:iCs/>
          <w:i/>
        </w:rPr>
        <w:t xml:space="preserve">”</w:t>
      </w:r>
      <w:r>
        <w:t xml:space="preserve"> </w:t>
      </w:r>
      <w:r>
        <w:t xml:space="preserve">— and a class that names an</w:t>
      </w:r>
      <w:r>
        <w:t xml:space="preserve"> </w:t>
      </w:r>
      <w:r>
        <w:t xml:space="preserve">interface must implement all of it. Elisions that do not compile are how a</w:t>
      </w:r>
      <w:r>
        <w:t xml:space="preserve"> </w:t>
      </w:r>
      <w:r>
        <w:t xml:space="preserve">reader loses trust in a reference document.</w:t>
      </w:r>
    </w:p>
    <w:bookmarkEnd w:id="45"/>
    <w:bookmarkStart w:id="46" w:name="c-after-4"/>
    <w:p>
      <w:pPr>
        <w:pStyle w:val="Heading3"/>
      </w:pPr>
      <w:r>
        <w:t xml:space="preserve">C# — after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ICustomerReader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Customer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ICustomerWriter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SqlCustomerRepository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ICustomerReader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ICustomerWriter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Database _db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SqlCustomerRepository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python-after-2"/>
    <w:p>
      <w:pPr>
        <w:pStyle w:val="Heading3"/>
      </w:pPr>
      <w:r>
        <w:t xml:space="preserve">Python — after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CustomerReader(Protocol):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Customer: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[Customer]: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CustomerWriter(Protocol):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customer: Customer)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br/>
      </w:r>
      <w:r>
        <w:rPr>
          <w:rStyle w:val="CommentTok"/>
        </w:rPr>
        <w:t xml:space="preserve"># A report depends on the reader only: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monthly_report(reader: CustomerReader)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Report: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Report(reader.find_all())</w:t>
      </w:r>
    </w:p>
    <w:p>
      <w:pPr>
        <w:pStyle w:val="BlockText"/>
      </w:pPr>
      <w:r>
        <w:rPr>
          <w:rStyle w:val="VerbatimChar"/>
          <w:bCs/>
          <w:b/>
        </w:rPr>
        <w:t xml:space="preserve">...</w:t>
      </w:r>
      <w:r>
        <w:rPr>
          <w:bCs/>
          <w:b/>
        </w:rPr>
        <w:t xml:space="preserve"> </w:t>
      </w:r>
      <w:r>
        <w:rPr>
          <w:bCs/>
          <w:b/>
        </w:rPr>
        <w:t xml:space="preserve">as a body is legal in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Protocol</w:t>
      </w:r>
      <w:r>
        <w:rPr>
          <w:bCs/>
          <w:b/>
        </w:rPr>
        <w:t xml:space="preserve"> </w:t>
      </w:r>
      <w:r>
        <w:rPr>
          <w:bCs/>
          <w:b/>
        </w:rPr>
        <w:t xml:space="preserve">and nowhere else.</w:t>
      </w:r>
      <w:r>
        <w:t xml:space="preserve"> </w:t>
      </w:r>
      <w:r>
        <w:t xml:space="preserve">The two</w:t>
      </w:r>
      <w:r>
        <w:t xml:space="preserve"> </w:t>
      </w:r>
      <w:r>
        <w:t xml:space="preserve">protocols above are fine; a free function written the same way fails mypy with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Missing return statement</w:t>
      </w:r>
      <w:r>
        <w:rPr>
          <w:iCs/>
          <w:i/>
        </w:rPr>
        <w:t xml:space="preserve">”</w:t>
      </w:r>
      <w:r>
        <w:t xml:space="preserve">. If you want a placeholder outside a protocol,</w:t>
      </w:r>
      <w:r>
        <w:t xml:space="preserve"> </w:t>
      </w:r>
      <w:r>
        <w:rPr>
          <w:rStyle w:val="VerbatimChar"/>
        </w:rPr>
        <w:t xml:space="preserve">raise NotImplementedError</w:t>
      </w:r>
      <w:r>
        <w:t xml:space="preserve"> </w:t>
      </w:r>
      <w:r>
        <w:t xml:space="preserve">is the one that type-checks.</w:t>
      </w:r>
    </w:p>
    <w:p>
      <w:pPr>
        <w:pStyle w:val="BlockText"/>
      </w:pPr>
      <w:r>
        <w:rPr>
          <w:bCs/>
          <w:b/>
        </w:rPr>
        <w:t xml:space="preserve">Python gets segregation almost free.</w:t>
      </w:r>
      <w:r>
        <w:t xml:space="preserve"> </w:t>
      </w:r>
      <w:r>
        <w:t xml:space="preserve">A function that only calls</w:t>
      </w:r>
      <w:r>
        <w:t xml:space="preserve"> </w:t>
      </w:r>
      <w:r>
        <w:rPr>
          <w:rStyle w:val="VerbatimChar"/>
        </w:rPr>
        <w:t xml:space="preserve">find_by_id</w:t>
      </w:r>
      <w:r>
        <w:t xml:space="preserve"> </w:t>
      </w:r>
      <w:r>
        <w:t xml:space="preserve">already depends on nothing else — there is no interface to</w:t>
      </w:r>
      <w:r>
        <w:t xml:space="preserve"> </w:t>
      </w:r>
      <w:r>
        <w:t xml:space="preserve">over-declare. The discipline that matters here is</w:t>
      </w:r>
      <w:r>
        <w:t xml:space="preserve"> </w:t>
      </w:r>
      <w:r>
        <w:rPr>
          <w:iCs/>
          <w:i/>
        </w:rPr>
        <w:t xml:space="preserve">type hints</w:t>
      </w:r>
      <w:r>
        <w:t xml:space="preserve">: writing</w:t>
      </w:r>
      <w:r>
        <w:t xml:space="preserve"> </w:t>
      </w:r>
      <w:r>
        <w:rPr>
          <w:rStyle w:val="VerbatimChar"/>
        </w:rPr>
        <w:t xml:space="preserve">reader: CustomerReader</w:t>
      </w:r>
      <w:r>
        <w:t xml:space="preserve"> </w:t>
      </w:r>
      <w:r>
        <w:t xml:space="preserve">is what documents the narrow dependency and lets a</w:t>
      </w:r>
      <w:r>
        <w:t xml:space="preserve"> </w:t>
      </w:r>
      <w:r>
        <w:t xml:space="preserve">checker enforce it.</w:t>
      </w:r>
    </w:p>
    <w:bookmarkEnd w:id="47"/>
    <w:bookmarkStart w:id="48" w:name="c-after-5"/>
    <w:p>
      <w:pPr>
        <w:pStyle w:val="Heading3"/>
      </w:pPr>
      <w:r>
        <w:t xml:space="preserve">C++ — after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CustomerReader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CustomerReader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Customer find_by_id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CustomerWriter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CustomerWriter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save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Multiple inheritance of pure-interface classes is the idiomatic C++ way to</w:t>
      </w:r>
      <w:r>
        <w:br/>
      </w:r>
      <w:r>
        <w:rPr>
          <w:rStyle w:val="CommentTok"/>
        </w:rPr>
        <w:t xml:space="preserve">// do this, and it is one of the few places multiple inheritance is uncontroversial.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SqlCustomerRepository </w:t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CustomerWriter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... */</w:t>
      </w:r>
      <w:r>
        <w:br/>
      </w:r>
      <w:r>
        <w:rPr>
          <w:rStyle w:val="OperatorTok"/>
        </w:rPr>
        <w:t xml:space="preserve">};</w:t>
      </w:r>
    </w:p>
    <w:bookmarkEnd w:id="48"/>
    <w:bookmarkStart w:id="49" w:name="why-it-matters-to-testing-specifically"/>
    <w:p>
      <w:pPr>
        <w:pStyle w:val="Heading2"/>
      </w:pPr>
      <w:r>
        <w:t xml:space="preserve">Why it matters to testing specifically</w:t>
      </w:r>
    </w:p>
    <w:p>
      <w:pPr>
        <w:pStyle w:val="FirstParagraph"/>
      </w:pPr>
      <w:r>
        <w:rPr>
          <w:bCs/>
          <w:b/>
        </w:rPr>
        <w:t xml:space="preserve">A fat interface makes every test double expensive.</w:t>
      </w:r>
      <w:r>
        <w:t xml:space="preserve"> </w:t>
      </w:r>
      <w:r>
        <w:t xml:space="preserve">If a test needs a stub</w:t>
      </w:r>
      <w:r>
        <w:t xml:space="preserve"> </w:t>
      </w:r>
      <w:r>
        <w:t xml:space="preserve">with six methods to check one behaviour, the interface is telling you something.</w:t>
      </w:r>
      <w:r>
        <w:t xml:space="preserve"> </w:t>
      </w:r>
      <w:r>
        <w:t xml:space="preserve">Watch for that in Week 1 — the friction is the signal.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b.5-dependency-inversion-principle"/>
    <w:p>
      <w:pPr>
        <w:pStyle w:val="Heading1"/>
      </w:pPr>
      <w:r>
        <w:t xml:space="preserve">B.5 Dependency Inversion Principle</w:t>
      </w:r>
    </w:p>
    <w:p>
      <w:pPr>
        <w:pStyle w:val="BlockText"/>
      </w:pPr>
      <w:r>
        <w:rPr>
          <w:bCs/>
          <w:b/>
        </w:rPr>
        <w:t xml:space="preserve">Depend on abstractions, not on concretions. High-level policy should not know about low-level detail.</w:t>
      </w:r>
    </w:p>
    <w:p>
      <w:pPr>
        <w:pStyle w:val="FirstParagraph"/>
      </w:pPr>
      <w:r>
        <w:t xml:space="preserve">This is the principle that makes the Week 1 unit suite possible.</w:t>
      </w:r>
    </w:p>
    <w:bookmarkStart w:id="51" w:name="java-before-4"/>
    <w:p>
      <w:pPr>
        <w:pStyle w:val="Heading3"/>
      </w:pPr>
      <w:r>
        <w:t xml:space="preserve">Java — before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SmtpClient smtp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SmtpClient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"smtp.corp.local"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new</w:t>
      </w:r>
      <w:r>
        <w:t xml:space="preserve"> </w:t>
      </w:r>
      <w:r>
        <w:t xml:space="preserve">inside the class means the test sends real email — or, more likely, hangs</w:t>
      </w:r>
      <w:r>
        <w:t xml:space="preserve"> </w:t>
      </w:r>
      <w:r>
        <w:t xml:space="preserve">for thirty seconds and then fails on a network timeout.</w:t>
      </w:r>
    </w:p>
    <w:bookmarkEnd w:id="51"/>
    <w:bookmarkStart w:id="52" w:name="java-after-4"/>
    <w:p>
      <w:pPr>
        <w:pStyle w:val="Heading3"/>
      </w:pPr>
      <w:r>
        <w:t xml:space="preserve">Java — after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CustomerNotifier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receiptFor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CustomerNotifier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SmtpClient 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EmailNotifier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SmtpClient 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smtp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receiptFor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CustomerNotifier notifier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OrderProcessor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CustomerNotifier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whatever processing is — the point is that the notifier arrived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from outside, so a test can hand it a different one</w:t>
      </w:r>
      <w:r>
        <w:br/>
      </w:r>
      <w:r>
        <w:rPr>
          <w:rStyle w:val="NormalTok"/>
        </w:rPr>
        <w:t xml:space="preserve">       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receiptFor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And the test needs no mocking framework at all: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RecordingNotifier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CustomerNotifier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receiptFor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OrderProcessorTest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sends_one_receipt_per_order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RecordingNotifier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OrderProcessor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anOrder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That hand-written double is often better than a mock.</w:t>
      </w:r>
      <w:r>
        <w:t xml:space="preserve"> </w:t>
      </w:r>
      <w:r>
        <w:t xml:space="preserve">It is readable, it</w:t>
      </w:r>
      <w:r>
        <w:t xml:space="preserve"> </w:t>
      </w:r>
      <w:r>
        <w:t xml:space="preserve">has no framework, and it cannot silently pass because a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 </w:t>
      </w:r>
      <w:r>
        <w:t xml:space="preserve">was</w:t>
      </w:r>
      <w:r>
        <w:t xml:space="preserve"> </w:t>
      </w:r>
      <w:r>
        <w:t xml:space="preserve">forgotten. Reach for Mockito or Moq when you need argument matching or call</w:t>
      </w:r>
      <w:r>
        <w:t xml:space="preserve"> </w:t>
      </w:r>
      <w:r>
        <w:t xml:space="preserve">ordering — not by default.</w:t>
      </w:r>
    </w:p>
    <w:bookmarkEnd w:id="52"/>
    <w:bookmarkStart w:id="53" w:name="c-after-6"/>
    <w:p>
      <w:pPr>
        <w:pStyle w:val="Heading3"/>
      </w:pPr>
      <w:r>
        <w:t xml:space="preserve">C# — after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ICustomerNotifier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ReceiptFor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OrderProcessor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ICustomerNotifier notifier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ReceiptFor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3"/>
    <w:bookmarkStart w:id="54" w:name="python-after-3"/>
    <w:p>
      <w:pPr>
        <w:pStyle w:val="Heading3"/>
      </w:pPr>
      <w:r>
        <w:t xml:space="preserve">Python — after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OrderProcessor: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notifier):        </w:t>
      </w:r>
      <w:r>
        <w:rPr>
          <w:rStyle w:val="CommentTok"/>
        </w:rPr>
        <w:t xml:space="preserve"># anything with receipt_for() works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._notifier.receipt_for(order)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test_sends_one_receipt_per_order():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Recording: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receipt_for(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.sent.append(order)</w:t>
      </w:r>
      <w:r>
        <w:br/>
      </w:r>
      <w:r>
        <w:br/>
      </w:r>
      <w:r>
        <w:rPr>
          <w:rStyle w:val="NormalTok"/>
        </w:rPr>
        <w:t xml:space="preserve">    notifier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Recording()</w:t>
      </w:r>
      <w:r>
        <w:br/>
      </w:r>
      <w:r>
        <w:rPr>
          <w:rStyle w:val="NormalTok"/>
        </w:rPr>
        <w:t xml:space="preserve">    OrderProcessor(notifier).process(an_order())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(notifier.sent)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BlockText"/>
      </w:pPr>
      <w:r>
        <w:rPr>
          <w:bCs/>
          <w:b/>
        </w:rPr>
        <w:t xml:space="preserve">Python inverts dependencies whether you ask it to or not</w:t>
      </w:r>
      <w:r>
        <w:t xml:space="preserve"> </w:t>
      </w:r>
      <w:r>
        <w:t xml:space="preserve">— any object with</w:t>
      </w:r>
      <w:r>
        <w:t xml:space="preserve"> </w:t>
      </w:r>
      <w:r>
        <w:t xml:space="preserve">the right method works. The risk moves: nothing tells you the real notifier and</w:t>
      </w:r>
      <w:r>
        <w:t xml:space="preserve"> </w:t>
      </w:r>
      <w:r>
        <w:t xml:space="preserve">your test double have drifted apart.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plus a type checker in the</w:t>
      </w:r>
      <w:r>
        <w:t xml:space="preserve"> </w:t>
      </w:r>
      <w:r>
        <w:t xml:space="preserve">Analyze stage is what closes that gap.</w:t>
      </w:r>
    </w:p>
    <w:bookmarkEnd w:id="54"/>
    <w:bookmarkStart w:id="55" w:name="c-after-7"/>
    <w:p>
      <w:pPr>
        <w:pStyle w:val="Heading3"/>
      </w:pPr>
      <w:r>
        <w:t xml:space="preserve">C++ — after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CustomerNotifier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CustomerNotifier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receipt_for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Reference, not pointer: this expresses "must not be null" in the type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system rather than in a comment. Use a smart pointer if ownership transfers.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explicit</w:t>
      </w:r>
      <w:r>
        <w:rPr>
          <w:rStyle w:val="NormalTok"/>
        </w:rPr>
        <w:t xml:space="preserve"> OrderProcessor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CustomerNotifier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notifier_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CustomerNotifier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notifier_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BlockText"/>
      </w:pPr>
      <w:r>
        <w:rPr>
          <w:bCs/>
          <w:b/>
        </w:rPr>
        <w:t xml:space="preserve">C++ has a second option with no runtime cost.</w:t>
      </w:r>
      <w:r>
        <w:t xml:space="preserve"> </w:t>
      </w:r>
      <w:r>
        <w:t xml:space="preserve">Templates invert the</w:t>
      </w:r>
      <w:r>
        <w:t xml:space="preserve"> </w:t>
      </w:r>
      <w:r>
        <w:t xml:space="preserve">dependency at compile time:</w:t>
      </w:r>
      <w:r>
        <w:t xml:space="preserve"> </w:t>
      </w:r>
      <w:r>
        <w:rPr>
          <w:rStyle w:val="VerbatimChar"/>
        </w:rPr>
        <w:t xml:space="preserve">template &lt;typename Notifier&gt; class OrderProcessor</w:t>
      </w:r>
      <w:r>
        <w:t xml:space="preserve">.</w:t>
      </w:r>
      <w:r>
        <w:t xml:space="preserve"> </w:t>
      </w:r>
      <w:r>
        <w:t xml:space="preserve">No virtual dispatch, no vtable, and the test substitutes a different type. The</w:t>
      </w:r>
      <w:r>
        <w:t xml:space="preserve"> </w:t>
      </w:r>
      <w:r>
        <w:t xml:space="preserve">cost is that the class must be header-only and the error messages get worse.</w:t>
      </w:r>
      <w:r>
        <w:t xml:space="preserve"> </w:t>
      </w:r>
      <w:r>
        <w:t xml:space="preserve">Both are legitimate; the virtual version is easier to teach and to read.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b.6-clean-code-patterns-by-symptom"/>
    <w:p>
      <w:pPr>
        <w:pStyle w:val="Heading1"/>
      </w:pPr>
      <w:r>
        <w:t xml:space="preserve">B.6 Clean Code patterns, by symptom</w:t>
      </w:r>
    </w:p>
    <w:p>
      <w:pPr>
        <w:pStyle w:val="FirstParagraph"/>
      </w:pPr>
      <w:r>
        <w:t xml:space="preserve">SOLID is about structure. What follows is about the code you read line by line.</w:t>
      </w:r>
      <w:r>
        <w:t xml:space="preserve"> </w:t>
      </w:r>
      <w:r>
        <w:t xml:space="preserve">Each entry is a</w:t>
      </w:r>
      <w:r>
        <w:t xml:space="preserve"> </w:t>
      </w:r>
      <w:r>
        <w:rPr>
          <w:bCs/>
          <w:b/>
        </w:rPr>
        <w:t xml:space="preserve">symptom</w:t>
      </w:r>
      <w:r>
        <w:t xml:space="preserve">, its</w:t>
      </w:r>
      <w:r>
        <w:t xml:space="preserve"> </w:t>
      </w:r>
      <w:r>
        <w:rPr>
          <w:bCs/>
          <w:b/>
        </w:rPr>
        <w:t xml:space="preserve">cost</w:t>
      </w:r>
      <w:r>
        <w:t xml:space="preserve">, and the</w:t>
      </w:r>
      <w:r>
        <w:t xml:space="preserve"> </w:t>
      </w:r>
      <w:r>
        <w:rPr>
          <w:bCs/>
          <w:b/>
        </w:rPr>
        <w:t xml:space="preserve">fix</w:t>
      </w:r>
      <w:r>
        <w:t xml:space="preserve">.</w:t>
      </w:r>
    </w:p>
    <w:bookmarkStart w:id="57" w:name="naming"/>
    <w:p>
      <w:pPr>
        <w:pStyle w:val="Heading2"/>
      </w:pPr>
      <w:r>
        <w:t xml:space="preserve">Naming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reader has to reconstruct intent from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the concept:</w:t>
            </w:r>
            <w:r>
              <w:t xml:space="preserve"> </w:t>
            </w:r>
            <w:r>
              <w:rPr>
                <w:rStyle w:val="VerbatimChar"/>
              </w:rPr>
              <w:t xml:space="preserve">daysSinceOrder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getData()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Says nothing about what actually happens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fetchOverdueInvoices()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applyDiscount()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isNotInvalid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negatives cost a mental step at every 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suffix carries no 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 words for one concept (</w:t>
            </w:r>
            <w:r>
              <w:rPr>
                <w:rStyle w:val="VerbatimChar"/>
              </w:rPr>
              <w:t xml:space="preserve">fetch</w:t>
            </w:r>
            <w:r>
              <w:t xml:space="preserve">/</w:t>
            </w:r>
            <w:r>
              <w:rPr>
                <w:rStyle w:val="VerbatimChar"/>
              </w:rPr>
              <w:t xml:space="preserve">get</w:t>
            </w:r>
            <w:r>
              <w:t xml:space="preserve">/</w:t>
            </w:r>
            <w:r>
              <w:rPr>
                <w:rStyle w:val="VerbatimChar"/>
              </w:rPr>
              <w:t xml:space="preserve">retrieve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reader wonders what the difference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one verb per concept and keep it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test:</w:t>
      </w:r>
      <w:r>
        <w:t xml:space="preserve"> </w:t>
      </w:r>
      <w:r>
        <w:t xml:space="preserve">can a colleague tell what a variable holds without reading how it</w:t>
      </w:r>
      <w:r>
        <w:t xml:space="preserve"> </w:t>
      </w:r>
      <w:r>
        <w:t xml:space="preserve">was assigned? Names are the cheapest documentation there is</w:t>
      </w:r>
      <w:r>
        <w:t xml:space="preserve"> </w:t>
      </w:r>
      <w:r>
        <w:t xml:space="preserve">and the kind most likely to stay honest, because a rename is a mechanical</w:t>
      </w:r>
      <w:r>
        <w:t xml:space="preserve"> </w:t>
      </w:r>
      <w:r>
        <w:t xml:space="preserve">refactor the compiler verifies for you. They still go stale — no compiler has</w:t>
      </w:r>
      <w:r>
        <w:t xml:space="preserve"> </w:t>
      </w:r>
      <w:r>
        <w:t xml:space="preserve">ever objected to</w:t>
      </w:r>
      <w:r>
        <w:t xml:space="preserve"> </w:t>
      </w:r>
      <w:r>
        <w:rPr>
          <w:rStyle w:val="VerbatimChar"/>
        </w:rPr>
        <w:t xml:space="preserve">getData()</w:t>
      </w:r>
      <w:r>
        <w:t xml:space="preserve"> </w:t>
      </w:r>
      <w:r>
        <w:t xml:space="preserve">— but fixing a name is cheap and safe in a way that</w:t>
      </w:r>
      <w:r>
        <w:t xml:space="preserve"> </w:t>
      </w:r>
      <w:r>
        <w:t xml:space="preserve">fixing a comment is not.</w:t>
      </w:r>
    </w:p>
    <w:bookmarkEnd w:id="57"/>
    <w:bookmarkStart w:id="58" w:name="functions"/>
    <w:p>
      <w:pPr>
        <w:pStyle w:val="Heading2"/>
      </w:pPr>
      <w:r>
        <w:t xml:space="preserve">Functions</w:t>
      </w:r>
    </w:p>
    <w:p>
      <w:pPr>
        <w:pStyle w:val="SourceCode"/>
      </w:pPr>
      <w:r>
        <w:rPr>
          <w:rStyle w:val="CommentTok"/>
        </w:rPr>
        <w:t xml:space="preserve"># Before — five responsibilities, one function, and a boolean parameter that</w:t>
      </w:r>
      <w:r>
        <w:br/>
      </w:r>
      <w:r>
        <w:rPr>
          <w:rStyle w:val="CommentTok"/>
        </w:rPr>
        <w:t xml:space="preserve"># means the caller has to read the body to know what True does.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process(order, send_email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order.total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"bad total"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order.total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"1.13"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db.save(order)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send_email:</w:t>
      </w:r>
      <w:r>
        <w:br/>
      </w:r>
      <w:r>
        <w:rPr>
          <w:rStyle w:val="NormalTok"/>
        </w:rPr>
        <w:t xml:space="preserve">        smtp.send(order.customer.email, render(order))</w:t>
      </w:r>
      <w:r>
        <w:br/>
      </w:r>
      <w:r>
        <w:rPr>
          <w:rStyle w:val="NormalTok"/>
        </w:rPr>
        <w:t xml:space="preserve">    log.info(</w:t>
      </w:r>
      <w:r>
        <w:rPr>
          <w:rStyle w:val="SpecialStringTok"/>
        </w:rPr>
        <w:t xml:space="preserve">f"processed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After — each function does one thing and is named for it.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validate(order: 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order.total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"order total must not be negative"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with_tax(order: Order, rate: Decimal)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replace(order, 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rate))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process(order: 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"""Price and persist. Says nothing to anybody."""</w:t>
      </w:r>
      <w:r>
        <w:br/>
      </w:r>
      <w:r>
        <w:rPr>
          <w:rStyle w:val="NormalTok"/>
        </w:rPr>
        <w:t xml:space="preserve">    validate(order)</w:t>
      </w:r>
      <w:r>
        <w:br/>
      </w:r>
      <w:r>
        <w:rPr>
          <w:rStyle w:val="NormalTok"/>
        </w:rPr>
        <w:t xml:space="preserve">    priced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with_tax(order, TAX_RATE)</w:t>
      </w:r>
      <w:r>
        <w:br/>
      </w:r>
      <w:r>
        <w:rPr>
          <w:rStyle w:val="NormalTok"/>
        </w:rPr>
        <w:t xml:space="preserve">    repository.save(priced)</w:t>
      </w:r>
      <w:r>
        <w:br/>
      </w:r>
      <w:r>
        <w:rPr>
          <w:rStyle w:val="NormalTok"/>
        </w:rPr>
        <w:t xml:space="preserve">    log.info(</w:t>
      </w:r>
      <w:r>
        <w:rPr>
          <w:rStyle w:val="StringTok"/>
        </w:rPr>
        <w:t xml:space="preserve">"processed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priced.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process_and_notify(order: 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"""Price, persist, and send the customer a receipt."""</w:t>
      </w:r>
      <w:r>
        <w:br/>
      </w:r>
      <w:r>
        <w:rPr>
          <w:rStyle w:val="NormalTok"/>
        </w:rPr>
        <w:t xml:space="preserve">    priced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process(order)</w:t>
      </w:r>
      <w:r>
        <w:br/>
      </w:r>
      <w:r>
        <w:rPr>
          <w:rStyle w:val="NormalTok"/>
        </w:rPr>
        <w:t xml:space="preserve">    smtp.send(priced.customer.email, render(priced))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priced</w:t>
      </w:r>
    </w:p>
    <w:p>
      <w:pPr>
        <w:pStyle w:val="FirstParagraph"/>
      </w:pPr>
      <w:r>
        <w:rPr>
          <w:bCs/>
          <w:b/>
        </w:rPr>
        <w:t xml:space="preserve">Boolean parameters are a design smell.</w:t>
      </w:r>
      <w:r>
        <w:t xml:space="preserve"> </w:t>
      </w:r>
      <w:r>
        <w:rPr>
          <w:rStyle w:val="VerbatimChar"/>
        </w:rPr>
        <w:t xml:space="preserve">process(order, True)</w:t>
      </w:r>
      <w:r>
        <w:t xml:space="preserve"> </w:t>
      </w:r>
      <w:r>
        <w:t xml:space="preserve">at the call</w:t>
      </w:r>
      <w:r>
        <w:t xml:space="preserve"> </w:t>
      </w:r>
      <w:r>
        <w:t xml:space="preserve">site is unreadable — the reader has to open the function to learn what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does. The two named functions above say it in their names, and neither takes a</w:t>
      </w:r>
      <w:r>
        <w:t xml:space="preserve"> </w:t>
      </w:r>
      <w:r>
        <w:t xml:space="preserve">flag.</w:t>
      </w:r>
    </w:p>
    <w:p>
      <w:pPr>
        <w:pStyle w:val="BlockText"/>
      </w:pPr>
      <w:r>
        <w:rPr>
          <w:bCs/>
          <w:b/>
        </w:rPr>
        <w:t xml:space="preserve">Note what did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disappear.</w:t>
      </w:r>
      <w:r>
        <w:t xml:space="preserve"> </w:t>
      </w:r>
      <w:r>
        <w:t xml:space="preserve">The before logged, and so does the after;</w:t>
      </w:r>
      <w:r>
        <w:t xml:space="preserve"> </w:t>
      </w:r>
      <w:r>
        <w:t xml:space="preserve">the before emailed, and</w:t>
      </w:r>
      <w:r>
        <w:t xml:space="preserve"> </w:t>
      </w:r>
      <w:r>
        <w:rPr>
          <w:rStyle w:val="VerbatimChar"/>
        </w:rPr>
        <w:t xml:space="preserve">process_and_notify</w:t>
      </w:r>
      <w:r>
        <w:t xml:space="preserve"> </w:t>
      </w:r>
      <w:r>
        <w:t xml:space="preserve">still does. Splitting a function</w:t>
      </w:r>
      <w:r>
        <w:t xml:space="preserve"> </w:t>
      </w:r>
      <w:r>
        <w:t xml:space="preserve">is not licence to drop responsibilities — if a refactor loses one, that is a</w:t>
      </w:r>
      <w:r>
        <w:t xml:space="preserve"> </w:t>
      </w:r>
      <w:r>
        <w:t xml:space="preserve">behaviour change wearing a refactor’s clothes, and it is exactly the kind the</w:t>
      </w:r>
      <w:r>
        <w:t xml:space="preserve"> </w:t>
      </w:r>
      <w:r>
        <w:t xml:space="preserve">Week 1 suite exists to catch.</w:t>
      </w:r>
    </w:p>
    <w:bookmarkEnd w:id="58"/>
    <w:bookmarkStart w:id="59" w:name="comments"/>
    <w:p>
      <w:pPr>
        <w:pStyle w:val="Heading2"/>
      </w:pPr>
      <w:r>
        <w:t xml:space="preserve">Comments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Explains</w:t>
            </w:r>
            <w:r>
              <w:t xml:space="preserve"> </w:t>
            </w:r>
            <w:r>
              <w:rPr>
                <w:bCs/>
                <w:b/>
              </w:rPr>
              <w:t xml:space="preserve">why</w:t>
            </w:r>
            <w:r>
              <w:t xml:space="preserve"> </w:t>
            </w:r>
            <w:r>
              <w:t xml:space="preserve">a non-obvious decision was made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Keep.</w:t>
            </w:r>
            <w:r>
              <w:t xml:space="preserve"> </w:t>
            </w:r>
            <w:r>
              <w:t xml:space="preserve">This is the only kind that earns its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Restates what the code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Delete. It will go stale and then mislead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Explains a confusing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the name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Commented-out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Delete. Git remembers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</w:t>
            </w:r>
            <w:r>
              <w:t xml:space="preserve"> </w:t>
            </w:r>
            <w:r>
              <w:t xml:space="preserve">with no owner and no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or ticket it. An anonymous TODO is a wish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Bad — restates the code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increment i</w:t>
      </w:r>
      <w:r>
        <w:br/>
      </w:r>
      <w:r>
        <w:br/>
      </w:r>
      <w:r>
        <w:rPr>
          <w:rStyle w:val="CommentTok"/>
        </w:rPr>
        <w:t xml:space="preserve">// Good — records a decision the code cannot express</w:t>
      </w:r>
      <w:r>
        <w:br/>
      </w:r>
      <w:r>
        <w:rPr>
          <w:rStyle w:val="CommentTok"/>
        </w:rPr>
        <w:t xml:space="preserve">// Retry three times: the payment gateway returns 503 during its nightly</w:t>
      </w:r>
      <w:r>
        <w:br/>
      </w:r>
      <w:r>
        <w:rPr>
          <w:rStyle w:val="CommentTok"/>
        </w:rPr>
        <w:t xml:space="preserve">// reindex (roughly 02:00–02:10 UTC) and recovers without intervention.</w:t>
      </w:r>
      <w:r>
        <w:br/>
      </w:r>
      <w:r>
        <w:rPr>
          <w:rStyle w:val="CommentTok"/>
        </w:rPr>
        <w:t xml:space="preserve">// Ticket PAY-4471 tracks removing this once they move to blue-green.</w:t>
      </w:r>
    </w:p>
    <w:bookmarkEnd w:id="59"/>
    <w:bookmarkStart w:id="60" w:name="duplication"/>
    <w:p>
      <w:pPr>
        <w:pStyle w:val="Heading2"/>
      </w:pPr>
      <w:r>
        <w:t xml:space="preserve">Duplication</w:t>
      </w:r>
    </w:p>
    <w:p>
      <w:pPr>
        <w:pStyle w:val="FirstParagraph"/>
      </w:pPr>
      <w:r>
        <w:rPr>
          <w:bCs/>
          <w:b/>
        </w:rPr>
        <w:t xml:space="preserve">Duplication is cheaper than the wrong abstraction.</w:t>
      </w:r>
      <w:r>
        <w:t xml:space="preserve"> </w:t>
      </w:r>
      <w:r>
        <w:t xml:space="preserve">Two functions that look</w:t>
      </w:r>
      <w:r>
        <w:t xml:space="preserve"> </w:t>
      </w:r>
      <w:r>
        <w:t xml:space="preserve">similar today and change for different reasons tomorrow should stay two</w:t>
      </w:r>
      <w:r>
        <w:t xml:space="preserve"> </w:t>
      </w:r>
      <w:r>
        <w:t xml:space="preserve">functions. The question is not</w:t>
      </w:r>
      <w:r>
        <w:t xml:space="preserve"> </w:t>
      </w:r>
      <w:r>
        <w:t xml:space="preserve">“</w:t>
      </w:r>
      <w:r>
        <w:t xml:space="preserve">does this look the same?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will these</w:t>
      </w:r>
      <w:r>
        <w:rPr>
          <w:bCs/>
          <w:b/>
        </w:rPr>
        <w:t xml:space="preserve"> </w:t>
      </w:r>
      <w:r>
        <w:rPr>
          <w:bCs/>
          <w:b/>
        </w:rPr>
        <w:t xml:space="preserve">always change together?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If the answer is yes, extract. If you are not sure, wait for the third</w:t>
      </w:r>
      <w:r>
        <w:t xml:space="preserve"> </w:t>
      </w:r>
      <w:r>
        <w:t xml:space="preserve">occurrence — by then you can see the shape.</w:t>
      </w:r>
    </w:p>
    <w:bookmarkEnd w:id="60"/>
    <w:bookmarkStart w:id="61" w:name="error-handling"/>
    <w:p>
      <w:pPr>
        <w:pStyle w:val="Heading2"/>
      </w:pPr>
      <w:r>
        <w:t xml:space="preserve">Error handling</w:t>
      </w:r>
    </w:p>
    <w:p>
      <w:pPr>
        <w:pStyle w:val="SourceCode"/>
      </w:pPr>
      <w:r>
        <w:rPr>
          <w:rStyle w:val="CommentTok"/>
        </w:rPr>
        <w:t xml:space="preserve">// Before — the failure disappears and the caller cannot tell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Before — barely better; the log grows and nobody reads it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After — catch what you can act on, and let the rest travel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DbUpdateConcurrencyException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caller decides whether to retry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 can act on this one: another transaction won, so re-read and retry.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OrderConflictException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Catching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Exception</w:t>
      </w:r>
      <w:r>
        <w:rPr>
          <w:bCs/>
          <w:b/>
        </w:rPr>
        <w:t xml:space="preserve"> </w:t>
      </w:r>
      <w:r>
        <w:rPr>
          <w:bCs/>
          <w:b/>
        </w:rPr>
        <w:t xml:space="preserve">and continuing is how a system fails silently for</w:t>
      </w:r>
      <w:r>
        <w:rPr>
          <w:bCs/>
          <w:b/>
        </w:rPr>
        <w:t xml:space="preserve"> </w:t>
      </w:r>
      <w:r>
        <w:rPr>
          <w:bCs/>
          <w:b/>
        </w:rPr>
        <w:t xml:space="preserve">months.</w:t>
      </w:r>
      <w:r>
        <w:t xml:space="preserve"> </w:t>
      </w:r>
      <w:r>
        <w:t xml:space="preserve">If you cannot do something meaningful about it, do not catch it.</w:t>
      </w:r>
    </w:p>
    <w:bookmarkEnd w:id="61"/>
    <w:bookmarkStart w:id="62" w:name="test-code-is-production-code"/>
    <w:p>
      <w:pPr>
        <w:pStyle w:val="Heading2"/>
      </w:pPr>
      <w:r>
        <w:t xml:space="preserve">Test code is production code</w:t>
      </w:r>
    </w:p>
    <w:p>
      <w:pPr>
        <w:pStyle w:val="FirstParagraph"/>
      </w:pPr>
      <w:r>
        <w:t xml:space="preserve">Every rule above applies to your tests, and Week 2’s framework architecture is</w:t>
      </w:r>
      <w:r>
        <w:t xml:space="preserve"> </w:t>
      </w:r>
      <w:r>
        <w:t xml:space="preserve">that rule applied at file level. Specifically:</w:t>
      </w:r>
    </w:p>
    <w:p>
      <w:pPr>
        <w:numPr>
          <w:ilvl w:val="0"/>
          <w:numId w:val="1002"/>
        </w:numPr>
        <w:pStyle w:val="Compact"/>
      </w:pPr>
      <w:r>
        <w:t xml:space="preserve">A test with three unexplained magic numbers is as unreadable as production code with three.</w:t>
      </w:r>
    </w:p>
    <w:p>
      <w:pPr>
        <w:numPr>
          <w:ilvl w:val="0"/>
          <w:numId w:val="1002"/>
        </w:numPr>
        <w:pStyle w:val="Compact"/>
      </w:pPr>
      <w:r>
        <w:t xml:space="preserve">A 200-line test method has the same problem as a 200-line function.</w:t>
      </w:r>
    </w:p>
    <w:p>
      <w:pPr>
        <w:numPr>
          <w:ilvl w:val="0"/>
          <w:numId w:val="1002"/>
        </w:numPr>
        <w:pStyle w:val="Compact"/>
      </w:pPr>
      <w:r>
        <w:t xml:space="preserve">Duplicated setup across twenty tests is duplication, and a fixture is the extraction.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test name is a sentence about behaviour</w:t>
      </w:r>
      <w:r>
        <w:t xml:space="preserve">:</w:t>
      </w:r>
      <w:r>
        <w:t xml:space="preserve"> </w:t>
      </w:r>
      <w:r>
        <w:rPr>
          <w:rStyle w:val="VerbatimChar"/>
        </w:rPr>
        <w:t xml:space="preserve">rejects_expired_reset_token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test3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The difference that matters.</w:t>
      </w:r>
      <w:r>
        <w:t xml:space="preserve"> </w:t>
      </w:r>
      <w:r>
        <w:t xml:space="preserve">In production code you refactor toward</w:t>
      </w:r>
      <w:r>
        <w:t xml:space="preserve"> </w:t>
      </w:r>
      <w:r>
        <w:t xml:space="preserve">abstraction. In test code, prefer</w:t>
      </w:r>
      <w:r>
        <w:t xml:space="preserve"> </w:t>
      </w:r>
      <w:r>
        <w:rPr>
          <w:iCs/>
          <w:i/>
        </w:rPr>
        <w:t xml:space="preserve">obviousness</w:t>
      </w:r>
      <w:r>
        <w:t xml:space="preserve"> </w:t>
      </w:r>
      <w:r>
        <w:t xml:space="preserve">— a test that shares a clever</w:t>
      </w:r>
      <w:r>
        <w:t xml:space="preserve"> </w:t>
      </w:r>
      <w:r>
        <w:t xml:space="preserve">helper with nine other tests is a test that fails cryptically. Some duplication</w:t>
      </w:r>
      <w:r>
        <w:t xml:space="preserve"> </w:t>
      </w:r>
      <w:r>
        <w:t xml:space="preserve">in tests is the correct trade.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424e2dd7b81099e783d92846e810dd1366b12cd"/>
    <w:p>
      <w:pPr>
        <w:pStyle w:val="Heading1"/>
      </w:pPr>
      <w:r>
        <w:t xml:space="preserve">B.7 What transfers between languages, and what does not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Declare an 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</w:t>
            </w:r>
            <w:r>
              <w:t xml:space="preserve">, or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Pure-virtual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Inject a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constructor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__init__</w:t>
            </w:r>
            <w:r>
              <w:t xml:space="preserve">, or a default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Constructor: reference, smart pointer, or template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Immutable value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@dataclass(frozen=True)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data,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accessors, no setters —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data members, which delete assignment and make the type unsortable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decimal.Decimal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standard type</w:t>
            </w:r>
            <w:r>
              <w:t xml:space="preserve"> </w:t>
            </w:r>
            <w:r>
              <w:t xml:space="preserve">— integer cents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Hand-written test 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object, or</w:t>
            </w:r>
            <w:r>
              <w:t xml:space="preserve"> </w:t>
            </w:r>
            <w:r>
              <w:rPr>
                <w:rStyle w:val="VerbatimChar"/>
              </w:rPr>
              <w:t xml:space="preserve">unittest.mock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class implementing the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Compile-time polymorphism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Generics (erased)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Generics (reified)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— zero runtime cost; concepts (C++20) to constrain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trap to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Erasure defers type errors</w:t>
            </w:r>
            <w:r>
              <w:t xml:space="preserve"> </w:t>
            </w:r>
            <w:r>
              <w:rPr>
                <w:iCs/>
                <w:i/>
              </w:rPr>
              <w:t xml:space="preserve">to</w:t>
            </w:r>
            <w:r>
              <w:t xml:space="preserve"> </w:t>
            </w: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copy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checks the shape until it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destructors,</w:t>
            </w:r>
            <w:r>
              <w:t xml:space="preserve"> </w:t>
            </w:r>
            <w:r>
              <w:rPr>
                <w:rStyle w:val="VerbatimChar"/>
              </w:rPr>
              <w:t xml:space="preserve">override</w:t>
            </w:r>
            <w:r>
              <w:t xml:space="preserve">, object lifetime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Read the last row twice.</w:t>
      </w:r>
      <w:r>
        <w:t xml:space="preserve"> </w:t>
      </w:r>
      <w:r>
        <w:t xml:space="preserve">Each language has one failure mode the others do</w:t>
      </w:r>
      <w:r>
        <w:t xml:space="preserve"> </w:t>
      </w:r>
      <w:r>
        <w:t xml:space="preserve">not, and every one of them shows up as a</w:t>
      </w:r>
      <w:r>
        <w:t xml:space="preserve"> </w:t>
      </w:r>
      <w:r>
        <w:rPr>
          <w:iCs/>
          <w:i/>
        </w:rPr>
        <w:t xml:space="preserve">test</w:t>
      </w:r>
      <w:r>
        <w:t xml:space="preserve"> </w:t>
      </w:r>
      <w:r>
        <w:t xml:space="preserve">problem before it shows up as a</w:t>
      </w:r>
      <w:r>
        <w:t xml:space="preserve"> </w:t>
      </w:r>
      <w:r>
        <w:t xml:space="preserve">production problem: erasure makes a generic assertion pass that should not;</w:t>
      </w:r>
      <w:r>
        <w:t xml:space="preserve"> </w:t>
      </w:r>
      <w:r>
        <w:t xml:space="preserve">Python’s structural typing lets a test double drift from the real thing in</w:t>
      </w:r>
      <w:r>
        <w:t xml:space="preserve"> </w:t>
      </w:r>
      <w:r>
        <w:t xml:space="preserve">silence; C++ lifetime bugs make a passing suite that leaks.</w:t>
      </w:r>
    </w:p>
    <w:p>
      <w:pPr>
        <w:pStyle w:val="BodyText"/>
      </w:pPr>
      <w:r>
        <w:rPr>
          <w:bCs/>
          <w:b/>
        </w:rPr>
        <w:t xml:space="preserve">What transfers is everything above that row.</w:t>
      </w:r>
      <w:r>
        <w:t xml:space="preserve"> </w:t>
      </w:r>
      <w:r>
        <w:t xml:space="preserve">The principles are identical in</w:t>
      </w:r>
      <w:r>
        <w:t xml:space="preserve"> </w:t>
      </w:r>
      <w:r>
        <w:t xml:space="preserve">all four. The syntax is a week’s work; the judgement is the career.</w:t>
      </w:r>
    </w:p>
    <w:bookmarkEnd w:id="64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B — SOLID and Clean Code, in Four Languages</dc:title>
  <dc:creator/>
  <cp:keywords/>
  <dcterms:created xsi:type="dcterms:W3CDTF">2026-08-31T02:46:55Z</dcterms:created>
  <dcterms:modified xsi:type="dcterms:W3CDTF">2026-08-31T02:46:55Z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