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7BE058" w14:textId="77777777" w:rsidR="00224D53" w:rsidRPr="000723DC" w:rsidRDefault="001A2C3C" w:rsidP="000723DC">
      <w:pPr>
        <w:spacing w:after="120"/>
        <w:rPr>
          <w:rFonts w:ascii="Alasassy Caps" w:hAnsi="Alasassy Caps" w:cs="Arial"/>
          <w:b/>
          <w:bCs/>
          <w:color w:val="FF6699"/>
          <w:sz w:val="36"/>
          <w:szCs w:val="36"/>
        </w:rPr>
      </w:pPr>
      <w:r w:rsidRPr="000723DC">
        <w:rPr>
          <w:rFonts w:ascii="Alasassy Caps" w:hAnsi="Alasassy Caps" w:cs="Arial"/>
          <w:b/>
          <w:bCs/>
          <w:color w:val="FF6699"/>
          <w:sz w:val="36"/>
          <w:szCs w:val="36"/>
        </w:rPr>
        <w:t>1.</w:t>
      </w:r>
      <w:r w:rsidR="008F32AD" w:rsidRPr="000723DC">
        <w:rPr>
          <w:rFonts w:ascii="Alasassy Caps" w:hAnsi="Alasassy Caps" w:cs="Arial"/>
          <w:b/>
          <w:bCs/>
          <w:color w:val="FF6699"/>
          <w:sz w:val="36"/>
          <w:szCs w:val="36"/>
        </w:rPr>
        <w:t xml:space="preserve">2   </w:t>
      </w:r>
      <w:r w:rsidR="00211E93" w:rsidRPr="000723DC">
        <w:rPr>
          <w:rFonts w:ascii="Alasassy Caps" w:hAnsi="Alasassy Caps" w:cs="Arial"/>
          <w:b/>
          <w:bCs/>
          <w:color w:val="FF6699"/>
          <w:sz w:val="36"/>
          <w:szCs w:val="36"/>
        </w:rPr>
        <w:t>T</w:t>
      </w:r>
      <w:r w:rsidR="008F32AD" w:rsidRPr="000723DC">
        <w:rPr>
          <w:rFonts w:ascii="Alasassy Caps" w:hAnsi="Alasassy Caps" w:cs="Arial"/>
          <w:b/>
          <w:bCs/>
          <w:color w:val="FF6699"/>
          <w:sz w:val="36"/>
          <w:szCs w:val="36"/>
        </w:rPr>
        <w:t xml:space="preserve">he </w:t>
      </w:r>
      <w:r w:rsidRPr="000723DC">
        <w:rPr>
          <w:rFonts w:ascii="Alasassy Caps" w:hAnsi="Alasassy Caps" w:cs="Arial"/>
          <w:b/>
          <w:bCs/>
          <w:color w:val="FF6699"/>
          <w:sz w:val="36"/>
          <w:szCs w:val="36"/>
        </w:rPr>
        <w:t>QCAA Visual Art 2025 General senior syllabus</w:t>
      </w:r>
    </w:p>
    <w:p w14:paraId="215A87C8" w14:textId="77777777" w:rsidR="008F32AD" w:rsidRPr="000723DC" w:rsidRDefault="00224D53" w:rsidP="000723DC">
      <w:pPr>
        <w:spacing w:before="120"/>
        <w:rPr>
          <w:rFonts w:ascii="Alasassy Caps" w:hAnsi="Alasassy Caps" w:cs="Arial"/>
          <w:b/>
          <w:bCs/>
          <w:color w:val="FF6699"/>
          <w:sz w:val="28"/>
          <w:szCs w:val="28"/>
        </w:rPr>
      </w:pPr>
      <w:r w:rsidRPr="000723DC">
        <w:rPr>
          <w:rFonts w:ascii="Alasassy Caps" w:hAnsi="Alasassy Caps" w:cs="Arial"/>
          <w:b/>
          <w:bCs/>
          <w:color w:val="FF6699"/>
          <w:sz w:val="28"/>
          <w:szCs w:val="28"/>
        </w:rPr>
        <w:t>A</w:t>
      </w:r>
      <w:r w:rsidR="006044C7" w:rsidRPr="000723DC">
        <w:rPr>
          <w:rFonts w:ascii="Alasassy Caps" w:hAnsi="Alasassy Caps" w:cs="Arial"/>
          <w:b/>
          <w:bCs/>
          <w:color w:val="FF6699"/>
          <w:sz w:val="28"/>
          <w:szCs w:val="28"/>
        </w:rPr>
        <w:t xml:space="preserve"> summary</w:t>
      </w:r>
      <w:r w:rsidR="00116D0E" w:rsidRPr="000723DC">
        <w:rPr>
          <w:rFonts w:ascii="Alasassy Caps" w:hAnsi="Alasassy Caps" w:cs="Arial"/>
          <w:b/>
          <w:bCs/>
          <w:color w:val="FF6699"/>
          <w:sz w:val="28"/>
          <w:szCs w:val="28"/>
        </w:rPr>
        <w:t xml:space="preserve"> for students and parents</w:t>
      </w:r>
    </w:p>
    <w:p w14:paraId="2917C838" w14:textId="77777777" w:rsidR="009258EF" w:rsidRPr="000723DC" w:rsidRDefault="009258EF" w:rsidP="000723DC">
      <w:bookmarkStart w:id="0" w:name="_Toc158021485"/>
    </w:p>
    <w:p w14:paraId="1068C78A" w14:textId="77777777" w:rsidR="008F32AD" w:rsidRPr="00224D53" w:rsidRDefault="008F32AD" w:rsidP="00224D53">
      <w:pPr>
        <w:rPr>
          <w:rFonts w:ascii="Ink Free" w:hAnsi="Ink Free" w:cs="Arial"/>
          <w:b/>
          <w:bCs/>
          <w:color w:val="FF6699"/>
          <w:sz w:val="32"/>
          <w:szCs w:val="32"/>
        </w:rPr>
      </w:pPr>
      <w:r w:rsidRPr="00224D53">
        <w:rPr>
          <w:rFonts w:ascii="Ink Free" w:hAnsi="Ink Free" w:cs="Arial"/>
          <w:b/>
          <w:bCs/>
          <w:color w:val="FF6699"/>
          <w:sz w:val="32"/>
          <w:szCs w:val="32"/>
        </w:rPr>
        <w:t>Visual Art units</w:t>
      </w:r>
      <w:bookmarkEnd w:id="0"/>
      <w:r w:rsidRPr="00224D53">
        <w:rPr>
          <w:rFonts w:ascii="Ink Free" w:hAnsi="Ink Free" w:cs="Arial"/>
          <w:b/>
          <w:bCs/>
          <w:color w:val="FF6699"/>
          <w:sz w:val="32"/>
          <w:szCs w:val="32"/>
        </w:rPr>
        <w:t xml:space="preserve"> </w:t>
      </w:r>
    </w:p>
    <w:p w14:paraId="1EBBBFA5" w14:textId="77777777" w:rsidR="009258EF" w:rsidRDefault="009258EF" w:rsidP="008F32AD">
      <w:pPr>
        <w:rPr>
          <w:rFonts w:ascii="Arial" w:hAnsi="Arial" w:cs="Arial"/>
        </w:rPr>
      </w:pPr>
    </w:p>
    <w:p w14:paraId="23B3CD7F" w14:textId="39955AE2" w:rsidR="008F32AD" w:rsidRPr="00211E93" w:rsidRDefault="008F32AD" w:rsidP="000723DC">
      <w:pPr>
        <w:spacing w:line="276" w:lineRule="auto"/>
        <w:rPr>
          <w:rFonts w:ascii="Arial" w:hAnsi="Arial" w:cs="Arial"/>
        </w:rPr>
      </w:pPr>
      <w:r w:rsidRPr="00211E93">
        <w:rPr>
          <w:rFonts w:ascii="Arial" w:hAnsi="Arial" w:cs="Arial"/>
        </w:rPr>
        <w:t>Students study four developmental units in Visual Art</w:t>
      </w:r>
      <w:r w:rsidR="00A24366">
        <w:rPr>
          <w:rFonts w:ascii="Arial" w:hAnsi="Arial" w:cs="Arial"/>
        </w:rPr>
        <w:t>, and</w:t>
      </w:r>
      <w:r w:rsidRPr="00211E93">
        <w:rPr>
          <w:rFonts w:ascii="Arial" w:hAnsi="Arial" w:cs="Arial"/>
        </w:rPr>
        <w:t xml:space="preserve"> each unit builds on the skills and processes of the previous unit. </w:t>
      </w:r>
    </w:p>
    <w:p w14:paraId="43DF4F96" w14:textId="77777777" w:rsidR="002F2C7E" w:rsidRPr="00211E93" w:rsidRDefault="002F2C7E" w:rsidP="000723DC">
      <w:pPr>
        <w:spacing w:line="276" w:lineRule="auto"/>
        <w:rPr>
          <w:rFonts w:ascii="Arial" w:hAnsi="Arial" w:cs="Arial"/>
        </w:rPr>
      </w:pPr>
    </w:p>
    <w:p w14:paraId="68FD0E26" w14:textId="62A0F745" w:rsidR="008F32AD" w:rsidRPr="00211E93" w:rsidRDefault="008F32AD" w:rsidP="000723DC">
      <w:pPr>
        <w:spacing w:line="276" w:lineRule="auto"/>
        <w:rPr>
          <w:rFonts w:ascii="Arial" w:hAnsi="Arial" w:cs="Arial"/>
        </w:rPr>
      </w:pPr>
      <w:r w:rsidRPr="00211E93">
        <w:rPr>
          <w:rFonts w:ascii="Arial" w:hAnsi="Arial" w:cs="Arial"/>
        </w:rPr>
        <w:t xml:space="preserve">Each unit in </w:t>
      </w:r>
      <w:r w:rsidR="00E469D5" w:rsidRPr="00211E93">
        <w:rPr>
          <w:rFonts w:ascii="Arial" w:hAnsi="Arial" w:cs="Arial"/>
        </w:rPr>
        <w:t>the syllabus</w:t>
      </w:r>
      <w:r w:rsidRPr="00211E93">
        <w:rPr>
          <w:rFonts w:ascii="Arial" w:hAnsi="Arial" w:cs="Arial"/>
        </w:rPr>
        <w:t xml:space="preserve"> and the associated chapter in </w:t>
      </w:r>
      <w:r w:rsidRPr="00211E93">
        <w:rPr>
          <w:rFonts w:ascii="Arial" w:hAnsi="Arial" w:cs="Arial"/>
          <w:i/>
          <w:iCs/>
        </w:rPr>
        <w:t xml:space="preserve">Creative Inquiry </w:t>
      </w:r>
      <w:r w:rsidR="00A24366">
        <w:rPr>
          <w:rFonts w:ascii="Arial" w:hAnsi="Arial" w:cs="Arial"/>
        </w:rPr>
        <w:t>Second Edition i</w:t>
      </w:r>
      <w:r w:rsidRPr="00211E93">
        <w:rPr>
          <w:rFonts w:ascii="Arial" w:hAnsi="Arial" w:cs="Arial"/>
        </w:rPr>
        <w:t xml:space="preserve">s organised through a </w:t>
      </w:r>
      <w:r w:rsidRPr="00211E93">
        <w:rPr>
          <w:rFonts w:ascii="Arial" w:hAnsi="Arial" w:cs="Arial"/>
          <w:b/>
          <w:bCs/>
        </w:rPr>
        <w:t xml:space="preserve">concept </w:t>
      </w:r>
      <w:r w:rsidRPr="00211E93">
        <w:rPr>
          <w:rFonts w:ascii="Arial" w:hAnsi="Arial" w:cs="Arial"/>
        </w:rPr>
        <w:t xml:space="preserve">that directs </w:t>
      </w:r>
      <w:r w:rsidR="00E469D5" w:rsidRPr="00211E93">
        <w:rPr>
          <w:rFonts w:ascii="Arial" w:hAnsi="Arial" w:cs="Arial"/>
        </w:rPr>
        <w:t>students’</w:t>
      </w:r>
      <w:r w:rsidRPr="00211E93">
        <w:rPr>
          <w:rFonts w:ascii="Arial" w:hAnsi="Arial" w:cs="Arial"/>
        </w:rPr>
        <w:t xml:space="preserve"> learning in both </w:t>
      </w:r>
      <w:r w:rsidRPr="00211E93">
        <w:rPr>
          <w:rFonts w:ascii="Arial" w:hAnsi="Arial" w:cs="Arial"/>
          <w:b/>
          <w:bCs/>
        </w:rPr>
        <w:t xml:space="preserve">making </w:t>
      </w:r>
      <w:r w:rsidRPr="00211E93">
        <w:rPr>
          <w:rFonts w:ascii="Arial" w:hAnsi="Arial" w:cs="Arial"/>
        </w:rPr>
        <w:t xml:space="preserve">and </w:t>
      </w:r>
      <w:r w:rsidRPr="00211E93">
        <w:rPr>
          <w:rFonts w:ascii="Arial" w:hAnsi="Arial" w:cs="Arial"/>
          <w:b/>
          <w:bCs/>
        </w:rPr>
        <w:t>responding</w:t>
      </w:r>
      <w:r w:rsidRPr="00211E93">
        <w:rPr>
          <w:rFonts w:ascii="Arial" w:hAnsi="Arial" w:cs="Arial"/>
        </w:rPr>
        <w:t xml:space="preserve">. Concepts are further defined by </w:t>
      </w:r>
      <w:r w:rsidR="00211E93" w:rsidRPr="00211E93">
        <w:rPr>
          <w:rFonts w:ascii="Arial" w:hAnsi="Arial" w:cs="Arial"/>
        </w:rPr>
        <w:t>a</w:t>
      </w:r>
      <w:r w:rsidRPr="00211E93">
        <w:rPr>
          <w:rFonts w:ascii="Arial" w:hAnsi="Arial" w:cs="Arial"/>
        </w:rPr>
        <w:t xml:space="preserve"> </w:t>
      </w:r>
      <w:r w:rsidRPr="00211E93">
        <w:rPr>
          <w:rFonts w:ascii="Arial" w:hAnsi="Arial" w:cs="Arial"/>
          <w:b/>
          <w:bCs/>
        </w:rPr>
        <w:t>focus</w:t>
      </w:r>
      <w:r w:rsidRPr="00211E93">
        <w:rPr>
          <w:rFonts w:ascii="Arial" w:hAnsi="Arial" w:cs="Arial"/>
        </w:rPr>
        <w:t xml:space="preserve">, which guides the selection of artists, artworks, art practices and learning experiences. The focus is teacher-directed in Units 1 and 2 and student-directed in Units 3 and 4. The four </w:t>
      </w:r>
      <w:r w:rsidRPr="00211E93">
        <w:rPr>
          <w:rFonts w:ascii="Arial" w:hAnsi="Arial" w:cs="Arial"/>
          <w:b/>
          <w:bCs/>
        </w:rPr>
        <w:t xml:space="preserve">contexts </w:t>
      </w:r>
      <w:r w:rsidRPr="00211E93">
        <w:rPr>
          <w:rFonts w:ascii="Arial" w:hAnsi="Arial" w:cs="Arial"/>
        </w:rPr>
        <w:t xml:space="preserve">– contemporary, personal, formal and cultural – are frames of reference </w:t>
      </w:r>
      <w:r w:rsidR="00A24366">
        <w:rPr>
          <w:rFonts w:ascii="Arial" w:hAnsi="Arial" w:cs="Arial"/>
        </w:rPr>
        <w:t xml:space="preserve">that </w:t>
      </w:r>
      <w:r w:rsidR="00E469D5" w:rsidRPr="00211E93">
        <w:rPr>
          <w:rFonts w:ascii="Arial" w:hAnsi="Arial" w:cs="Arial"/>
        </w:rPr>
        <w:t>students</w:t>
      </w:r>
      <w:r w:rsidRPr="00211E93">
        <w:rPr>
          <w:rFonts w:ascii="Arial" w:hAnsi="Arial" w:cs="Arial"/>
        </w:rPr>
        <w:t xml:space="preserve"> will use to analyse and interpret artworks. </w:t>
      </w:r>
      <w:r w:rsidR="00E469D5" w:rsidRPr="00211E93">
        <w:rPr>
          <w:rFonts w:ascii="Arial" w:hAnsi="Arial" w:cs="Arial"/>
        </w:rPr>
        <w:t>Students</w:t>
      </w:r>
      <w:r w:rsidRPr="00211E93">
        <w:rPr>
          <w:rFonts w:ascii="Arial" w:hAnsi="Arial" w:cs="Arial"/>
        </w:rPr>
        <w:t xml:space="preserve"> foreground two contexts each in Units 1 and 2, and select </w:t>
      </w:r>
      <w:r w:rsidR="00E469D5" w:rsidRPr="00211E93">
        <w:rPr>
          <w:rFonts w:ascii="Arial" w:hAnsi="Arial" w:cs="Arial"/>
        </w:rPr>
        <w:t>thei</w:t>
      </w:r>
      <w:r w:rsidRPr="00211E93">
        <w:rPr>
          <w:rFonts w:ascii="Arial" w:hAnsi="Arial" w:cs="Arial"/>
        </w:rPr>
        <w:t xml:space="preserve">r own contexts in Units 3 and 4. In Units 1 and 2, </w:t>
      </w:r>
      <w:r w:rsidR="00E469D5" w:rsidRPr="00211E93">
        <w:rPr>
          <w:rFonts w:ascii="Arial" w:hAnsi="Arial" w:cs="Arial"/>
        </w:rPr>
        <w:t>students</w:t>
      </w:r>
      <w:r w:rsidRPr="00211E93">
        <w:rPr>
          <w:rFonts w:ascii="Arial" w:hAnsi="Arial" w:cs="Arial"/>
        </w:rPr>
        <w:t xml:space="preserve"> engage with learning experiences across a range of two-dimensional, three-dimensional and time-based </w:t>
      </w:r>
      <w:r w:rsidRPr="00211E93">
        <w:rPr>
          <w:rFonts w:ascii="Arial" w:hAnsi="Arial" w:cs="Arial"/>
          <w:b/>
          <w:bCs/>
        </w:rPr>
        <w:t>media</w:t>
      </w:r>
      <w:r w:rsidRPr="00211E93">
        <w:rPr>
          <w:rFonts w:ascii="Arial" w:hAnsi="Arial" w:cs="Arial"/>
        </w:rPr>
        <w:t xml:space="preserve">, equipping </w:t>
      </w:r>
      <w:r w:rsidR="00E469D5" w:rsidRPr="00211E93">
        <w:rPr>
          <w:rFonts w:ascii="Arial" w:hAnsi="Arial" w:cs="Arial"/>
        </w:rPr>
        <w:t>them</w:t>
      </w:r>
      <w:r w:rsidRPr="00211E93">
        <w:rPr>
          <w:rFonts w:ascii="Arial" w:hAnsi="Arial" w:cs="Arial"/>
        </w:rPr>
        <w:t xml:space="preserve"> with knowledge and understanding to select </w:t>
      </w:r>
      <w:r w:rsidR="00E469D5" w:rsidRPr="00211E93">
        <w:rPr>
          <w:rFonts w:ascii="Arial" w:hAnsi="Arial" w:cs="Arial"/>
        </w:rPr>
        <w:t xml:space="preserve">their </w:t>
      </w:r>
      <w:r w:rsidRPr="00211E93">
        <w:rPr>
          <w:rFonts w:ascii="Arial" w:hAnsi="Arial" w:cs="Arial"/>
        </w:rPr>
        <w:t xml:space="preserve">own media in Units 3 and 4. </w:t>
      </w:r>
    </w:p>
    <w:p w14:paraId="675BB3A9" w14:textId="4DB71648" w:rsidR="008F32AD" w:rsidRDefault="00171AE1" w:rsidP="008F32AD">
      <w:pPr>
        <w:pStyle w:val="Textinstruction"/>
        <w:rPr>
          <w:rFonts w:ascii="Arial" w:hAnsi="Arial" w:cs="Arial"/>
        </w:rPr>
      </w:pPr>
      <w:bookmarkStart w:id="1" w:name="_Hlk157094431"/>
      <w:r>
        <w:rPr>
          <w:rFonts w:ascii="Arial" w:hAnsi="Arial" w:cs="Arial"/>
          <w:noProof/>
        </w:rPr>
        <w:pict w14:anchorId="22EB2953">
          <v:shapetype id="_x0000_t202" coordsize="21600,21600" o:spt="202" path="m,l,21600r21600,l21600,xe">
            <v:stroke joinstyle="miter"/>
            <v:path gradientshapeok="t" o:connecttype="rect"/>
          </v:shapetype>
          <v:shape id="_x0000_s2060" type="#_x0000_t202" alt="" style="position:absolute;margin-left:-9.3pt;margin-top:11.95pt;width:491.3pt;height:319.05pt;z-index:-3;mso-wrap-style:square;mso-wrap-edited:f;mso-width-percent:0;mso-height-percent:0;mso-width-percent:0;mso-height-percent:0;v-text-anchor:top" fillcolor="#fff2cc" stroked="f">
            <v:textbox>
              <w:txbxContent>
                <w:p w14:paraId="43B0FF0D" w14:textId="77777777" w:rsidR="00211E93" w:rsidRDefault="00211E93" w:rsidP="00110A41">
                  <w:pPr>
                    <w:shd w:val="clear" w:color="auto" w:fill="FFF2CC"/>
                  </w:pPr>
                </w:p>
              </w:txbxContent>
            </v:textbox>
          </v:shape>
        </w:pict>
      </w:r>
    </w:p>
    <w:bookmarkEnd w:id="1"/>
    <w:p w14:paraId="44084AB6" w14:textId="77777777" w:rsidR="008F32AD" w:rsidRPr="009D2D80" w:rsidRDefault="008F32AD" w:rsidP="00076FEF">
      <w:pPr>
        <w:rPr>
          <w:rFonts w:ascii="Arial" w:hAnsi="Arial" w:cs="Arial"/>
          <w:i/>
          <w:iCs/>
        </w:rPr>
      </w:pPr>
      <w:r w:rsidRPr="009D2D80">
        <w:rPr>
          <w:rFonts w:ascii="Arial" w:hAnsi="Arial" w:cs="Arial"/>
          <w:b/>
          <w:bCs/>
          <w:i/>
          <w:iCs/>
        </w:rPr>
        <w:t xml:space="preserve">concept </w:t>
      </w:r>
      <w:r w:rsidRPr="009D2D80">
        <w:rPr>
          <w:rFonts w:ascii="Arial" w:hAnsi="Arial" w:cs="Arial"/>
          <w:i/>
          <w:iCs/>
        </w:rPr>
        <w:t xml:space="preserve">unit organisers that direct student learning and integrate making and responding; unit concepts engage students in learning experiences that allow them to develop their own focuses for artworks with an understanding of related artworks from a range of contexts </w:t>
      </w:r>
    </w:p>
    <w:p w14:paraId="0D270CAD" w14:textId="77777777" w:rsidR="00116D0E" w:rsidRPr="009D2D80" w:rsidRDefault="00116D0E" w:rsidP="00116D0E">
      <w:pPr>
        <w:ind w:left="709"/>
        <w:rPr>
          <w:rFonts w:ascii="Arial" w:hAnsi="Arial" w:cs="Arial"/>
          <w:i/>
          <w:iCs/>
        </w:rPr>
      </w:pPr>
    </w:p>
    <w:p w14:paraId="2E1DF32F" w14:textId="77777777" w:rsidR="008F32AD" w:rsidRPr="009D2D80" w:rsidRDefault="008F32AD" w:rsidP="00076FEF">
      <w:pPr>
        <w:rPr>
          <w:rFonts w:ascii="Arial" w:hAnsi="Arial" w:cs="Arial"/>
          <w:i/>
          <w:iCs/>
        </w:rPr>
      </w:pPr>
      <w:r w:rsidRPr="009D2D80">
        <w:rPr>
          <w:rFonts w:ascii="Arial" w:hAnsi="Arial" w:cs="Arial"/>
          <w:b/>
          <w:bCs/>
          <w:i/>
          <w:iCs/>
        </w:rPr>
        <w:t xml:space="preserve">making </w:t>
      </w:r>
      <w:r w:rsidRPr="009D2D80">
        <w:rPr>
          <w:rFonts w:ascii="Arial" w:hAnsi="Arial" w:cs="Arial"/>
          <w:i/>
          <w:iCs/>
        </w:rPr>
        <w:t>working in the art form as artist using knowledge, skills, materials, techniques, technologies and processes to communicate ideas and intentions</w:t>
      </w:r>
    </w:p>
    <w:p w14:paraId="4E071D9A" w14:textId="77777777" w:rsidR="00116D0E" w:rsidRPr="009D2D80" w:rsidRDefault="00116D0E" w:rsidP="00116D0E">
      <w:pPr>
        <w:ind w:left="709"/>
        <w:rPr>
          <w:rFonts w:ascii="Arial" w:hAnsi="Arial" w:cs="Arial"/>
          <w:i/>
          <w:iCs/>
        </w:rPr>
      </w:pPr>
    </w:p>
    <w:p w14:paraId="02077A63" w14:textId="77777777" w:rsidR="008F32AD" w:rsidRPr="009D2D80" w:rsidRDefault="008F32AD" w:rsidP="00076FEF">
      <w:pPr>
        <w:rPr>
          <w:rFonts w:ascii="Arial" w:hAnsi="Arial" w:cs="Arial"/>
          <w:i/>
          <w:iCs/>
        </w:rPr>
      </w:pPr>
      <w:r w:rsidRPr="009D2D80">
        <w:rPr>
          <w:rFonts w:ascii="Arial" w:hAnsi="Arial" w:cs="Arial"/>
          <w:b/>
          <w:bCs/>
          <w:i/>
          <w:iCs/>
        </w:rPr>
        <w:t xml:space="preserve">responding </w:t>
      </w:r>
      <w:r w:rsidRPr="009D2D80">
        <w:rPr>
          <w:rFonts w:ascii="Arial" w:hAnsi="Arial" w:cs="Arial"/>
          <w:i/>
          <w:iCs/>
        </w:rPr>
        <w:t>writing or talking about art from the perspective of audience</w:t>
      </w:r>
    </w:p>
    <w:p w14:paraId="73EEC87B" w14:textId="77777777" w:rsidR="00076FEF" w:rsidRPr="009D2D80" w:rsidRDefault="00076FEF" w:rsidP="00076FEF">
      <w:pPr>
        <w:rPr>
          <w:rFonts w:ascii="Arial" w:hAnsi="Arial" w:cs="Arial"/>
          <w:b/>
          <w:bCs/>
          <w:i/>
          <w:iCs/>
        </w:rPr>
      </w:pPr>
    </w:p>
    <w:p w14:paraId="2A8E1072" w14:textId="77777777" w:rsidR="008F32AD" w:rsidRPr="009D2D80" w:rsidRDefault="008F32AD" w:rsidP="00076FEF">
      <w:pPr>
        <w:rPr>
          <w:rFonts w:ascii="Arial" w:hAnsi="Arial" w:cs="Arial"/>
          <w:i/>
          <w:iCs/>
        </w:rPr>
      </w:pPr>
      <w:r w:rsidRPr="009D2D80">
        <w:rPr>
          <w:rFonts w:ascii="Arial" w:hAnsi="Arial" w:cs="Arial"/>
          <w:b/>
          <w:bCs/>
          <w:i/>
          <w:iCs/>
        </w:rPr>
        <w:t xml:space="preserve">focus </w:t>
      </w:r>
      <w:r w:rsidRPr="009D2D80">
        <w:rPr>
          <w:rFonts w:ascii="Arial" w:hAnsi="Arial" w:cs="Arial"/>
          <w:i/>
          <w:iCs/>
        </w:rPr>
        <w:t>individual student pathways that define interpretations and responses to the concepts; over the two-year course, the teacher will structure units of work emphasising a progression from teacher-directed focus, through teacher–student negotiated focus, to the students selecting and interpreting their own focus to resolve work</w:t>
      </w:r>
    </w:p>
    <w:p w14:paraId="2719B643" w14:textId="77777777" w:rsidR="00076FEF" w:rsidRPr="009D2D80" w:rsidRDefault="00076FEF" w:rsidP="00076FEF">
      <w:pPr>
        <w:rPr>
          <w:rFonts w:ascii="Arial" w:hAnsi="Arial" w:cs="Arial"/>
          <w:i/>
          <w:iCs/>
        </w:rPr>
      </w:pPr>
    </w:p>
    <w:p w14:paraId="207201CE" w14:textId="77777777" w:rsidR="008F32AD" w:rsidRPr="009D2D80" w:rsidRDefault="008F32AD" w:rsidP="00076FEF">
      <w:pPr>
        <w:rPr>
          <w:rFonts w:ascii="Arial" w:hAnsi="Arial" w:cs="Arial"/>
          <w:i/>
          <w:iCs/>
        </w:rPr>
      </w:pPr>
      <w:r w:rsidRPr="009D2D80">
        <w:rPr>
          <w:rFonts w:ascii="Arial" w:hAnsi="Arial" w:cs="Arial"/>
          <w:b/>
          <w:bCs/>
          <w:i/>
          <w:iCs/>
        </w:rPr>
        <w:t xml:space="preserve">contexts </w:t>
      </w:r>
      <w:r w:rsidRPr="009D2D80">
        <w:rPr>
          <w:rFonts w:ascii="Arial" w:hAnsi="Arial" w:cs="Arial"/>
          <w:i/>
          <w:iCs/>
        </w:rPr>
        <w:t xml:space="preserve">frames of reference that inform the concepts and focuses, allowing intended and suggested meaning to evolve; these contexts include contemporary, personal, cultural and formal perspectives </w:t>
      </w:r>
    </w:p>
    <w:p w14:paraId="50BC1107" w14:textId="77777777" w:rsidR="00076FEF" w:rsidRPr="009D2D80" w:rsidRDefault="00076FEF" w:rsidP="00076FEF">
      <w:pPr>
        <w:rPr>
          <w:rFonts w:ascii="Arial" w:hAnsi="Arial" w:cs="Arial"/>
          <w:i/>
          <w:iCs/>
        </w:rPr>
      </w:pPr>
    </w:p>
    <w:p w14:paraId="59E62789" w14:textId="77777777" w:rsidR="008F32AD" w:rsidRPr="009D2D80" w:rsidRDefault="008F32AD" w:rsidP="00076FEF">
      <w:pPr>
        <w:rPr>
          <w:rFonts w:ascii="Arial" w:hAnsi="Arial" w:cs="Arial"/>
          <w:i/>
          <w:iCs/>
        </w:rPr>
      </w:pPr>
      <w:r w:rsidRPr="009D2D80">
        <w:rPr>
          <w:rFonts w:ascii="Arial" w:hAnsi="Arial" w:cs="Arial"/>
          <w:b/>
          <w:bCs/>
          <w:i/>
          <w:iCs/>
        </w:rPr>
        <w:t xml:space="preserve">media </w:t>
      </w:r>
      <w:r w:rsidRPr="009D2D80">
        <w:rPr>
          <w:rFonts w:ascii="Arial" w:hAnsi="Arial" w:cs="Arial"/>
          <w:i/>
          <w:iCs/>
        </w:rPr>
        <w:t xml:space="preserve">overviews of knowledge, skills, techniques and processes; each area should not be viewed as distinct or limited to preconceived understandings of the Visual Art discipline; media areas are not separate and multi/cross-media presentations should be encouraged </w:t>
      </w:r>
    </w:p>
    <w:p w14:paraId="6D87A57B" w14:textId="77777777" w:rsidR="008F32AD" w:rsidRDefault="008F32AD" w:rsidP="008F32AD"/>
    <w:p w14:paraId="09856580" w14:textId="67DDD251" w:rsidR="004557EC" w:rsidRPr="00110A41" w:rsidRDefault="000723DC" w:rsidP="000723DC">
      <w:pPr>
        <w:spacing w:after="240"/>
        <w:rPr>
          <w:rFonts w:ascii="Arial" w:hAnsi="Arial" w:cs="Arial"/>
          <w:color w:val="4472C4"/>
        </w:rPr>
      </w:pPr>
      <w:r>
        <w:br w:type="page"/>
      </w:r>
      <w:r w:rsidR="008F32AD" w:rsidRPr="00110A41">
        <w:rPr>
          <w:rFonts w:ascii="Arial" w:hAnsi="Arial" w:cs="Arial"/>
          <w:b/>
          <w:color w:val="4472C4"/>
        </w:rPr>
        <w:lastRenderedPageBreak/>
        <w:t>TABLE 1.</w:t>
      </w:r>
      <w:r w:rsidR="00224D53">
        <w:rPr>
          <w:rFonts w:ascii="Arial" w:hAnsi="Arial" w:cs="Arial"/>
          <w:b/>
          <w:color w:val="4472C4"/>
        </w:rPr>
        <w:t>1</w:t>
      </w:r>
      <w:r w:rsidR="008F32AD" w:rsidRPr="00110A41">
        <w:rPr>
          <w:rFonts w:ascii="Arial" w:hAnsi="Arial" w:cs="Arial"/>
          <w:color w:val="4472C4"/>
        </w:rPr>
        <w:t xml:space="preserve"> THE DEVELOPMENTAL STRUCTURE OF THE FOUR UNITS</w:t>
      </w:r>
    </w:p>
    <w:tbl>
      <w:tblPr>
        <w:tblW w:w="9356" w:type="dxa"/>
        <w:tblBorders>
          <w:top w:val="single" w:sz="4" w:space="0" w:color="45B0E1"/>
          <w:left w:val="single" w:sz="4" w:space="0" w:color="45B0E1"/>
          <w:bottom w:val="single" w:sz="4" w:space="0" w:color="45B0E1"/>
          <w:right w:val="single" w:sz="4" w:space="0" w:color="45B0E1"/>
          <w:insideH w:val="single" w:sz="4" w:space="0" w:color="45B0E1"/>
        </w:tblBorders>
        <w:tblLayout w:type="fixed"/>
        <w:tblLook w:val="04A0" w:firstRow="1" w:lastRow="0" w:firstColumn="1" w:lastColumn="0" w:noHBand="0" w:noVBand="1"/>
      </w:tblPr>
      <w:tblGrid>
        <w:gridCol w:w="1247"/>
        <w:gridCol w:w="2014"/>
        <w:gridCol w:w="1842"/>
        <w:gridCol w:w="2127"/>
        <w:gridCol w:w="2126"/>
      </w:tblGrid>
      <w:tr w:rsidR="00700648" w14:paraId="0270F970" w14:textId="77777777">
        <w:tc>
          <w:tcPr>
            <w:tcW w:w="1247" w:type="dxa"/>
            <w:tcBorders>
              <w:top w:val="single" w:sz="4" w:space="0" w:color="156082"/>
              <w:left w:val="single" w:sz="4" w:space="0" w:color="156082"/>
              <w:bottom w:val="single" w:sz="4" w:space="0" w:color="156082"/>
            </w:tcBorders>
            <w:shd w:val="clear" w:color="auto" w:fill="156082"/>
          </w:tcPr>
          <w:p w14:paraId="5D93A27C" w14:textId="77777777" w:rsidR="008F32AD" w:rsidRDefault="008F32AD" w:rsidP="000723DC">
            <w:pPr>
              <w:spacing w:after="120"/>
              <w:jc w:val="center"/>
              <w:rPr>
                <w:rFonts w:ascii="Arial" w:hAnsi="Arial" w:cs="Arial"/>
                <w:b/>
                <w:bCs/>
                <w:color w:val="FFFFFF"/>
                <w:sz w:val="22"/>
                <w:szCs w:val="22"/>
              </w:rPr>
            </w:pPr>
          </w:p>
        </w:tc>
        <w:tc>
          <w:tcPr>
            <w:tcW w:w="2014" w:type="dxa"/>
            <w:tcBorders>
              <w:top w:val="single" w:sz="4" w:space="0" w:color="156082"/>
              <w:bottom w:val="single" w:sz="4" w:space="0" w:color="156082"/>
            </w:tcBorders>
            <w:shd w:val="clear" w:color="auto" w:fill="156082"/>
          </w:tcPr>
          <w:p w14:paraId="03CD57BA" w14:textId="4272AEDF"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Unit 1:</w:t>
            </w:r>
          </w:p>
          <w:p w14:paraId="77AB2487" w14:textId="44AB6D97"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 xml:space="preserve">Chapters </w:t>
            </w:r>
            <w:r w:rsidR="00DC28C5">
              <w:rPr>
                <w:rFonts w:ascii="Arial" w:hAnsi="Arial" w:cs="Arial"/>
                <w:b/>
                <w:bCs/>
                <w:color w:val="FFFFFF"/>
                <w:sz w:val="22"/>
                <w:szCs w:val="22"/>
              </w:rPr>
              <w:br/>
            </w:r>
            <w:r>
              <w:rPr>
                <w:rFonts w:ascii="Arial" w:hAnsi="Arial" w:cs="Arial"/>
                <w:b/>
                <w:bCs/>
                <w:color w:val="FFFFFF"/>
                <w:sz w:val="22"/>
                <w:szCs w:val="22"/>
              </w:rPr>
              <w:t>5 and 6</w:t>
            </w:r>
          </w:p>
        </w:tc>
        <w:tc>
          <w:tcPr>
            <w:tcW w:w="1842" w:type="dxa"/>
            <w:tcBorders>
              <w:top w:val="single" w:sz="4" w:space="0" w:color="156082"/>
              <w:bottom w:val="single" w:sz="4" w:space="0" w:color="156082"/>
            </w:tcBorders>
            <w:shd w:val="clear" w:color="auto" w:fill="156082"/>
          </w:tcPr>
          <w:p w14:paraId="7BA54474" w14:textId="7F9805C1"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Unit 2:</w:t>
            </w:r>
          </w:p>
          <w:p w14:paraId="0E400843" w14:textId="28D7710F"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 xml:space="preserve">Chapters </w:t>
            </w:r>
            <w:r w:rsidR="00DC28C5">
              <w:rPr>
                <w:rFonts w:ascii="Arial" w:hAnsi="Arial" w:cs="Arial"/>
                <w:b/>
                <w:bCs/>
                <w:color w:val="FFFFFF"/>
                <w:sz w:val="22"/>
                <w:szCs w:val="22"/>
              </w:rPr>
              <w:br/>
            </w:r>
            <w:r>
              <w:rPr>
                <w:rFonts w:ascii="Arial" w:hAnsi="Arial" w:cs="Arial"/>
                <w:b/>
                <w:bCs/>
                <w:color w:val="FFFFFF"/>
                <w:sz w:val="22"/>
                <w:szCs w:val="22"/>
              </w:rPr>
              <w:t>7 and 8</w:t>
            </w:r>
          </w:p>
        </w:tc>
        <w:tc>
          <w:tcPr>
            <w:tcW w:w="2127" w:type="dxa"/>
            <w:tcBorders>
              <w:top w:val="single" w:sz="4" w:space="0" w:color="156082"/>
              <w:bottom w:val="single" w:sz="4" w:space="0" w:color="156082"/>
            </w:tcBorders>
            <w:shd w:val="clear" w:color="auto" w:fill="156082"/>
          </w:tcPr>
          <w:p w14:paraId="49899807" w14:textId="0621BD65"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Unit 3:</w:t>
            </w:r>
          </w:p>
          <w:p w14:paraId="3E9A2C65" w14:textId="6C191B7F"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 xml:space="preserve">Chapters </w:t>
            </w:r>
            <w:r w:rsidR="00DC28C5">
              <w:rPr>
                <w:rFonts w:ascii="Arial" w:hAnsi="Arial" w:cs="Arial"/>
                <w:b/>
                <w:bCs/>
                <w:color w:val="FFFFFF"/>
                <w:sz w:val="22"/>
                <w:szCs w:val="22"/>
              </w:rPr>
              <w:br/>
            </w:r>
            <w:r>
              <w:rPr>
                <w:rFonts w:ascii="Arial" w:hAnsi="Arial" w:cs="Arial"/>
                <w:b/>
                <w:bCs/>
                <w:color w:val="FFFFFF"/>
                <w:sz w:val="22"/>
                <w:szCs w:val="22"/>
              </w:rPr>
              <w:t>9 and 10</w:t>
            </w:r>
          </w:p>
        </w:tc>
        <w:tc>
          <w:tcPr>
            <w:tcW w:w="2126" w:type="dxa"/>
            <w:tcBorders>
              <w:top w:val="single" w:sz="4" w:space="0" w:color="156082"/>
              <w:bottom w:val="single" w:sz="4" w:space="0" w:color="156082"/>
              <w:right w:val="single" w:sz="4" w:space="0" w:color="156082"/>
            </w:tcBorders>
            <w:shd w:val="clear" w:color="auto" w:fill="156082"/>
          </w:tcPr>
          <w:p w14:paraId="3BA5EF17" w14:textId="576B7DF8"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Unit 4:</w:t>
            </w:r>
          </w:p>
          <w:p w14:paraId="67D21B5F" w14:textId="1A40C92E" w:rsidR="008F32AD" w:rsidRDefault="008F32AD" w:rsidP="000723DC">
            <w:pPr>
              <w:spacing w:after="120"/>
              <w:jc w:val="center"/>
              <w:rPr>
                <w:rFonts w:ascii="Arial" w:hAnsi="Arial" w:cs="Arial"/>
                <w:b/>
                <w:bCs/>
                <w:color w:val="FFFFFF"/>
                <w:sz w:val="22"/>
                <w:szCs w:val="22"/>
              </w:rPr>
            </w:pPr>
            <w:r>
              <w:rPr>
                <w:rFonts w:ascii="Arial" w:hAnsi="Arial" w:cs="Arial"/>
                <w:b/>
                <w:bCs/>
                <w:color w:val="FFFFFF"/>
                <w:sz w:val="22"/>
                <w:szCs w:val="22"/>
              </w:rPr>
              <w:t xml:space="preserve">Chapters </w:t>
            </w:r>
            <w:r w:rsidR="00DC28C5">
              <w:rPr>
                <w:rFonts w:ascii="Arial" w:hAnsi="Arial" w:cs="Arial"/>
                <w:b/>
                <w:bCs/>
                <w:color w:val="FFFFFF"/>
                <w:sz w:val="22"/>
                <w:szCs w:val="22"/>
              </w:rPr>
              <w:br/>
            </w:r>
            <w:r>
              <w:rPr>
                <w:rFonts w:ascii="Arial" w:hAnsi="Arial" w:cs="Arial"/>
                <w:b/>
                <w:bCs/>
                <w:color w:val="FFFFFF"/>
                <w:sz w:val="22"/>
                <w:szCs w:val="22"/>
              </w:rPr>
              <w:t>11 and 12</w:t>
            </w:r>
          </w:p>
        </w:tc>
      </w:tr>
      <w:tr w:rsidR="00700648" w14:paraId="059161AB" w14:textId="77777777">
        <w:trPr>
          <w:trHeight w:val="450"/>
        </w:trPr>
        <w:tc>
          <w:tcPr>
            <w:tcW w:w="1247" w:type="dxa"/>
            <w:vMerge w:val="restart"/>
            <w:shd w:val="clear" w:color="auto" w:fill="C1E4F5"/>
          </w:tcPr>
          <w:p w14:paraId="431DDCB5" w14:textId="77777777" w:rsidR="008F32AD" w:rsidRDefault="008F32AD" w:rsidP="000723DC">
            <w:pPr>
              <w:spacing w:after="120"/>
              <w:rPr>
                <w:rFonts w:ascii="Arial" w:hAnsi="Arial" w:cs="Arial"/>
                <w:b/>
                <w:bCs/>
                <w:sz w:val="22"/>
                <w:szCs w:val="22"/>
              </w:rPr>
            </w:pPr>
            <w:r>
              <w:rPr>
                <w:rFonts w:ascii="Arial" w:hAnsi="Arial" w:cs="Arial"/>
                <w:b/>
                <w:bCs/>
                <w:sz w:val="22"/>
                <w:szCs w:val="22"/>
              </w:rPr>
              <w:t>Concept</w:t>
            </w:r>
          </w:p>
        </w:tc>
        <w:tc>
          <w:tcPr>
            <w:tcW w:w="2014" w:type="dxa"/>
            <w:vMerge w:val="restart"/>
            <w:shd w:val="clear" w:color="auto" w:fill="C1E4F5"/>
          </w:tcPr>
          <w:p w14:paraId="6BA8ED3C" w14:textId="77777777" w:rsidR="008F32AD" w:rsidRDefault="008F32AD" w:rsidP="000723DC">
            <w:pPr>
              <w:spacing w:after="120"/>
              <w:rPr>
                <w:rFonts w:ascii="Arial" w:hAnsi="Arial" w:cs="Arial"/>
                <w:sz w:val="22"/>
                <w:szCs w:val="22"/>
              </w:rPr>
            </w:pPr>
            <w:r>
              <w:rPr>
                <w:rFonts w:ascii="Arial" w:hAnsi="Arial" w:cs="Arial"/>
                <w:b/>
                <w:bCs/>
                <w:sz w:val="22"/>
                <w:szCs w:val="22"/>
              </w:rPr>
              <w:t>Art as lens</w:t>
            </w:r>
            <w:r>
              <w:rPr>
                <w:rFonts w:ascii="Arial" w:hAnsi="Arial" w:cs="Arial"/>
                <w:sz w:val="22"/>
                <w:szCs w:val="22"/>
              </w:rPr>
              <w:t>:</w:t>
            </w:r>
          </w:p>
          <w:p w14:paraId="4AA213B4" w14:textId="77777777" w:rsidR="008F32AD" w:rsidRDefault="008F32AD" w:rsidP="000723DC">
            <w:pPr>
              <w:spacing w:after="120"/>
              <w:rPr>
                <w:rFonts w:ascii="Arial" w:hAnsi="Arial" w:cs="Arial"/>
                <w:sz w:val="22"/>
                <w:szCs w:val="22"/>
              </w:rPr>
            </w:pPr>
            <w:r>
              <w:rPr>
                <w:rFonts w:ascii="Arial" w:hAnsi="Arial" w:cs="Arial"/>
                <w:sz w:val="22"/>
                <w:szCs w:val="22"/>
              </w:rPr>
              <w:t>lenses to explore the material world</w:t>
            </w:r>
          </w:p>
        </w:tc>
        <w:tc>
          <w:tcPr>
            <w:tcW w:w="1842" w:type="dxa"/>
            <w:vMerge w:val="restart"/>
            <w:shd w:val="clear" w:color="auto" w:fill="C1E4F5"/>
          </w:tcPr>
          <w:p w14:paraId="46DAB270" w14:textId="77777777" w:rsidR="008F32AD" w:rsidRDefault="008F32AD" w:rsidP="000723DC">
            <w:pPr>
              <w:spacing w:after="120"/>
              <w:rPr>
                <w:rFonts w:ascii="Arial" w:hAnsi="Arial" w:cs="Arial"/>
                <w:b/>
                <w:bCs/>
                <w:sz w:val="22"/>
                <w:szCs w:val="22"/>
              </w:rPr>
            </w:pPr>
            <w:r>
              <w:rPr>
                <w:rFonts w:ascii="Arial" w:hAnsi="Arial" w:cs="Arial"/>
                <w:b/>
                <w:bCs/>
                <w:sz w:val="22"/>
                <w:szCs w:val="22"/>
              </w:rPr>
              <w:t>Art as code:</w:t>
            </w:r>
          </w:p>
          <w:p w14:paraId="4EFC488E" w14:textId="77777777" w:rsidR="008F32AD" w:rsidRDefault="008F32AD" w:rsidP="000723DC">
            <w:pPr>
              <w:spacing w:after="120"/>
              <w:rPr>
                <w:rFonts w:ascii="Arial" w:hAnsi="Arial" w:cs="Arial"/>
                <w:sz w:val="22"/>
                <w:szCs w:val="22"/>
              </w:rPr>
            </w:pPr>
            <w:r>
              <w:rPr>
                <w:rFonts w:ascii="Arial" w:hAnsi="Arial" w:cs="Arial"/>
                <w:sz w:val="22"/>
                <w:szCs w:val="22"/>
              </w:rPr>
              <w:t>art as a coded visual language</w:t>
            </w:r>
          </w:p>
        </w:tc>
        <w:tc>
          <w:tcPr>
            <w:tcW w:w="4253" w:type="dxa"/>
            <w:gridSpan w:val="2"/>
            <w:shd w:val="clear" w:color="auto" w:fill="C1E4F5"/>
          </w:tcPr>
          <w:p w14:paraId="3F784F92" w14:textId="77777777" w:rsidR="008F32AD" w:rsidRDefault="008F32AD" w:rsidP="000723DC">
            <w:pPr>
              <w:spacing w:after="120"/>
              <w:jc w:val="center"/>
              <w:rPr>
                <w:rFonts w:ascii="Arial" w:hAnsi="Arial" w:cs="Arial"/>
                <w:b/>
                <w:bCs/>
                <w:sz w:val="22"/>
                <w:szCs w:val="22"/>
              </w:rPr>
            </w:pPr>
            <w:r>
              <w:rPr>
                <w:rFonts w:ascii="Arial" w:hAnsi="Arial" w:cs="Arial"/>
                <w:b/>
                <w:bCs/>
                <w:sz w:val="22"/>
                <w:szCs w:val="22"/>
              </w:rPr>
              <w:t>Body of work</w:t>
            </w:r>
          </w:p>
        </w:tc>
      </w:tr>
      <w:tr w:rsidR="00700648" w14:paraId="5E4B8565" w14:textId="77777777">
        <w:trPr>
          <w:trHeight w:val="1215"/>
        </w:trPr>
        <w:tc>
          <w:tcPr>
            <w:tcW w:w="1247" w:type="dxa"/>
            <w:vMerge/>
            <w:shd w:val="clear" w:color="auto" w:fill="auto"/>
          </w:tcPr>
          <w:p w14:paraId="355C977E" w14:textId="77777777" w:rsidR="008F32AD" w:rsidRDefault="008F32AD" w:rsidP="000723DC">
            <w:pPr>
              <w:spacing w:after="120"/>
              <w:rPr>
                <w:rFonts w:ascii="Arial" w:hAnsi="Arial" w:cs="Arial"/>
                <w:b/>
                <w:bCs/>
                <w:sz w:val="22"/>
                <w:szCs w:val="22"/>
              </w:rPr>
            </w:pPr>
          </w:p>
        </w:tc>
        <w:tc>
          <w:tcPr>
            <w:tcW w:w="2014" w:type="dxa"/>
            <w:vMerge/>
            <w:shd w:val="clear" w:color="auto" w:fill="auto"/>
          </w:tcPr>
          <w:p w14:paraId="3C2C835B" w14:textId="77777777" w:rsidR="008F32AD" w:rsidRDefault="008F32AD" w:rsidP="000723DC">
            <w:pPr>
              <w:spacing w:after="120"/>
              <w:rPr>
                <w:rFonts w:ascii="Arial" w:hAnsi="Arial" w:cs="Arial"/>
                <w:sz w:val="22"/>
                <w:szCs w:val="22"/>
              </w:rPr>
            </w:pPr>
          </w:p>
        </w:tc>
        <w:tc>
          <w:tcPr>
            <w:tcW w:w="1842" w:type="dxa"/>
            <w:vMerge/>
            <w:shd w:val="clear" w:color="auto" w:fill="auto"/>
          </w:tcPr>
          <w:p w14:paraId="12B817F2" w14:textId="77777777" w:rsidR="008F32AD" w:rsidRDefault="008F32AD" w:rsidP="000723DC">
            <w:pPr>
              <w:spacing w:after="120"/>
              <w:rPr>
                <w:rFonts w:ascii="Arial" w:hAnsi="Arial" w:cs="Arial"/>
                <w:sz w:val="22"/>
                <w:szCs w:val="22"/>
              </w:rPr>
            </w:pPr>
          </w:p>
        </w:tc>
        <w:tc>
          <w:tcPr>
            <w:tcW w:w="2127" w:type="dxa"/>
            <w:shd w:val="clear" w:color="auto" w:fill="auto"/>
          </w:tcPr>
          <w:p w14:paraId="3B7B693E" w14:textId="77777777" w:rsidR="008F32AD" w:rsidRDefault="008F32AD" w:rsidP="000723DC">
            <w:pPr>
              <w:spacing w:after="120"/>
              <w:rPr>
                <w:rFonts w:ascii="Arial" w:hAnsi="Arial" w:cs="Arial"/>
                <w:sz w:val="22"/>
                <w:szCs w:val="22"/>
              </w:rPr>
            </w:pPr>
            <w:r>
              <w:rPr>
                <w:rFonts w:ascii="Arial" w:hAnsi="Arial" w:cs="Arial"/>
                <w:b/>
                <w:bCs/>
                <w:sz w:val="22"/>
                <w:szCs w:val="22"/>
              </w:rPr>
              <w:t>Art as knowledge:</w:t>
            </w:r>
            <w:r>
              <w:rPr>
                <w:rFonts w:ascii="Arial" w:hAnsi="Arial" w:cs="Arial"/>
                <w:sz w:val="22"/>
                <w:szCs w:val="22"/>
              </w:rPr>
              <w:t xml:space="preserve"> constructing knowledge as artist and audience</w:t>
            </w:r>
          </w:p>
        </w:tc>
        <w:tc>
          <w:tcPr>
            <w:tcW w:w="2126" w:type="dxa"/>
            <w:shd w:val="clear" w:color="auto" w:fill="auto"/>
          </w:tcPr>
          <w:p w14:paraId="0881508F" w14:textId="77777777" w:rsidR="008F32AD" w:rsidRDefault="008F32AD" w:rsidP="000723DC">
            <w:pPr>
              <w:spacing w:after="120"/>
              <w:rPr>
                <w:rFonts w:ascii="Arial" w:hAnsi="Arial" w:cs="Arial"/>
                <w:b/>
                <w:bCs/>
                <w:sz w:val="22"/>
                <w:szCs w:val="22"/>
              </w:rPr>
            </w:pPr>
            <w:r>
              <w:rPr>
                <w:rFonts w:ascii="Arial" w:hAnsi="Arial" w:cs="Arial"/>
                <w:b/>
                <w:bCs/>
                <w:sz w:val="22"/>
                <w:szCs w:val="22"/>
              </w:rPr>
              <w:t>Art as alternate:</w:t>
            </w:r>
          </w:p>
          <w:p w14:paraId="63FC3A0A" w14:textId="77777777" w:rsidR="008F32AD" w:rsidRDefault="008F32AD" w:rsidP="000723DC">
            <w:pPr>
              <w:spacing w:after="120"/>
              <w:rPr>
                <w:rFonts w:ascii="Arial" w:hAnsi="Arial" w:cs="Arial"/>
                <w:sz w:val="22"/>
                <w:szCs w:val="22"/>
              </w:rPr>
            </w:pPr>
            <w:r>
              <w:rPr>
                <w:rFonts w:ascii="Arial" w:hAnsi="Arial" w:cs="Arial"/>
                <w:sz w:val="22"/>
                <w:szCs w:val="22"/>
              </w:rPr>
              <w:t>evolving alternate representations and meaning</w:t>
            </w:r>
          </w:p>
        </w:tc>
      </w:tr>
      <w:tr w:rsidR="00700648" w14:paraId="21C70354" w14:textId="77777777">
        <w:tc>
          <w:tcPr>
            <w:tcW w:w="1247" w:type="dxa"/>
            <w:shd w:val="clear" w:color="auto" w:fill="C1E4F5"/>
          </w:tcPr>
          <w:p w14:paraId="124965E3" w14:textId="77777777" w:rsidR="008F32AD" w:rsidRDefault="008F32AD" w:rsidP="000723DC">
            <w:pPr>
              <w:spacing w:after="120"/>
              <w:rPr>
                <w:rFonts w:ascii="Arial" w:hAnsi="Arial" w:cs="Arial"/>
                <w:b/>
                <w:bCs/>
                <w:sz w:val="22"/>
                <w:szCs w:val="22"/>
              </w:rPr>
            </w:pPr>
            <w:r>
              <w:rPr>
                <w:rFonts w:ascii="Arial" w:hAnsi="Arial" w:cs="Arial"/>
                <w:b/>
                <w:bCs/>
                <w:sz w:val="22"/>
                <w:szCs w:val="22"/>
              </w:rPr>
              <w:t>Context</w:t>
            </w:r>
          </w:p>
        </w:tc>
        <w:tc>
          <w:tcPr>
            <w:tcW w:w="2014" w:type="dxa"/>
            <w:shd w:val="clear" w:color="auto" w:fill="C1E4F5"/>
          </w:tcPr>
          <w:p w14:paraId="24D6620D"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Personal</w:t>
            </w:r>
          </w:p>
          <w:p w14:paraId="4F7C431F"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Contemporary</w:t>
            </w:r>
          </w:p>
        </w:tc>
        <w:tc>
          <w:tcPr>
            <w:tcW w:w="1842" w:type="dxa"/>
            <w:shd w:val="clear" w:color="auto" w:fill="C1E4F5"/>
          </w:tcPr>
          <w:p w14:paraId="6D27D127"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Formal</w:t>
            </w:r>
          </w:p>
          <w:p w14:paraId="2B8FBDA7"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Cultural</w:t>
            </w:r>
          </w:p>
        </w:tc>
        <w:tc>
          <w:tcPr>
            <w:tcW w:w="2127" w:type="dxa"/>
            <w:shd w:val="clear" w:color="auto" w:fill="C1E4F5"/>
          </w:tcPr>
          <w:p w14:paraId="446B8C81"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Contemporary, personal, cultural and/or formal</w:t>
            </w:r>
          </w:p>
        </w:tc>
        <w:tc>
          <w:tcPr>
            <w:tcW w:w="2126" w:type="dxa"/>
            <w:shd w:val="clear" w:color="auto" w:fill="C1E4F5"/>
          </w:tcPr>
          <w:p w14:paraId="6CFA0CB9"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Contemporary</w:t>
            </w:r>
          </w:p>
          <w:p w14:paraId="4FC70992" w14:textId="77777777" w:rsidR="008F32AD" w:rsidRDefault="008F32AD" w:rsidP="000723DC">
            <w:pPr>
              <w:pStyle w:val="ListParagraph"/>
              <w:numPr>
                <w:ilvl w:val="0"/>
                <w:numId w:val="1"/>
              </w:numPr>
              <w:spacing w:after="120" w:line="240" w:lineRule="auto"/>
              <w:ind w:left="349"/>
              <w:rPr>
                <w:rFonts w:ascii="Arial" w:hAnsi="Arial" w:cs="Arial"/>
                <w:sz w:val="22"/>
                <w:szCs w:val="22"/>
              </w:rPr>
            </w:pPr>
            <w:r>
              <w:rPr>
                <w:rFonts w:ascii="Arial" w:hAnsi="Arial" w:cs="Arial"/>
                <w:sz w:val="22"/>
                <w:szCs w:val="22"/>
              </w:rPr>
              <w:t>Personal, cultural and/or formal</w:t>
            </w:r>
          </w:p>
        </w:tc>
      </w:tr>
      <w:tr w:rsidR="00700648" w14:paraId="431483E5" w14:textId="77777777">
        <w:tc>
          <w:tcPr>
            <w:tcW w:w="1247" w:type="dxa"/>
            <w:shd w:val="clear" w:color="auto" w:fill="auto"/>
          </w:tcPr>
          <w:p w14:paraId="6AD76675" w14:textId="77777777" w:rsidR="008F32AD" w:rsidRDefault="008F32AD" w:rsidP="000723DC">
            <w:pPr>
              <w:spacing w:after="120"/>
              <w:rPr>
                <w:rFonts w:ascii="Arial" w:hAnsi="Arial" w:cs="Arial"/>
                <w:b/>
                <w:bCs/>
                <w:sz w:val="22"/>
                <w:szCs w:val="22"/>
              </w:rPr>
            </w:pPr>
            <w:r>
              <w:rPr>
                <w:rFonts w:ascii="Arial" w:hAnsi="Arial" w:cs="Arial"/>
                <w:b/>
                <w:bCs/>
                <w:sz w:val="22"/>
                <w:szCs w:val="22"/>
              </w:rPr>
              <w:t>Focus</w:t>
            </w:r>
          </w:p>
        </w:tc>
        <w:tc>
          <w:tcPr>
            <w:tcW w:w="2014" w:type="dxa"/>
            <w:shd w:val="clear" w:color="auto" w:fill="auto"/>
          </w:tcPr>
          <w:p w14:paraId="64829881" w14:textId="77777777" w:rsidR="008F32AD" w:rsidRDefault="008F32AD" w:rsidP="000723DC">
            <w:pPr>
              <w:spacing w:after="120"/>
              <w:rPr>
                <w:rFonts w:ascii="Arial" w:hAnsi="Arial" w:cs="Arial"/>
                <w:sz w:val="22"/>
                <w:szCs w:val="22"/>
              </w:rPr>
            </w:pPr>
            <w:r>
              <w:rPr>
                <w:rFonts w:ascii="Arial" w:hAnsi="Arial" w:cs="Arial"/>
                <w:sz w:val="22"/>
                <w:szCs w:val="22"/>
              </w:rPr>
              <w:t>People, place, objects</w:t>
            </w:r>
          </w:p>
        </w:tc>
        <w:tc>
          <w:tcPr>
            <w:tcW w:w="1842" w:type="dxa"/>
            <w:shd w:val="clear" w:color="auto" w:fill="auto"/>
          </w:tcPr>
          <w:p w14:paraId="01216C67" w14:textId="77777777" w:rsidR="008F32AD" w:rsidRDefault="008F32AD" w:rsidP="000723DC">
            <w:pPr>
              <w:spacing w:after="120"/>
              <w:rPr>
                <w:rFonts w:ascii="Arial" w:hAnsi="Arial" w:cs="Arial"/>
                <w:sz w:val="22"/>
                <w:szCs w:val="22"/>
              </w:rPr>
            </w:pPr>
            <w:r>
              <w:rPr>
                <w:rFonts w:ascii="Arial" w:hAnsi="Arial" w:cs="Arial"/>
                <w:sz w:val="22"/>
                <w:szCs w:val="22"/>
              </w:rPr>
              <w:t>Codes, symbols, signs and art conventions</w:t>
            </w:r>
          </w:p>
        </w:tc>
        <w:tc>
          <w:tcPr>
            <w:tcW w:w="4253" w:type="dxa"/>
            <w:gridSpan w:val="2"/>
            <w:shd w:val="clear" w:color="auto" w:fill="auto"/>
          </w:tcPr>
          <w:p w14:paraId="7A484F3B" w14:textId="77777777" w:rsidR="008F32AD" w:rsidRDefault="008F32AD" w:rsidP="000723DC">
            <w:pPr>
              <w:spacing w:after="120"/>
              <w:jc w:val="center"/>
              <w:rPr>
                <w:rFonts w:ascii="Arial" w:hAnsi="Arial" w:cs="Arial"/>
                <w:sz w:val="22"/>
                <w:szCs w:val="22"/>
              </w:rPr>
            </w:pPr>
            <w:r>
              <w:rPr>
                <w:rFonts w:ascii="Arial" w:hAnsi="Arial" w:cs="Arial"/>
                <w:sz w:val="22"/>
                <w:szCs w:val="22"/>
              </w:rPr>
              <w:t>Student-directed</w:t>
            </w:r>
          </w:p>
        </w:tc>
      </w:tr>
      <w:tr w:rsidR="00700648" w14:paraId="4069EAFE" w14:textId="77777777">
        <w:trPr>
          <w:trHeight w:val="427"/>
        </w:trPr>
        <w:tc>
          <w:tcPr>
            <w:tcW w:w="1247" w:type="dxa"/>
            <w:shd w:val="clear" w:color="auto" w:fill="C1E4F5"/>
          </w:tcPr>
          <w:p w14:paraId="0514B825" w14:textId="77777777" w:rsidR="008F32AD" w:rsidRDefault="008F32AD" w:rsidP="000723DC">
            <w:pPr>
              <w:spacing w:after="120"/>
              <w:rPr>
                <w:rFonts w:ascii="Arial" w:hAnsi="Arial" w:cs="Arial"/>
                <w:b/>
                <w:bCs/>
                <w:sz w:val="22"/>
                <w:szCs w:val="22"/>
              </w:rPr>
            </w:pPr>
            <w:r>
              <w:rPr>
                <w:rFonts w:ascii="Arial" w:hAnsi="Arial" w:cs="Arial"/>
                <w:b/>
                <w:bCs/>
                <w:sz w:val="22"/>
                <w:szCs w:val="22"/>
              </w:rPr>
              <w:t>Media</w:t>
            </w:r>
          </w:p>
        </w:tc>
        <w:tc>
          <w:tcPr>
            <w:tcW w:w="3856" w:type="dxa"/>
            <w:gridSpan w:val="2"/>
            <w:shd w:val="clear" w:color="auto" w:fill="C1E4F5"/>
          </w:tcPr>
          <w:p w14:paraId="06E90FA7" w14:textId="77777777" w:rsidR="008F32AD" w:rsidRDefault="008F32AD" w:rsidP="000723DC">
            <w:pPr>
              <w:spacing w:after="120"/>
              <w:rPr>
                <w:rFonts w:ascii="Arial" w:hAnsi="Arial" w:cs="Arial"/>
                <w:sz w:val="22"/>
                <w:szCs w:val="22"/>
              </w:rPr>
            </w:pPr>
            <w:r>
              <w:rPr>
                <w:rFonts w:ascii="Arial" w:hAnsi="Arial" w:cs="Arial"/>
                <w:sz w:val="22"/>
                <w:szCs w:val="22"/>
              </w:rPr>
              <w:t>Two-dimensional, three-dimensional and time-based by the end of Unit 2</w:t>
            </w:r>
          </w:p>
        </w:tc>
        <w:tc>
          <w:tcPr>
            <w:tcW w:w="4253" w:type="dxa"/>
            <w:gridSpan w:val="2"/>
            <w:shd w:val="clear" w:color="auto" w:fill="C1E4F5"/>
          </w:tcPr>
          <w:p w14:paraId="360A3397" w14:textId="77777777" w:rsidR="008F32AD" w:rsidRDefault="008F32AD" w:rsidP="000723DC">
            <w:pPr>
              <w:spacing w:after="120"/>
              <w:jc w:val="center"/>
              <w:rPr>
                <w:rFonts w:ascii="Arial" w:hAnsi="Arial" w:cs="Arial"/>
                <w:sz w:val="22"/>
                <w:szCs w:val="22"/>
              </w:rPr>
            </w:pPr>
            <w:r>
              <w:rPr>
                <w:rFonts w:ascii="Arial" w:hAnsi="Arial" w:cs="Arial"/>
                <w:sz w:val="22"/>
                <w:szCs w:val="22"/>
              </w:rPr>
              <w:t>Student-selected</w:t>
            </w:r>
          </w:p>
        </w:tc>
      </w:tr>
      <w:tr w:rsidR="008942DB" w14:paraId="64C6F6C2" w14:textId="77777777">
        <w:tc>
          <w:tcPr>
            <w:tcW w:w="9356" w:type="dxa"/>
            <w:gridSpan w:val="5"/>
            <w:shd w:val="clear" w:color="auto" w:fill="auto"/>
          </w:tcPr>
          <w:p w14:paraId="3A68E286" w14:textId="77777777" w:rsidR="008F32AD" w:rsidRDefault="008F32AD">
            <w:pPr>
              <w:spacing w:line="360" w:lineRule="auto"/>
              <w:jc w:val="center"/>
              <w:rPr>
                <w:rFonts w:ascii="Arial" w:hAnsi="Arial" w:cs="Arial"/>
                <w:b/>
                <w:bCs/>
                <w:sz w:val="22"/>
                <w:szCs w:val="22"/>
              </w:rPr>
            </w:pPr>
            <w:r>
              <w:rPr>
                <w:rFonts w:ascii="Arial" w:hAnsi="Arial" w:cs="Arial"/>
                <w:b/>
                <w:bCs/>
                <w:sz w:val="22"/>
                <w:szCs w:val="22"/>
              </w:rPr>
              <w:t>Making and responding</w:t>
            </w:r>
          </w:p>
        </w:tc>
      </w:tr>
    </w:tbl>
    <w:p w14:paraId="3FF566A4" w14:textId="2BD8DC86" w:rsidR="008F32AD" w:rsidRPr="00DC28C5" w:rsidRDefault="008F32AD" w:rsidP="008F32AD">
      <w:pPr>
        <w:rPr>
          <w:rFonts w:ascii="Calibri" w:hAnsi="Calibri" w:cs="Calibri"/>
          <w:i/>
          <w:iCs/>
          <w:sz w:val="22"/>
          <w:szCs w:val="22"/>
        </w:rPr>
      </w:pPr>
      <w:r w:rsidRPr="00DC28C5">
        <w:rPr>
          <w:rFonts w:ascii="Calibri" w:hAnsi="Calibri" w:cs="Calibri"/>
          <w:i/>
          <w:iCs/>
          <w:sz w:val="22"/>
          <w:szCs w:val="22"/>
        </w:rPr>
        <w:t>Source: Visual Art 2025 v1.</w:t>
      </w:r>
      <w:r w:rsidR="00DB61EF" w:rsidRPr="00DC28C5">
        <w:rPr>
          <w:rFonts w:ascii="Calibri" w:hAnsi="Calibri" w:cs="Calibri"/>
          <w:i/>
          <w:iCs/>
          <w:sz w:val="22"/>
          <w:szCs w:val="22"/>
        </w:rPr>
        <w:t>1</w:t>
      </w:r>
      <w:r w:rsidRPr="00DC28C5">
        <w:rPr>
          <w:rFonts w:ascii="Calibri" w:hAnsi="Calibri" w:cs="Calibri"/>
          <w:i/>
          <w:iCs/>
          <w:sz w:val="22"/>
          <w:szCs w:val="22"/>
        </w:rPr>
        <w:t xml:space="preserve"> General Senior Syllabus © Queensland Curriculum &amp; Assessment Authority </w:t>
      </w:r>
    </w:p>
    <w:p w14:paraId="446F6636" w14:textId="77777777" w:rsidR="00224D53" w:rsidRPr="00224D53" w:rsidRDefault="00224D53" w:rsidP="00224D53">
      <w:pPr>
        <w:rPr>
          <w:rFonts w:ascii="Ink Free" w:hAnsi="Ink Free" w:cs="Arial"/>
          <w:b/>
          <w:bCs/>
          <w:color w:val="FF6699"/>
          <w:sz w:val="16"/>
          <w:szCs w:val="16"/>
        </w:rPr>
      </w:pPr>
      <w:bookmarkStart w:id="2" w:name="_Toc158021486"/>
    </w:p>
    <w:p w14:paraId="00B10E25" w14:textId="77777777" w:rsidR="008F32AD" w:rsidRPr="00224D53" w:rsidRDefault="008F32AD" w:rsidP="00B67A3E">
      <w:pPr>
        <w:spacing w:after="120"/>
        <w:rPr>
          <w:rFonts w:ascii="Ink Free" w:hAnsi="Ink Free" w:cs="Arial"/>
          <w:b/>
          <w:bCs/>
          <w:color w:val="FF6699"/>
          <w:sz w:val="32"/>
          <w:szCs w:val="32"/>
        </w:rPr>
      </w:pPr>
      <w:r w:rsidRPr="00224D53">
        <w:rPr>
          <w:rFonts w:ascii="Ink Free" w:hAnsi="Ink Free" w:cs="Arial"/>
          <w:b/>
          <w:bCs/>
          <w:color w:val="FF6699"/>
          <w:sz w:val="32"/>
          <w:szCs w:val="32"/>
        </w:rPr>
        <w:t>Objectives in Visual Art</w:t>
      </w:r>
      <w:bookmarkEnd w:id="2"/>
      <w:r w:rsidRPr="00224D53">
        <w:rPr>
          <w:rFonts w:ascii="Ink Free" w:hAnsi="Ink Free" w:cs="Arial"/>
          <w:b/>
          <w:bCs/>
          <w:color w:val="FF6699"/>
          <w:sz w:val="32"/>
          <w:szCs w:val="32"/>
        </w:rPr>
        <w:t xml:space="preserve"> </w:t>
      </w:r>
    </w:p>
    <w:p w14:paraId="237863D4" w14:textId="77777777" w:rsidR="008F32AD" w:rsidRDefault="008F32AD" w:rsidP="008F32AD">
      <w:pPr>
        <w:rPr>
          <w:rFonts w:ascii="Arial" w:hAnsi="Arial" w:cs="Arial"/>
        </w:rPr>
      </w:pPr>
      <w:r w:rsidRPr="004557EC">
        <w:rPr>
          <w:rFonts w:ascii="Arial" w:hAnsi="Arial" w:cs="Arial"/>
        </w:rPr>
        <w:t xml:space="preserve">All Queensland senior syllabuses have objectives that describe the learning in the subject and the cognitive or thinking processes required to be successful in the subject. The Visual Art </w:t>
      </w:r>
      <w:r w:rsidRPr="004557EC">
        <w:rPr>
          <w:rFonts w:ascii="Arial" w:hAnsi="Arial" w:cs="Arial"/>
          <w:b/>
          <w:bCs/>
        </w:rPr>
        <w:t xml:space="preserve">syllabus objectives </w:t>
      </w:r>
      <w:r w:rsidRPr="004557EC">
        <w:rPr>
          <w:rFonts w:ascii="Arial" w:hAnsi="Arial" w:cs="Arial"/>
        </w:rPr>
        <w:t xml:space="preserve">are: </w:t>
      </w:r>
    </w:p>
    <w:p w14:paraId="5C9A934F" w14:textId="77777777" w:rsidR="004557EC" w:rsidRPr="004557EC" w:rsidRDefault="004557EC" w:rsidP="008F32AD">
      <w:pPr>
        <w:rPr>
          <w:rFonts w:ascii="Arial" w:hAnsi="Arial" w:cs="Arial"/>
        </w:rPr>
      </w:pPr>
    </w:p>
    <w:p w14:paraId="31121421"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implement </w:t>
      </w:r>
      <w:r w:rsidRPr="004557EC">
        <w:rPr>
          <w:rFonts w:ascii="Arial" w:hAnsi="Arial" w:cs="Arial"/>
        </w:rPr>
        <w:t xml:space="preserve">ideas and representations </w:t>
      </w:r>
    </w:p>
    <w:p w14:paraId="1D9B10A7"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apply </w:t>
      </w:r>
      <w:r w:rsidRPr="004557EC">
        <w:rPr>
          <w:rFonts w:ascii="Arial" w:hAnsi="Arial" w:cs="Arial"/>
        </w:rPr>
        <w:t xml:space="preserve">literacy skills </w:t>
      </w:r>
    </w:p>
    <w:p w14:paraId="60DAA843" w14:textId="2BC3E126"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analyse </w:t>
      </w:r>
      <w:r w:rsidRPr="004557EC">
        <w:rPr>
          <w:rFonts w:ascii="Arial" w:hAnsi="Arial" w:cs="Arial"/>
        </w:rPr>
        <w:t xml:space="preserve">and </w:t>
      </w:r>
      <w:r w:rsidRPr="004557EC">
        <w:rPr>
          <w:rFonts w:ascii="Arial" w:hAnsi="Arial" w:cs="Arial"/>
          <w:b/>
          <w:bCs/>
        </w:rPr>
        <w:t xml:space="preserve">interpret </w:t>
      </w:r>
      <w:r w:rsidRPr="004557EC">
        <w:rPr>
          <w:rFonts w:ascii="Arial" w:hAnsi="Arial" w:cs="Arial"/>
        </w:rPr>
        <w:t>visual language, expression and meaning</w:t>
      </w:r>
      <w:r w:rsidR="000723DC">
        <w:rPr>
          <w:rFonts w:ascii="Arial" w:hAnsi="Arial" w:cs="Arial"/>
        </w:rPr>
        <w:br/>
      </w:r>
      <w:r w:rsidRPr="004557EC">
        <w:rPr>
          <w:rFonts w:ascii="Arial" w:hAnsi="Arial" w:cs="Arial"/>
        </w:rPr>
        <w:t xml:space="preserve">in artworks and practices </w:t>
      </w:r>
    </w:p>
    <w:p w14:paraId="3F760B20"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evaluate </w:t>
      </w:r>
      <w:r w:rsidRPr="004557EC">
        <w:rPr>
          <w:rFonts w:ascii="Arial" w:hAnsi="Arial" w:cs="Arial"/>
        </w:rPr>
        <w:t xml:space="preserve">influences </w:t>
      </w:r>
    </w:p>
    <w:p w14:paraId="2E959CF9"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justify </w:t>
      </w:r>
      <w:r w:rsidRPr="004557EC">
        <w:rPr>
          <w:rFonts w:ascii="Arial" w:hAnsi="Arial" w:cs="Arial"/>
        </w:rPr>
        <w:t xml:space="preserve">viewpoints </w:t>
      </w:r>
    </w:p>
    <w:p w14:paraId="3CB3C7D6"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experiment </w:t>
      </w:r>
      <w:r w:rsidRPr="004557EC">
        <w:rPr>
          <w:rFonts w:ascii="Arial" w:hAnsi="Arial" w:cs="Arial"/>
        </w:rPr>
        <w:t xml:space="preserve">in response to stimulus </w:t>
      </w:r>
    </w:p>
    <w:p w14:paraId="58062C3D"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create </w:t>
      </w:r>
      <w:r w:rsidRPr="004557EC">
        <w:rPr>
          <w:rFonts w:ascii="Arial" w:hAnsi="Arial" w:cs="Arial"/>
        </w:rPr>
        <w:t xml:space="preserve">visual responses using knowledge and understanding of art media </w:t>
      </w:r>
    </w:p>
    <w:p w14:paraId="7FDC15A5" w14:textId="77777777" w:rsidR="008F32AD" w:rsidRPr="004557EC" w:rsidRDefault="008F32AD" w:rsidP="000723DC">
      <w:pPr>
        <w:numPr>
          <w:ilvl w:val="0"/>
          <w:numId w:val="2"/>
        </w:numPr>
        <w:suppressAutoHyphens w:val="0"/>
        <w:spacing w:after="120"/>
        <w:ind w:left="714" w:hanging="357"/>
        <w:rPr>
          <w:rFonts w:ascii="Arial" w:hAnsi="Arial" w:cs="Arial"/>
        </w:rPr>
      </w:pPr>
      <w:r w:rsidRPr="004557EC">
        <w:rPr>
          <w:rFonts w:ascii="Arial" w:hAnsi="Arial" w:cs="Arial"/>
          <w:b/>
          <w:bCs/>
        </w:rPr>
        <w:t xml:space="preserve">realise </w:t>
      </w:r>
      <w:r w:rsidRPr="004557EC">
        <w:rPr>
          <w:rFonts w:ascii="Arial" w:hAnsi="Arial" w:cs="Arial"/>
        </w:rPr>
        <w:t xml:space="preserve">responses to communicate meaning. </w:t>
      </w:r>
    </w:p>
    <w:p w14:paraId="393753F4" w14:textId="7236A021" w:rsidR="00076FEF" w:rsidRDefault="00076FEF" w:rsidP="000723DC">
      <w:pPr>
        <w:spacing w:line="276" w:lineRule="auto"/>
        <w:rPr>
          <w:rFonts w:ascii="Arial" w:hAnsi="Arial" w:cs="Arial"/>
        </w:rPr>
      </w:pPr>
      <w:r w:rsidRPr="004557EC">
        <w:rPr>
          <w:rFonts w:ascii="Arial" w:hAnsi="Arial" w:cs="Arial"/>
        </w:rPr>
        <w:t xml:space="preserve">Syllabus objectives are used to inform the specific learning for </w:t>
      </w:r>
      <w:r w:rsidRPr="004557EC">
        <w:rPr>
          <w:rFonts w:ascii="Arial" w:hAnsi="Arial" w:cs="Arial"/>
          <w:b/>
          <w:bCs/>
        </w:rPr>
        <w:t xml:space="preserve">unit objectives </w:t>
      </w:r>
      <w:r w:rsidRPr="004557EC">
        <w:rPr>
          <w:rFonts w:ascii="Arial" w:hAnsi="Arial" w:cs="Arial"/>
        </w:rPr>
        <w:t xml:space="preserve">and how student work will be judged in </w:t>
      </w:r>
      <w:r w:rsidRPr="004557EC">
        <w:rPr>
          <w:rFonts w:ascii="Arial" w:hAnsi="Arial" w:cs="Arial"/>
          <w:b/>
          <w:bCs/>
        </w:rPr>
        <w:t>assessment objectives</w:t>
      </w:r>
      <w:r w:rsidRPr="004557EC">
        <w:rPr>
          <w:rFonts w:ascii="Arial" w:hAnsi="Arial" w:cs="Arial"/>
        </w:rPr>
        <w:t xml:space="preserve">. Teachers should provide opportunities for students to become familiar with the objectives and their meaning. You can find further explanation of the objectives and the cognitive processes in explanatory paragraphs in the Visual Art syllabus and throughout the chapters of </w:t>
      </w:r>
      <w:r w:rsidRPr="004557EC">
        <w:rPr>
          <w:rFonts w:ascii="Arial" w:hAnsi="Arial" w:cs="Arial"/>
          <w:i/>
          <w:iCs/>
        </w:rPr>
        <w:t>Creative Inquiry</w:t>
      </w:r>
      <w:r w:rsidRPr="004557EC">
        <w:rPr>
          <w:rFonts w:ascii="Arial" w:hAnsi="Arial" w:cs="Arial"/>
        </w:rPr>
        <w:t xml:space="preserve">. </w:t>
      </w:r>
    </w:p>
    <w:p w14:paraId="1A9C789B" w14:textId="70727E90" w:rsidR="00076FEF" w:rsidRDefault="000723DC" w:rsidP="00076FEF">
      <w:pPr>
        <w:rPr>
          <w:rFonts w:ascii="Arial" w:hAnsi="Arial" w:cs="Arial"/>
        </w:rPr>
      </w:pPr>
      <w:r>
        <w:rPr>
          <w:rFonts w:ascii="Arial" w:hAnsi="Arial" w:cs="Arial"/>
        </w:rPr>
        <w:br w:type="page"/>
      </w:r>
      <w:r w:rsidR="00171AE1">
        <w:rPr>
          <w:rFonts w:ascii="Arial" w:hAnsi="Arial" w:cs="Arial"/>
          <w:noProof/>
        </w:rPr>
        <w:lastRenderedPageBreak/>
        <w:pict w14:anchorId="64708408">
          <v:shape id="_x0000_s2059" type="#_x0000_t202" alt="" style="position:absolute;margin-left:-.8pt;margin-top:14.3pt;width:482.85pt;height:124.55pt;z-index:-4;mso-wrap-style:square;mso-wrap-edited:f;mso-width-percent:0;mso-height-percent:0;mso-width-percent:0;mso-height-percent:0;v-text-anchor:top" fillcolor="#fff2cc" stroked="f">
            <v:textbox>
              <w:txbxContent>
                <w:p w14:paraId="341163FA" w14:textId="77777777" w:rsidR="00076FEF" w:rsidRDefault="00076FEF"/>
              </w:txbxContent>
            </v:textbox>
          </v:shape>
        </w:pict>
      </w:r>
    </w:p>
    <w:p w14:paraId="7FCB984A" w14:textId="77777777" w:rsidR="00076FEF" w:rsidRDefault="00076FEF" w:rsidP="00076FEF">
      <w:pPr>
        <w:rPr>
          <w:rFonts w:ascii="Arial" w:hAnsi="Arial" w:cs="Arial"/>
          <w:i/>
          <w:iCs/>
        </w:rPr>
      </w:pPr>
      <w:r w:rsidRPr="00076FEF">
        <w:rPr>
          <w:rFonts w:ascii="Arial" w:hAnsi="Arial" w:cs="Arial"/>
          <w:b/>
          <w:bCs/>
          <w:i/>
          <w:iCs/>
        </w:rPr>
        <w:t xml:space="preserve">Syllabus objectives </w:t>
      </w:r>
      <w:r w:rsidRPr="00076FEF">
        <w:rPr>
          <w:rFonts w:ascii="Arial" w:hAnsi="Arial" w:cs="Arial"/>
          <w:i/>
          <w:iCs/>
        </w:rPr>
        <w:t>outline what the school is required to teach and what students have the opportunity to learn; are described in terms of actions that operate on the subject matter; and are the overarching objectives for a course of study.</w:t>
      </w:r>
    </w:p>
    <w:p w14:paraId="409E41C0" w14:textId="77777777" w:rsidR="00076FEF" w:rsidRPr="00076FEF" w:rsidRDefault="00076FEF" w:rsidP="00076FEF">
      <w:pPr>
        <w:rPr>
          <w:rFonts w:ascii="Arial" w:hAnsi="Arial" w:cs="Arial"/>
          <w:b/>
          <w:bCs/>
          <w:i/>
          <w:iCs/>
        </w:rPr>
      </w:pPr>
    </w:p>
    <w:p w14:paraId="124D27C3" w14:textId="77777777" w:rsidR="00076FEF" w:rsidRDefault="00076FEF" w:rsidP="00076FEF">
      <w:pPr>
        <w:rPr>
          <w:rFonts w:ascii="Arial" w:hAnsi="Arial" w:cs="Arial"/>
          <w:i/>
          <w:iCs/>
        </w:rPr>
      </w:pPr>
      <w:r w:rsidRPr="00076FEF">
        <w:rPr>
          <w:rFonts w:ascii="Arial" w:hAnsi="Arial" w:cs="Arial"/>
          <w:b/>
          <w:bCs/>
          <w:i/>
          <w:iCs/>
        </w:rPr>
        <w:t xml:space="preserve">unit objectives </w:t>
      </w:r>
      <w:r w:rsidRPr="00076FEF">
        <w:rPr>
          <w:rFonts w:ascii="Arial" w:hAnsi="Arial" w:cs="Arial"/>
          <w:i/>
          <w:iCs/>
        </w:rPr>
        <w:t xml:space="preserve">drawn from the syllabus objectives and contextualised for the subject matter and requirements of a particular unit; they are assessed at least once in the unit </w:t>
      </w:r>
    </w:p>
    <w:p w14:paraId="34FB227B" w14:textId="77777777" w:rsidR="00076FEF" w:rsidRPr="00076FEF" w:rsidRDefault="00076FEF" w:rsidP="00076FEF">
      <w:pPr>
        <w:rPr>
          <w:rFonts w:ascii="Arial" w:hAnsi="Arial" w:cs="Arial"/>
          <w:i/>
          <w:iCs/>
        </w:rPr>
      </w:pPr>
    </w:p>
    <w:p w14:paraId="21669CD5" w14:textId="77777777" w:rsidR="00076FEF" w:rsidRPr="00076FEF" w:rsidRDefault="00076FEF" w:rsidP="00076FEF">
      <w:pPr>
        <w:rPr>
          <w:rFonts w:ascii="Arial" w:hAnsi="Arial" w:cs="Arial"/>
          <w:i/>
          <w:iCs/>
        </w:rPr>
      </w:pPr>
      <w:r w:rsidRPr="00076FEF">
        <w:rPr>
          <w:rFonts w:ascii="Arial" w:hAnsi="Arial" w:cs="Arial"/>
          <w:b/>
          <w:bCs/>
          <w:i/>
          <w:iCs/>
        </w:rPr>
        <w:t xml:space="preserve">assessment objectives </w:t>
      </w:r>
      <w:r w:rsidRPr="00076FEF">
        <w:rPr>
          <w:rFonts w:ascii="Arial" w:hAnsi="Arial" w:cs="Arial"/>
          <w:i/>
          <w:iCs/>
        </w:rPr>
        <w:t xml:space="preserve">drawn from the unit objectives and contextualised for the requirements of the assessment instrument </w:t>
      </w:r>
    </w:p>
    <w:p w14:paraId="789B4A2D" w14:textId="77777777" w:rsidR="00076FEF" w:rsidRPr="004557EC" w:rsidRDefault="00076FEF" w:rsidP="00076FEF">
      <w:pPr>
        <w:rPr>
          <w:rFonts w:ascii="Arial" w:hAnsi="Arial" w:cs="Arial"/>
        </w:rPr>
      </w:pPr>
    </w:p>
    <w:p w14:paraId="7879A664" w14:textId="77777777" w:rsidR="00076FEF" w:rsidRPr="00224D53" w:rsidRDefault="00076FEF" w:rsidP="000723DC">
      <w:pPr>
        <w:spacing w:before="120"/>
        <w:rPr>
          <w:rFonts w:ascii="Ink Free" w:hAnsi="Ink Free" w:cs="Arial"/>
          <w:b/>
          <w:bCs/>
          <w:color w:val="4472C4"/>
          <w:sz w:val="32"/>
          <w:szCs w:val="32"/>
        </w:rPr>
      </w:pPr>
      <w:r w:rsidRPr="00224D53">
        <w:rPr>
          <w:rFonts w:ascii="Ink Free" w:hAnsi="Ink Free" w:cs="Arial"/>
          <w:b/>
          <w:bCs/>
          <w:color w:val="4472C4"/>
          <w:sz w:val="32"/>
          <w:szCs w:val="32"/>
        </w:rPr>
        <w:t>Cognitive processes in Visual Art</w:t>
      </w:r>
      <w:r w:rsidR="00224D53" w:rsidRPr="00224D53">
        <w:rPr>
          <w:rFonts w:ascii="Ink Free" w:hAnsi="Ink Free" w:cs="Arial"/>
          <w:b/>
          <w:bCs/>
          <w:color w:val="4472C4"/>
          <w:sz w:val="32"/>
          <w:szCs w:val="32"/>
        </w:rPr>
        <w:t xml:space="preserve"> objectives</w:t>
      </w:r>
    </w:p>
    <w:p w14:paraId="6DF148E1" w14:textId="77777777" w:rsidR="00224D53" w:rsidRPr="00110A41" w:rsidRDefault="00224D53" w:rsidP="00076FEF">
      <w:pPr>
        <w:rPr>
          <w:rFonts w:ascii="Arial" w:hAnsi="Arial" w:cs="Arial"/>
          <w:b/>
          <w:bCs/>
          <w:i/>
          <w:iCs/>
          <w:color w:val="4472C4"/>
        </w:rPr>
      </w:pPr>
    </w:p>
    <w:p w14:paraId="5C85D7FF" w14:textId="77777777" w:rsidR="00076FEF" w:rsidRDefault="00076FEF" w:rsidP="00076FEF">
      <w:pPr>
        <w:rPr>
          <w:rFonts w:ascii="Arial" w:hAnsi="Arial" w:cs="Arial"/>
        </w:rPr>
      </w:pPr>
      <w:r w:rsidRPr="004557EC">
        <w:rPr>
          <w:rFonts w:ascii="Arial" w:hAnsi="Arial" w:cs="Arial"/>
        </w:rPr>
        <w:t xml:space="preserve">The cognitive processes specific to Visual Art </w:t>
      </w:r>
      <w:r w:rsidR="009D2D80">
        <w:rPr>
          <w:rFonts w:ascii="Arial" w:hAnsi="Arial" w:cs="Arial"/>
        </w:rPr>
        <w:t xml:space="preserve">objectives </w:t>
      </w:r>
      <w:r w:rsidRPr="004557EC">
        <w:rPr>
          <w:rFonts w:ascii="Arial" w:hAnsi="Arial" w:cs="Arial"/>
        </w:rPr>
        <w:t xml:space="preserve">are highlighted and defined </w:t>
      </w:r>
      <w:r>
        <w:rPr>
          <w:rFonts w:ascii="Arial" w:hAnsi="Arial" w:cs="Arial"/>
        </w:rPr>
        <w:t xml:space="preserve">below. </w:t>
      </w:r>
      <w:r w:rsidRPr="004557EC">
        <w:rPr>
          <w:rFonts w:ascii="Arial" w:hAnsi="Arial" w:cs="Arial"/>
        </w:rPr>
        <w:t xml:space="preserve">Other subjects may also use these terms to describe cognitive processes. The terms and cognitive processes mean the same thing across different subjects. </w:t>
      </w:r>
    </w:p>
    <w:p w14:paraId="15BC4002" w14:textId="77777777" w:rsidR="00224D53" w:rsidRPr="004557EC" w:rsidRDefault="00224D53" w:rsidP="00076FEF">
      <w:pPr>
        <w:rPr>
          <w:rFonts w:ascii="Arial" w:hAnsi="Arial" w:cs="Arial"/>
        </w:rPr>
      </w:pPr>
    </w:p>
    <w:p w14:paraId="71F0558E" w14:textId="6FEB3A48" w:rsidR="00224D53" w:rsidRPr="00224D53" w:rsidRDefault="00171AE1" w:rsidP="008F32AD">
      <w:pPr>
        <w:rPr>
          <w:rFonts w:ascii="Arial" w:hAnsi="Arial" w:cs="Arial"/>
        </w:rPr>
        <w:sectPr w:rsidR="00224D53" w:rsidRPr="00224D53">
          <w:headerReference w:type="even" r:id="rId7"/>
          <w:headerReference w:type="default" r:id="rId8"/>
          <w:footerReference w:type="even" r:id="rId9"/>
          <w:footerReference w:type="default" r:id="rId10"/>
          <w:headerReference w:type="first" r:id="rId11"/>
          <w:footerReference w:type="first" r:id="rId12"/>
          <w:pgSz w:w="11906" w:h="16838"/>
          <w:pgMar w:top="1633" w:right="1134" w:bottom="1371" w:left="1134" w:header="720" w:footer="837" w:gutter="0"/>
          <w:cols w:space="720"/>
        </w:sectPr>
      </w:pPr>
      <w:r>
        <w:rPr>
          <w:rFonts w:ascii="Arial" w:hAnsi="Arial" w:cs="Arial"/>
          <w:noProof/>
        </w:rPr>
        <w:pict w14:anchorId="20CDC5C6">
          <v:shape id="_x0000_s2058" type="#_x0000_t202" alt="" style="position:absolute;margin-left:.9pt;margin-top:5.9pt;width:481.15pt;height:421pt;z-index:-2;mso-wrap-style:square;mso-wrap-edited:f;mso-width-percent:0;mso-height-percent:0;mso-width-percent:0;mso-height-percent:0;v-text-anchor:top" fillcolor="#fff2cc" stroked="f">
            <v:textbox>
              <w:txbxContent>
                <w:p w14:paraId="09BD280D" w14:textId="77777777" w:rsidR="009D2D80" w:rsidRDefault="009D2D80"/>
              </w:txbxContent>
            </v:textbox>
          </v:shape>
        </w:pict>
      </w:r>
    </w:p>
    <w:p w14:paraId="2C0F17B5" w14:textId="77777777" w:rsidR="00224D53" w:rsidRDefault="00224D53" w:rsidP="008F32AD">
      <w:pPr>
        <w:rPr>
          <w:rFonts w:ascii="Arial" w:hAnsi="Arial" w:cs="Arial"/>
          <w:b/>
          <w:bCs/>
          <w:i/>
          <w:iCs/>
        </w:rPr>
        <w:sectPr w:rsidR="00224D53" w:rsidSect="00224D53">
          <w:type w:val="continuous"/>
          <w:pgSz w:w="11906" w:h="16838"/>
          <w:pgMar w:top="1633" w:right="1134" w:bottom="1371" w:left="1134" w:header="720" w:footer="837" w:gutter="0"/>
          <w:cols w:space="720"/>
        </w:sectPr>
      </w:pPr>
    </w:p>
    <w:p w14:paraId="5A0D3C9D" w14:textId="77777777" w:rsidR="008F32AD" w:rsidRPr="009258EF" w:rsidRDefault="008F32AD" w:rsidP="008F32AD">
      <w:pPr>
        <w:rPr>
          <w:rFonts w:ascii="Arial" w:hAnsi="Arial" w:cs="Arial"/>
          <w:i/>
          <w:iCs/>
        </w:rPr>
      </w:pPr>
      <w:r w:rsidRPr="009258EF">
        <w:rPr>
          <w:rFonts w:ascii="Arial" w:hAnsi="Arial" w:cs="Arial"/>
          <w:b/>
          <w:bCs/>
          <w:i/>
          <w:iCs/>
        </w:rPr>
        <w:t xml:space="preserve">implement </w:t>
      </w:r>
      <w:r w:rsidRPr="009258EF">
        <w:rPr>
          <w:rFonts w:ascii="Arial" w:hAnsi="Arial" w:cs="Arial"/>
          <w:i/>
          <w:iCs/>
        </w:rPr>
        <w:t>to start using a plan or system, to put ideas into effect, communicating meaning using images, words, objects and experiences.</w:t>
      </w:r>
    </w:p>
    <w:p w14:paraId="48DB4646" w14:textId="77777777" w:rsidR="009D2D80" w:rsidRPr="009258EF" w:rsidRDefault="009D2D80" w:rsidP="008F32AD">
      <w:pPr>
        <w:rPr>
          <w:rFonts w:ascii="Arial" w:hAnsi="Arial" w:cs="Arial"/>
          <w:b/>
          <w:bCs/>
          <w:i/>
          <w:iCs/>
        </w:rPr>
      </w:pPr>
    </w:p>
    <w:p w14:paraId="1F23D335" w14:textId="77777777" w:rsidR="008F32AD" w:rsidRPr="009258EF" w:rsidRDefault="008F32AD" w:rsidP="008F32AD">
      <w:pPr>
        <w:rPr>
          <w:rFonts w:ascii="Arial" w:hAnsi="Arial" w:cs="Arial"/>
          <w:i/>
          <w:iCs/>
        </w:rPr>
      </w:pPr>
      <w:r w:rsidRPr="009258EF">
        <w:rPr>
          <w:rFonts w:ascii="Arial" w:hAnsi="Arial" w:cs="Arial"/>
          <w:b/>
          <w:bCs/>
          <w:i/>
          <w:iCs/>
        </w:rPr>
        <w:t xml:space="preserve">apply </w:t>
      </w:r>
      <w:r w:rsidRPr="009258EF">
        <w:rPr>
          <w:rFonts w:ascii="Arial" w:hAnsi="Arial" w:cs="Arial"/>
          <w:i/>
          <w:iCs/>
        </w:rPr>
        <w:t xml:space="preserve">use knowledge and understanding in response to a given situation or circumstance; carry out or use a procedure in a given or particular situation </w:t>
      </w:r>
    </w:p>
    <w:p w14:paraId="3C6A61AF" w14:textId="77777777" w:rsidR="009D2D80" w:rsidRPr="009258EF" w:rsidRDefault="009D2D80" w:rsidP="008F32AD">
      <w:pPr>
        <w:rPr>
          <w:rFonts w:ascii="Arial" w:hAnsi="Arial" w:cs="Arial"/>
          <w:b/>
          <w:bCs/>
          <w:i/>
          <w:iCs/>
        </w:rPr>
      </w:pPr>
    </w:p>
    <w:p w14:paraId="583250B6" w14:textId="77777777" w:rsidR="008F32AD" w:rsidRPr="009258EF" w:rsidRDefault="008F32AD" w:rsidP="008F32AD">
      <w:pPr>
        <w:rPr>
          <w:rFonts w:ascii="Arial" w:hAnsi="Arial" w:cs="Arial"/>
          <w:i/>
          <w:iCs/>
        </w:rPr>
      </w:pPr>
      <w:r w:rsidRPr="009258EF">
        <w:rPr>
          <w:rFonts w:ascii="Arial" w:hAnsi="Arial" w:cs="Arial"/>
          <w:b/>
          <w:bCs/>
          <w:i/>
          <w:iCs/>
        </w:rPr>
        <w:t xml:space="preserve">analyse </w:t>
      </w:r>
      <w:r w:rsidRPr="009258EF">
        <w:rPr>
          <w:rFonts w:ascii="Arial" w:hAnsi="Arial" w:cs="Arial"/>
          <w:i/>
          <w:iCs/>
        </w:rPr>
        <w:t xml:space="preserve">examine or consider something in order to explain and interpret it, for the purpose of finding meaning or relationships and identifying patterns, similarities and differences </w:t>
      </w:r>
    </w:p>
    <w:p w14:paraId="1D4F43AA" w14:textId="77777777" w:rsidR="009D2D80" w:rsidRPr="009258EF" w:rsidRDefault="009D2D80" w:rsidP="008F32AD">
      <w:pPr>
        <w:rPr>
          <w:rFonts w:ascii="Arial" w:hAnsi="Arial" w:cs="Arial"/>
          <w:b/>
          <w:bCs/>
          <w:i/>
          <w:iCs/>
        </w:rPr>
      </w:pPr>
    </w:p>
    <w:p w14:paraId="04E399AB" w14:textId="77777777" w:rsidR="008F32AD" w:rsidRPr="009258EF" w:rsidRDefault="008F32AD" w:rsidP="008F32AD">
      <w:pPr>
        <w:rPr>
          <w:rFonts w:ascii="Arial" w:hAnsi="Arial" w:cs="Arial"/>
          <w:i/>
          <w:iCs/>
        </w:rPr>
      </w:pPr>
      <w:r w:rsidRPr="009258EF">
        <w:rPr>
          <w:rFonts w:ascii="Arial" w:hAnsi="Arial" w:cs="Arial"/>
          <w:b/>
          <w:bCs/>
          <w:i/>
          <w:iCs/>
        </w:rPr>
        <w:t xml:space="preserve">interpret </w:t>
      </w:r>
      <w:r w:rsidRPr="009258EF">
        <w:rPr>
          <w:rFonts w:ascii="Arial" w:hAnsi="Arial" w:cs="Arial"/>
          <w:i/>
          <w:iCs/>
        </w:rPr>
        <w:t xml:space="preserve">bring out the meaning of an artwork by artistic representation or performance; give one’s own interpretation of </w:t>
      </w:r>
    </w:p>
    <w:p w14:paraId="2A8ADE7C" w14:textId="77777777" w:rsidR="009D2D80" w:rsidRPr="009258EF" w:rsidRDefault="009D2D80" w:rsidP="008F32AD">
      <w:pPr>
        <w:rPr>
          <w:rFonts w:ascii="Arial" w:hAnsi="Arial" w:cs="Arial"/>
          <w:b/>
          <w:bCs/>
          <w:i/>
          <w:iCs/>
        </w:rPr>
      </w:pPr>
    </w:p>
    <w:p w14:paraId="2C85F8B7" w14:textId="77777777" w:rsidR="008F32AD" w:rsidRPr="009258EF" w:rsidRDefault="008F32AD" w:rsidP="008F32AD">
      <w:pPr>
        <w:rPr>
          <w:rFonts w:ascii="Arial" w:hAnsi="Arial" w:cs="Arial"/>
          <w:i/>
          <w:iCs/>
        </w:rPr>
      </w:pPr>
      <w:r w:rsidRPr="009258EF">
        <w:rPr>
          <w:rFonts w:ascii="Arial" w:hAnsi="Arial" w:cs="Arial"/>
          <w:b/>
          <w:bCs/>
          <w:i/>
          <w:iCs/>
        </w:rPr>
        <w:t xml:space="preserve">evaluate </w:t>
      </w:r>
      <w:r w:rsidRPr="009258EF">
        <w:rPr>
          <w:rFonts w:ascii="Arial" w:hAnsi="Arial" w:cs="Arial"/>
          <w:i/>
          <w:iCs/>
        </w:rPr>
        <w:t xml:space="preserve">make an appraisal by weighing up or assessing strengths, implications and limitations; make judgements about ideas, works, solutions or methods in relation to selected criteria; examine and determine the merit, value or significance of something, based on criteria </w:t>
      </w:r>
    </w:p>
    <w:p w14:paraId="55780337" w14:textId="77777777" w:rsidR="008F32AD" w:rsidRPr="009258EF" w:rsidRDefault="008F32AD" w:rsidP="008F32AD">
      <w:pPr>
        <w:rPr>
          <w:rFonts w:ascii="Arial" w:hAnsi="Arial" w:cs="Arial"/>
          <w:i/>
          <w:iCs/>
        </w:rPr>
      </w:pPr>
      <w:r w:rsidRPr="009258EF">
        <w:rPr>
          <w:rFonts w:ascii="Arial" w:hAnsi="Arial" w:cs="Arial"/>
          <w:b/>
          <w:bCs/>
          <w:i/>
          <w:iCs/>
        </w:rPr>
        <w:t xml:space="preserve">justify </w:t>
      </w:r>
      <w:r w:rsidRPr="009258EF">
        <w:rPr>
          <w:rFonts w:ascii="Arial" w:hAnsi="Arial" w:cs="Arial"/>
          <w:i/>
          <w:iCs/>
        </w:rPr>
        <w:t xml:space="preserve">give reasons or evidence to support an answer, response or conclusion; show or prove how an argument, statement or conclusion is right or reasonable </w:t>
      </w:r>
    </w:p>
    <w:p w14:paraId="78202FCA" w14:textId="77777777" w:rsidR="009D2D80" w:rsidRPr="009258EF" w:rsidRDefault="009D2D80" w:rsidP="008F32AD">
      <w:pPr>
        <w:rPr>
          <w:rFonts w:ascii="Arial" w:hAnsi="Arial" w:cs="Arial"/>
          <w:b/>
          <w:bCs/>
          <w:i/>
          <w:iCs/>
        </w:rPr>
      </w:pPr>
    </w:p>
    <w:p w14:paraId="05D65E49" w14:textId="77777777" w:rsidR="008F32AD" w:rsidRDefault="008F32AD" w:rsidP="008F32AD">
      <w:pPr>
        <w:rPr>
          <w:rFonts w:ascii="Arial" w:hAnsi="Arial" w:cs="Arial"/>
          <w:i/>
          <w:iCs/>
        </w:rPr>
      </w:pPr>
      <w:r w:rsidRPr="009258EF">
        <w:rPr>
          <w:rFonts w:ascii="Arial" w:hAnsi="Arial" w:cs="Arial"/>
          <w:b/>
          <w:bCs/>
          <w:i/>
          <w:iCs/>
        </w:rPr>
        <w:t xml:space="preserve">experiment </w:t>
      </w:r>
      <w:r w:rsidRPr="009258EF">
        <w:rPr>
          <w:rFonts w:ascii="Arial" w:hAnsi="Arial" w:cs="Arial"/>
          <w:i/>
          <w:iCs/>
        </w:rPr>
        <w:t xml:space="preserve">try out or test new ideas or methods, especially in order to discover or prove something; undertake or perform a scientific procedure to test a hypothesis, make a discovery or demonstrate a known fact </w:t>
      </w:r>
    </w:p>
    <w:p w14:paraId="0BEBBA6A" w14:textId="77777777" w:rsidR="00224D53" w:rsidRDefault="00224D53" w:rsidP="008F32AD">
      <w:pPr>
        <w:rPr>
          <w:rFonts w:ascii="Arial" w:hAnsi="Arial" w:cs="Arial"/>
          <w:i/>
          <w:iCs/>
        </w:rPr>
      </w:pPr>
    </w:p>
    <w:p w14:paraId="6D5B2835" w14:textId="77777777" w:rsidR="00224D53" w:rsidRDefault="00224D53" w:rsidP="00224D53">
      <w:pPr>
        <w:rPr>
          <w:rFonts w:ascii="Arial" w:hAnsi="Arial" w:cs="Arial"/>
          <w:i/>
          <w:iCs/>
        </w:rPr>
      </w:pPr>
      <w:r>
        <w:rPr>
          <w:rFonts w:ascii="Arial" w:hAnsi="Arial" w:cs="Arial"/>
          <w:b/>
          <w:bCs/>
          <w:i/>
          <w:iCs/>
        </w:rPr>
        <w:t>c</w:t>
      </w:r>
      <w:r w:rsidRPr="009258EF">
        <w:rPr>
          <w:rFonts w:ascii="Arial" w:hAnsi="Arial" w:cs="Arial"/>
          <w:b/>
          <w:bCs/>
          <w:i/>
          <w:iCs/>
        </w:rPr>
        <w:t xml:space="preserve">reate </w:t>
      </w:r>
      <w:r w:rsidRPr="009258EF">
        <w:rPr>
          <w:rFonts w:ascii="Arial" w:hAnsi="Arial" w:cs="Arial"/>
          <w:i/>
          <w:iCs/>
        </w:rPr>
        <w:t>bring something into being or existence; produce or evolve from one’s own thought or imagination; reorganise or put elements together into a new pattern or structure or to form a coherent or functional whole</w:t>
      </w:r>
    </w:p>
    <w:p w14:paraId="5D225FD4" w14:textId="77777777" w:rsidR="00224D53" w:rsidRDefault="00224D53" w:rsidP="00224D53">
      <w:pPr>
        <w:rPr>
          <w:rFonts w:ascii="Arial" w:hAnsi="Arial" w:cs="Arial"/>
          <w:i/>
          <w:iCs/>
        </w:rPr>
      </w:pPr>
    </w:p>
    <w:p w14:paraId="0AC33B7C" w14:textId="77777777" w:rsidR="00224D53" w:rsidRDefault="00224D53" w:rsidP="00224D53">
      <w:pPr>
        <w:rPr>
          <w:rFonts w:ascii="Arial" w:hAnsi="Arial" w:cs="Arial"/>
          <w:i/>
          <w:iCs/>
        </w:rPr>
      </w:pPr>
      <w:r w:rsidRPr="009258EF">
        <w:rPr>
          <w:rFonts w:ascii="Arial" w:hAnsi="Arial" w:cs="Arial"/>
          <w:b/>
          <w:bCs/>
          <w:i/>
          <w:iCs/>
        </w:rPr>
        <w:t xml:space="preserve">realise </w:t>
      </w:r>
      <w:r w:rsidRPr="009258EF">
        <w:rPr>
          <w:rFonts w:ascii="Arial" w:hAnsi="Arial" w:cs="Arial"/>
          <w:i/>
          <w:iCs/>
        </w:rPr>
        <w:t>create or make (e.g. a musical, artistic or dramatic work); actualise; make real or concrete; give reality or substance to</w:t>
      </w:r>
    </w:p>
    <w:p w14:paraId="0169F247" w14:textId="77777777" w:rsidR="000723DC" w:rsidRDefault="000723DC" w:rsidP="00224D53">
      <w:pPr>
        <w:rPr>
          <w:rFonts w:ascii="Arial" w:hAnsi="Arial" w:cs="Arial"/>
          <w:i/>
          <w:iCs/>
        </w:rPr>
      </w:pPr>
    </w:p>
    <w:p w14:paraId="5D2797D7" w14:textId="77777777" w:rsidR="000723DC" w:rsidRDefault="000723DC" w:rsidP="00224D53">
      <w:pPr>
        <w:rPr>
          <w:rFonts w:ascii="Arial" w:hAnsi="Arial" w:cs="Arial"/>
          <w:i/>
          <w:iCs/>
        </w:rPr>
      </w:pPr>
    </w:p>
    <w:p w14:paraId="33C364C9" w14:textId="77777777" w:rsidR="000723DC" w:rsidRDefault="000723DC" w:rsidP="00224D53">
      <w:pPr>
        <w:rPr>
          <w:rFonts w:ascii="Arial" w:hAnsi="Arial" w:cs="Arial"/>
          <w:i/>
          <w:iCs/>
        </w:rPr>
      </w:pPr>
    </w:p>
    <w:p w14:paraId="581FF066" w14:textId="77777777" w:rsidR="000723DC" w:rsidRDefault="000723DC" w:rsidP="00224D53">
      <w:pPr>
        <w:rPr>
          <w:rFonts w:ascii="Arial" w:hAnsi="Arial" w:cs="Arial"/>
          <w:i/>
          <w:iCs/>
        </w:rPr>
      </w:pPr>
    </w:p>
    <w:p w14:paraId="79D8E8C7" w14:textId="77777777" w:rsidR="000723DC" w:rsidRDefault="000723DC" w:rsidP="00224D53">
      <w:pPr>
        <w:rPr>
          <w:rFonts w:ascii="Arial" w:hAnsi="Arial" w:cs="Arial"/>
          <w:i/>
          <w:iCs/>
        </w:rPr>
      </w:pPr>
    </w:p>
    <w:p w14:paraId="7ECDB3FF" w14:textId="77777777" w:rsidR="00224D53" w:rsidRDefault="00224D53" w:rsidP="00224D53">
      <w:pPr>
        <w:rPr>
          <w:rFonts w:ascii="Arial" w:hAnsi="Arial" w:cs="Arial"/>
          <w:i/>
          <w:iCs/>
        </w:rPr>
        <w:sectPr w:rsidR="00224D53" w:rsidSect="00224D53">
          <w:type w:val="continuous"/>
          <w:pgSz w:w="11906" w:h="16838"/>
          <w:pgMar w:top="1633" w:right="1134" w:bottom="1371" w:left="1134" w:header="720" w:footer="837" w:gutter="0"/>
          <w:cols w:num="2" w:space="720"/>
        </w:sectPr>
      </w:pPr>
    </w:p>
    <w:p w14:paraId="659CECA4" w14:textId="04319BB5" w:rsidR="008F32AD" w:rsidRPr="00224D53" w:rsidRDefault="00224D53" w:rsidP="00224D53">
      <w:pPr>
        <w:rPr>
          <w:rFonts w:ascii="Arial" w:hAnsi="Arial" w:cs="Arial"/>
          <w:i/>
          <w:iCs/>
        </w:rPr>
      </w:pPr>
      <w:r w:rsidRPr="009258EF">
        <w:rPr>
          <w:rFonts w:ascii="Arial" w:hAnsi="Arial" w:cs="Arial"/>
          <w:i/>
          <w:iCs/>
        </w:rPr>
        <w:t xml:space="preserve"> </w:t>
      </w:r>
      <w:bookmarkStart w:id="3" w:name="_Toc158021487"/>
      <w:r w:rsidR="000723DC">
        <w:rPr>
          <w:rFonts w:ascii="Ink Free" w:hAnsi="Ink Free" w:cs="Arial"/>
          <w:b/>
          <w:bCs/>
          <w:color w:val="FF6699"/>
          <w:sz w:val="32"/>
          <w:szCs w:val="32"/>
        </w:rPr>
        <w:br w:type="page"/>
      </w:r>
      <w:r w:rsidR="008F32AD" w:rsidRPr="00224D53">
        <w:rPr>
          <w:rFonts w:ascii="Ink Free" w:hAnsi="Ink Free" w:cs="Arial"/>
          <w:b/>
          <w:bCs/>
          <w:color w:val="FF6699"/>
          <w:sz w:val="32"/>
          <w:szCs w:val="32"/>
        </w:rPr>
        <w:lastRenderedPageBreak/>
        <w:t>Assessment in Visual Art</w:t>
      </w:r>
      <w:bookmarkEnd w:id="3"/>
    </w:p>
    <w:p w14:paraId="502F4BBC" w14:textId="77777777" w:rsidR="00224D53" w:rsidRDefault="00224D53" w:rsidP="008F32AD">
      <w:pPr>
        <w:rPr>
          <w:rFonts w:ascii="Arial" w:hAnsi="Arial" w:cs="Arial"/>
        </w:rPr>
      </w:pPr>
    </w:p>
    <w:p w14:paraId="41794450" w14:textId="77777777" w:rsidR="00224D53" w:rsidRDefault="00224D53" w:rsidP="008F32AD">
      <w:pPr>
        <w:rPr>
          <w:rFonts w:ascii="Arial" w:hAnsi="Arial" w:cs="Arial"/>
        </w:rPr>
        <w:sectPr w:rsidR="00224D53" w:rsidSect="00224D53">
          <w:type w:val="continuous"/>
          <w:pgSz w:w="11906" w:h="16838"/>
          <w:pgMar w:top="1633" w:right="1134" w:bottom="1371" w:left="1134" w:header="720" w:footer="837" w:gutter="0"/>
          <w:cols w:space="720"/>
        </w:sectPr>
      </w:pPr>
    </w:p>
    <w:p w14:paraId="643E82CF" w14:textId="77777777" w:rsidR="008F32AD" w:rsidRPr="004557EC" w:rsidRDefault="008F32AD" w:rsidP="000723DC">
      <w:pPr>
        <w:spacing w:line="276" w:lineRule="auto"/>
        <w:rPr>
          <w:rFonts w:ascii="Arial" w:hAnsi="Arial" w:cs="Arial"/>
        </w:rPr>
      </w:pPr>
      <w:r w:rsidRPr="004557EC">
        <w:rPr>
          <w:rFonts w:ascii="Arial" w:hAnsi="Arial" w:cs="Arial"/>
        </w:rPr>
        <w:t xml:space="preserve">Visual Art assessment in Units 1 and 2 is </w:t>
      </w:r>
      <w:r w:rsidRPr="004557EC">
        <w:rPr>
          <w:rFonts w:ascii="Arial" w:hAnsi="Arial" w:cs="Arial"/>
          <w:b/>
          <w:bCs/>
        </w:rPr>
        <w:t>formative</w:t>
      </w:r>
      <w:r w:rsidRPr="004557EC">
        <w:rPr>
          <w:rFonts w:ascii="Arial" w:hAnsi="Arial" w:cs="Arial"/>
        </w:rPr>
        <w:t xml:space="preserve">. This means it is designed to give </w:t>
      </w:r>
      <w:r w:rsidR="00E469D5" w:rsidRPr="004557EC">
        <w:rPr>
          <w:rFonts w:ascii="Arial" w:hAnsi="Arial" w:cs="Arial"/>
        </w:rPr>
        <w:t>students</w:t>
      </w:r>
      <w:r w:rsidRPr="004557EC">
        <w:rPr>
          <w:rFonts w:ascii="Arial" w:hAnsi="Arial" w:cs="Arial"/>
        </w:rPr>
        <w:t xml:space="preserve"> feedback on </w:t>
      </w:r>
      <w:r w:rsidR="00E469D5" w:rsidRPr="004557EC">
        <w:rPr>
          <w:rFonts w:ascii="Arial" w:hAnsi="Arial" w:cs="Arial"/>
        </w:rPr>
        <w:t>thei</w:t>
      </w:r>
      <w:r w:rsidRPr="004557EC">
        <w:rPr>
          <w:rFonts w:ascii="Arial" w:hAnsi="Arial" w:cs="Arial"/>
        </w:rPr>
        <w:t xml:space="preserve">r progress as a Visual Art student. Unit 1 and 2 assessment is designed by teachers to suit your school context and give </w:t>
      </w:r>
      <w:r w:rsidR="00E469D5" w:rsidRPr="004557EC">
        <w:rPr>
          <w:rFonts w:ascii="Arial" w:hAnsi="Arial" w:cs="Arial"/>
        </w:rPr>
        <w:t>students</w:t>
      </w:r>
      <w:r w:rsidRPr="004557EC">
        <w:rPr>
          <w:rFonts w:ascii="Arial" w:hAnsi="Arial" w:cs="Arial"/>
        </w:rPr>
        <w:t xml:space="preserve"> opportunities to experience the types of assessment required in Units 3 and 4. </w:t>
      </w:r>
    </w:p>
    <w:p w14:paraId="4D2D1F8E" w14:textId="77777777" w:rsidR="008F32AD" w:rsidRPr="004557EC" w:rsidRDefault="008F32AD" w:rsidP="000723DC">
      <w:pPr>
        <w:spacing w:line="276" w:lineRule="auto"/>
        <w:rPr>
          <w:rFonts w:ascii="Arial" w:hAnsi="Arial" w:cs="Arial"/>
        </w:rPr>
      </w:pPr>
    </w:p>
    <w:p w14:paraId="57207B0D" w14:textId="2D2AE2B3" w:rsidR="008F32AD" w:rsidRPr="004557EC" w:rsidRDefault="008F32AD" w:rsidP="000723DC">
      <w:pPr>
        <w:spacing w:line="276" w:lineRule="auto"/>
        <w:rPr>
          <w:rFonts w:ascii="Arial" w:hAnsi="Arial" w:cs="Arial"/>
        </w:rPr>
      </w:pPr>
      <w:r w:rsidRPr="004557EC">
        <w:rPr>
          <w:rFonts w:ascii="Arial" w:hAnsi="Arial" w:cs="Arial"/>
        </w:rPr>
        <w:t xml:space="preserve">Visual Art assessment in Units 3 and 4 is </w:t>
      </w:r>
      <w:r w:rsidRPr="004557EC">
        <w:rPr>
          <w:rFonts w:ascii="Arial" w:hAnsi="Arial" w:cs="Arial"/>
          <w:b/>
          <w:bCs/>
        </w:rPr>
        <w:t>summative</w:t>
      </w:r>
      <w:r w:rsidRPr="004557EC">
        <w:rPr>
          <w:rFonts w:ascii="Arial" w:hAnsi="Arial" w:cs="Arial"/>
        </w:rPr>
        <w:t xml:space="preserve">. This means </w:t>
      </w:r>
      <w:r w:rsidR="00E469D5" w:rsidRPr="004557EC">
        <w:rPr>
          <w:rFonts w:ascii="Arial" w:hAnsi="Arial" w:cs="Arial"/>
        </w:rPr>
        <w:t>that students’</w:t>
      </w:r>
      <w:r w:rsidRPr="004557EC">
        <w:rPr>
          <w:rFonts w:ascii="Arial" w:hAnsi="Arial" w:cs="Arial"/>
        </w:rPr>
        <w:t xml:space="preserve"> grades will contribute towards</w:t>
      </w:r>
      <w:r w:rsidR="00E469D5" w:rsidRPr="004557EC">
        <w:rPr>
          <w:rFonts w:ascii="Arial" w:hAnsi="Arial" w:cs="Arial"/>
        </w:rPr>
        <w:t xml:space="preserve"> thei</w:t>
      </w:r>
      <w:r w:rsidRPr="004557EC">
        <w:rPr>
          <w:rFonts w:ascii="Arial" w:hAnsi="Arial" w:cs="Arial"/>
        </w:rPr>
        <w:t>r final subject result. There are four summative assessments in senior subjects. The four summative assessments in Visual Art are shown in Table 1.</w:t>
      </w:r>
      <w:r w:rsidR="000723DC">
        <w:rPr>
          <w:rFonts w:ascii="Arial" w:hAnsi="Arial" w:cs="Arial"/>
        </w:rPr>
        <w:t>2</w:t>
      </w:r>
      <w:r w:rsidRPr="004557EC">
        <w:rPr>
          <w:rFonts w:ascii="Arial" w:hAnsi="Arial" w:cs="Arial"/>
        </w:rPr>
        <w:t xml:space="preserve">. </w:t>
      </w:r>
    </w:p>
    <w:p w14:paraId="141D9437" w14:textId="77777777" w:rsidR="008F32AD" w:rsidRPr="004557EC" w:rsidRDefault="008F32AD" w:rsidP="000723DC">
      <w:pPr>
        <w:spacing w:line="276" w:lineRule="auto"/>
        <w:rPr>
          <w:rFonts w:ascii="Arial" w:hAnsi="Arial" w:cs="Arial"/>
        </w:rPr>
      </w:pPr>
    </w:p>
    <w:p w14:paraId="44C45D2D" w14:textId="77777777" w:rsidR="000723DC" w:rsidRDefault="008F32AD" w:rsidP="000723DC">
      <w:pPr>
        <w:spacing w:line="276" w:lineRule="auto"/>
        <w:rPr>
          <w:rFonts w:ascii="Arial" w:hAnsi="Arial" w:cs="Arial"/>
        </w:rPr>
      </w:pPr>
      <w:r w:rsidRPr="004557EC">
        <w:rPr>
          <w:rFonts w:ascii="Arial" w:hAnsi="Arial" w:cs="Arial"/>
        </w:rPr>
        <w:t xml:space="preserve">All summative assessment instruments, their specifications and conditions are fully described in the Visual Art syllabus, which should be referred to for specific summative internal and </w:t>
      </w:r>
      <w:r w:rsidRPr="004557EC">
        <w:rPr>
          <w:rFonts w:ascii="Arial" w:hAnsi="Arial" w:cs="Arial"/>
          <w:b/>
          <w:bCs/>
        </w:rPr>
        <w:t xml:space="preserve">external assessment </w:t>
      </w:r>
      <w:r w:rsidRPr="004557EC">
        <w:rPr>
          <w:rFonts w:ascii="Arial" w:hAnsi="Arial" w:cs="Arial"/>
        </w:rPr>
        <w:t xml:space="preserve">information. </w:t>
      </w:r>
    </w:p>
    <w:p w14:paraId="16CE46D6" w14:textId="5F6FBFC9" w:rsidR="000723DC" w:rsidRDefault="00171AE1" w:rsidP="000723DC">
      <w:pPr>
        <w:spacing w:line="276" w:lineRule="auto"/>
        <w:rPr>
          <w:rFonts w:ascii="Arial" w:hAnsi="Arial" w:cs="Arial"/>
        </w:rPr>
      </w:pPr>
      <w:r>
        <w:rPr>
          <w:rFonts w:ascii="Arial" w:hAnsi="Arial" w:cs="Arial"/>
          <w:noProof/>
        </w:rPr>
        <w:pict w14:anchorId="3B807762">
          <v:shape id="_x0000_s2057" type="#_x0000_t202" alt="" style="position:absolute;margin-left:-1.65pt;margin-top:13.7pt;width:483.7pt;height:251.95pt;z-index:-1;mso-wrap-style:square;mso-wrap-edited:f;mso-width-percent:0;mso-height-percent:0;mso-width-percent:0;mso-height-percent:0;v-text-anchor:top" fillcolor="#fff2cc" stroked="f">
            <v:textbox style="mso-next-textbox:#_x0000_s2057">
              <w:txbxContent>
                <w:p w14:paraId="41FA1679" w14:textId="77777777" w:rsidR="009258EF" w:rsidRDefault="009258EF"/>
              </w:txbxContent>
            </v:textbox>
          </v:shape>
        </w:pict>
      </w:r>
    </w:p>
    <w:p w14:paraId="4DCBCA70" w14:textId="45C5AE57" w:rsidR="008F32AD" w:rsidRPr="004557EC" w:rsidRDefault="008F32AD" w:rsidP="000723DC">
      <w:pPr>
        <w:spacing w:line="276" w:lineRule="auto"/>
        <w:rPr>
          <w:rFonts w:ascii="Arial" w:hAnsi="Arial" w:cs="Arial"/>
        </w:rPr>
      </w:pPr>
      <w:r w:rsidRPr="004557EC">
        <w:rPr>
          <w:rFonts w:ascii="Arial" w:hAnsi="Arial" w:cs="Arial"/>
        </w:rPr>
        <w:t xml:space="preserve">The external assessment is created and marked by the Queensland Curriculum and Assessment Authority (QCAA). All Visual Art students will complete the same external assessment at the same time. </w:t>
      </w:r>
    </w:p>
    <w:p w14:paraId="1E21F6F8" w14:textId="77777777" w:rsidR="008F32AD" w:rsidRPr="004557EC" w:rsidRDefault="008F32AD" w:rsidP="000723DC">
      <w:pPr>
        <w:spacing w:line="276" w:lineRule="auto"/>
        <w:rPr>
          <w:rFonts w:ascii="Arial" w:hAnsi="Arial" w:cs="Arial"/>
        </w:rPr>
      </w:pPr>
    </w:p>
    <w:p w14:paraId="180C3820" w14:textId="77777777" w:rsidR="00224D53" w:rsidRDefault="008F32AD" w:rsidP="000723DC">
      <w:pPr>
        <w:spacing w:line="276" w:lineRule="auto"/>
        <w:rPr>
          <w:rFonts w:ascii="Arial" w:hAnsi="Arial" w:cs="Arial"/>
        </w:rPr>
      </w:pPr>
      <w:r w:rsidRPr="004557EC">
        <w:rPr>
          <w:rFonts w:ascii="Arial" w:hAnsi="Arial" w:cs="Arial"/>
        </w:rPr>
        <w:t xml:space="preserve">Internal assessments respond to a </w:t>
      </w:r>
      <w:r w:rsidRPr="004557EC">
        <w:rPr>
          <w:rFonts w:ascii="Arial" w:hAnsi="Arial" w:cs="Arial"/>
          <w:b/>
          <w:bCs/>
        </w:rPr>
        <w:t xml:space="preserve">stimulus </w:t>
      </w:r>
      <w:r w:rsidRPr="004557EC">
        <w:rPr>
          <w:rFonts w:ascii="Arial" w:hAnsi="Arial" w:cs="Arial"/>
        </w:rPr>
        <w:t>selected by</w:t>
      </w:r>
      <w:r w:rsidR="002F2C7E" w:rsidRPr="004557EC">
        <w:rPr>
          <w:rFonts w:ascii="Arial" w:hAnsi="Arial" w:cs="Arial"/>
        </w:rPr>
        <w:t xml:space="preserve"> the</w:t>
      </w:r>
      <w:r w:rsidRPr="004557EC">
        <w:rPr>
          <w:rFonts w:ascii="Arial" w:hAnsi="Arial" w:cs="Arial"/>
        </w:rPr>
        <w:t xml:space="preserve"> teacher to suit </w:t>
      </w:r>
      <w:r w:rsidR="002F2C7E" w:rsidRPr="004557EC">
        <w:rPr>
          <w:rFonts w:ascii="Arial" w:hAnsi="Arial" w:cs="Arial"/>
        </w:rPr>
        <w:t>the</w:t>
      </w:r>
      <w:r w:rsidRPr="004557EC">
        <w:rPr>
          <w:rFonts w:ascii="Arial" w:hAnsi="Arial" w:cs="Arial"/>
        </w:rPr>
        <w:t xml:space="preserve"> school context. It is important to understand that the internal assessment instruments build on this stimulus and each other to resolve one </w:t>
      </w:r>
      <w:r w:rsidRPr="004557EC">
        <w:rPr>
          <w:rFonts w:ascii="Arial" w:hAnsi="Arial" w:cs="Arial"/>
          <w:b/>
          <w:bCs/>
        </w:rPr>
        <w:t>body of work</w:t>
      </w:r>
      <w:r w:rsidRPr="004557EC">
        <w:rPr>
          <w:rFonts w:ascii="Arial" w:hAnsi="Arial" w:cs="Arial"/>
        </w:rPr>
        <w:t xml:space="preserve">. </w:t>
      </w:r>
      <w:r w:rsidR="002F2C7E" w:rsidRPr="004557EC">
        <w:rPr>
          <w:rFonts w:ascii="Arial" w:hAnsi="Arial" w:cs="Arial"/>
        </w:rPr>
        <w:t>T</w:t>
      </w:r>
      <w:r w:rsidRPr="004557EC">
        <w:rPr>
          <w:rFonts w:ascii="Arial" w:hAnsi="Arial" w:cs="Arial"/>
        </w:rPr>
        <w:t xml:space="preserve">his approach </w:t>
      </w:r>
      <w:r w:rsidR="002F2C7E" w:rsidRPr="004557EC">
        <w:rPr>
          <w:rFonts w:ascii="Arial" w:hAnsi="Arial" w:cs="Arial"/>
        </w:rPr>
        <w:t xml:space="preserve">is </w:t>
      </w:r>
      <w:r w:rsidRPr="004557EC">
        <w:rPr>
          <w:rFonts w:ascii="Arial" w:hAnsi="Arial" w:cs="Arial"/>
        </w:rPr>
        <w:t xml:space="preserve">unique to Visual Art. </w:t>
      </w:r>
    </w:p>
    <w:p w14:paraId="27D1E7A9" w14:textId="77777777" w:rsidR="00224D53" w:rsidRDefault="00224D53" w:rsidP="000723DC">
      <w:pPr>
        <w:spacing w:line="276" w:lineRule="auto"/>
        <w:rPr>
          <w:rFonts w:ascii="Arial" w:hAnsi="Arial" w:cs="Arial"/>
        </w:rPr>
      </w:pPr>
    </w:p>
    <w:p w14:paraId="3AB11589" w14:textId="77777777" w:rsidR="008F32AD" w:rsidRDefault="008F32AD" w:rsidP="000723DC">
      <w:pPr>
        <w:spacing w:line="276" w:lineRule="auto"/>
        <w:rPr>
          <w:rFonts w:ascii="Arial" w:hAnsi="Arial" w:cs="Arial"/>
        </w:rPr>
      </w:pPr>
      <w:r w:rsidRPr="004557EC">
        <w:rPr>
          <w:rFonts w:ascii="Arial" w:hAnsi="Arial" w:cs="Arial"/>
        </w:rPr>
        <w:t>The QCAA creates resources, such as sample student responses that demonstrate assessment requirements.</w:t>
      </w:r>
      <w:r w:rsidR="002F2C7E" w:rsidRPr="004557EC">
        <w:rPr>
          <w:rFonts w:ascii="Arial" w:hAnsi="Arial" w:cs="Arial"/>
        </w:rPr>
        <w:t xml:space="preserve"> </w:t>
      </w:r>
      <w:r w:rsidR="009258EF" w:rsidRPr="009258EF">
        <w:rPr>
          <w:rFonts w:ascii="Arial" w:hAnsi="Arial" w:cs="Arial"/>
          <w:i/>
          <w:iCs/>
        </w:rPr>
        <w:t>Creative Inquiry</w:t>
      </w:r>
      <w:r w:rsidR="009258EF">
        <w:rPr>
          <w:rFonts w:ascii="Arial" w:hAnsi="Arial" w:cs="Arial"/>
        </w:rPr>
        <w:t xml:space="preserve"> includes many student examples.</w:t>
      </w:r>
    </w:p>
    <w:p w14:paraId="0F0CD55C" w14:textId="77777777" w:rsidR="000723DC" w:rsidRDefault="000723DC" w:rsidP="000723DC">
      <w:pPr>
        <w:spacing w:line="276" w:lineRule="auto"/>
        <w:rPr>
          <w:rFonts w:ascii="Arial" w:hAnsi="Arial" w:cs="Arial"/>
        </w:rPr>
      </w:pPr>
    </w:p>
    <w:p w14:paraId="228AF267" w14:textId="77777777" w:rsidR="000723DC" w:rsidRDefault="000723DC" w:rsidP="008F32AD">
      <w:pPr>
        <w:rPr>
          <w:rFonts w:ascii="Arial" w:hAnsi="Arial" w:cs="Arial"/>
        </w:rPr>
        <w:sectPr w:rsidR="000723DC" w:rsidSect="000723DC">
          <w:type w:val="continuous"/>
          <w:pgSz w:w="11906" w:h="16838"/>
          <w:pgMar w:top="1633" w:right="1134" w:bottom="1371" w:left="1134" w:header="720" w:footer="837" w:gutter="0"/>
          <w:cols w:num="2" w:space="282"/>
        </w:sectPr>
      </w:pPr>
    </w:p>
    <w:p w14:paraId="07A95171" w14:textId="4AFE2F08" w:rsidR="008F32AD" w:rsidRPr="009258EF" w:rsidRDefault="008F32AD" w:rsidP="008F32AD">
      <w:pPr>
        <w:rPr>
          <w:rFonts w:ascii="Arial" w:hAnsi="Arial" w:cs="Arial"/>
          <w:i/>
          <w:iCs/>
        </w:rPr>
      </w:pPr>
      <w:r w:rsidRPr="009258EF">
        <w:rPr>
          <w:rFonts w:ascii="Arial" w:hAnsi="Arial" w:cs="Arial"/>
          <w:b/>
          <w:bCs/>
          <w:i/>
          <w:iCs/>
        </w:rPr>
        <w:t xml:space="preserve">formative assessment </w:t>
      </w:r>
      <w:r w:rsidRPr="009258EF">
        <w:rPr>
          <w:rFonts w:ascii="Arial" w:hAnsi="Arial" w:cs="Arial"/>
          <w:i/>
          <w:iCs/>
        </w:rPr>
        <w:t xml:space="preserve">assessment whose major purpose is to improve teaching and student achievement </w:t>
      </w:r>
    </w:p>
    <w:p w14:paraId="05A608F0" w14:textId="77777777" w:rsidR="009258EF" w:rsidRPr="009258EF" w:rsidRDefault="009258EF" w:rsidP="008F32AD">
      <w:pPr>
        <w:rPr>
          <w:rFonts w:ascii="Arial" w:hAnsi="Arial" w:cs="Arial"/>
          <w:i/>
          <w:iCs/>
        </w:rPr>
      </w:pPr>
    </w:p>
    <w:p w14:paraId="4DB18B18" w14:textId="77777777" w:rsidR="008F32AD" w:rsidRPr="009258EF" w:rsidRDefault="008F32AD" w:rsidP="008F32AD">
      <w:pPr>
        <w:rPr>
          <w:rFonts w:ascii="Arial" w:hAnsi="Arial" w:cs="Arial"/>
          <w:i/>
          <w:iCs/>
        </w:rPr>
      </w:pPr>
      <w:r w:rsidRPr="009258EF">
        <w:rPr>
          <w:rFonts w:ascii="Arial" w:hAnsi="Arial" w:cs="Arial"/>
          <w:b/>
          <w:bCs/>
          <w:i/>
          <w:iCs/>
        </w:rPr>
        <w:t xml:space="preserve">summative assessment </w:t>
      </w:r>
      <w:r w:rsidRPr="009258EF">
        <w:rPr>
          <w:rFonts w:ascii="Arial" w:hAnsi="Arial" w:cs="Arial"/>
          <w:i/>
          <w:iCs/>
        </w:rPr>
        <w:t xml:space="preserve">assessment whose major purpose is to indicate student achievement; summative assessments contribute towards a student’s subject result </w:t>
      </w:r>
    </w:p>
    <w:p w14:paraId="2F32027E" w14:textId="77777777" w:rsidR="009258EF" w:rsidRPr="009258EF" w:rsidRDefault="009258EF" w:rsidP="008F32AD">
      <w:pPr>
        <w:rPr>
          <w:rFonts w:ascii="Arial" w:hAnsi="Arial" w:cs="Arial"/>
          <w:i/>
          <w:iCs/>
        </w:rPr>
      </w:pPr>
    </w:p>
    <w:p w14:paraId="2C966F65" w14:textId="77777777" w:rsidR="008F32AD" w:rsidRPr="009258EF" w:rsidRDefault="008F32AD" w:rsidP="008F32AD">
      <w:pPr>
        <w:rPr>
          <w:rFonts w:ascii="Arial" w:hAnsi="Arial" w:cs="Arial"/>
          <w:i/>
          <w:iCs/>
        </w:rPr>
      </w:pPr>
      <w:r w:rsidRPr="009258EF">
        <w:rPr>
          <w:rFonts w:ascii="Arial" w:hAnsi="Arial" w:cs="Arial"/>
          <w:b/>
          <w:bCs/>
          <w:i/>
          <w:iCs/>
        </w:rPr>
        <w:t xml:space="preserve">external assessment </w:t>
      </w:r>
      <w:r w:rsidRPr="009258EF">
        <w:rPr>
          <w:rFonts w:ascii="Arial" w:hAnsi="Arial" w:cs="Arial"/>
          <w:i/>
          <w:iCs/>
        </w:rPr>
        <w:t xml:space="preserve">summative assessment that occurs towards the end of a course of study and is common to all schools; developed and marked by the QCAA according to a commonly applied marking scheme </w:t>
      </w:r>
    </w:p>
    <w:p w14:paraId="223C4471" w14:textId="77777777" w:rsidR="009258EF" w:rsidRPr="009258EF" w:rsidRDefault="009258EF" w:rsidP="008F32AD">
      <w:pPr>
        <w:rPr>
          <w:rFonts w:ascii="Arial" w:hAnsi="Arial" w:cs="Arial"/>
          <w:i/>
          <w:iCs/>
        </w:rPr>
      </w:pPr>
    </w:p>
    <w:p w14:paraId="7D1A7937" w14:textId="77777777" w:rsidR="008F32AD" w:rsidRPr="009258EF" w:rsidRDefault="008F32AD" w:rsidP="008F32AD">
      <w:pPr>
        <w:rPr>
          <w:rFonts w:ascii="Arial" w:hAnsi="Arial" w:cs="Arial"/>
          <w:i/>
          <w:iCs/>
        </w:rPr>
      </w:pPr>
      <w:r w:rsidRPr="009258EF">
        <w:rPr>
          <w:rFonts w:ascii="Arial" w:hAnsi="Arial" w:cs="Arial"/>
          <w:b/>
          <w:bCs/>
          <w:i/>
          <w:iCs/>
        </w:rPr>
        <w:t xml:space="preserve">stimulus </w:t>
      </w:r>
      <w:r w:rsidRPr="009258EF">
        <w:rPr>
          <w:rFonts w:ascii="Arial" w:hAnsi="Arial" w:cs="Arial"/>
          <w:i/>
          <w:iCs/>
        </w:rPr>
        <w:t xml:space="preserve">resource materials used in assessment activities to elicit a response from the student </w:t>
      </w:r>
    </w:p>
    <w:p w14:paraId="7BA92ED5" w14:textId="77777777" w:rsidR="009258EF" w:rsidRPr="009258EF" w:rsidRDefault="009258EF" w:rsidP="008F32AD">
      <w:pPr>
        <w:rPr>
          <w:rFonts w:ascii="Arial" w:hAnsi="Arial" w:cs="Arial"/>
          <w:i/>
          <w:iCs/>
        </w:rPr>
      </w:pPr>
    </w:p>
    <w:p w14:paraId="2476AB53" w14:textId="77777777" w:rsidR="008F32AD" w:rsidRPr="009258EF" w:rsidRDefault="008F32AD" w:rsidP="008F32AD">
      <w:pPr>
        <w:rPr>
          <w:rFonts w:ascii="Arial" w:hAnsi="Arial" w:cs="Arial"/>
          <w:i/>
          <w:iCs/>
        </w:rPr>
      </w:pPr>
      <w:r w:rsidRPr="009258EF">
        <w:rPr>
          <w:rFonts w:ascii="Arial" w:hAnsi="Arial" w:cs="Arial"/>
          <w:b/>
          <w:bCs/>
          <w:i/>
          <w:iCs/>
        </w:rPr>
        <w:t xml:space="preserve">body of work </w:t>
      </w:r>
      <w:r w:rsidRPr="009258EF">
        <w:rPr>
          <w:rFonts w:ascii="Arial" w:hAnsi="Arial" w:cs="Arial"/>
          <w:i/>
          <w:iCs/>
        </w:rPr>
        <w:t xml:space="preserve">consists of individual student responses to making and responding to tasks that integrate concept, focus, context and media area/s; may lead to a single work or a collection of works, related to each other in some way, with each one being as important as the other </w:t>
      </w:r>
    </w:p>
    <w:p w14:paraId="7797520F" w14:textId="77777777" w:rsidR="008F32AD" w:rsidRPr="004557EC" w:rsidRDefault="008F32AD" w:rsidP="008F32AD">
      <w:pPr>
        <w:pStyle w:val="Textinstruction"/>
        <w:rPr>
          <w:rFonts w:ascii="Arial" w:hAnsi="Arial" w:cs="Arial"/>
        </w:rPr>
      </w:pPr>
    </w:p>
    <w:p w14:paraId="04ECDBE3" w14:textId="0E66B740" w:rsidR="008F32AD" w:rsidRPr="00110A41" w:rsidRDefault="000723DC" w:rsidP="000723DC">
      <w:pPr>
        <w:spacing w:before="120" w:after="120"/>
        <w:rPr>
          <w:rFonts w:ascii="Arial" w:hAnsi="Arial" w:cs="Arial"/>
          <w:color w:val="4472C4"/>
        </w:rPr>
      </w:pPr>
      <w:r>
        <w:rPr>
          <w:rFonts w:ascii="Arial" w:hAnsi="Arial" w:cs="Arial"/>
          <w:b/>
          <w:color w:val="4472C4"/>
        </w:rPr>
        <w:br w:type="page"/>
      </w:r>
      <w:r w:rsidR="008F32AD" w:rsidRPr="00110A41">
        <w:rPr>
          <w:rFonts w:ascii="Arial" w:hAnsi="Arial" w:cs="Arial"/>
          <w:b/>
          <w:color w:val="4472C4"/>
        </w:rPr>
        <w:lastRenderedPageBreak/>
        <w:t>TABLE 1.</w:t>
      </w:r>
      <w:r w:rsidR="00224D53">
        <w:rPr>
          <w:rFonts w:ascii="Arial" w:hAnsi="Arial" w:cs="Arial"/>
          <w:b/>
          <w:color w:val="4472C4"/>
        </w:rPr>
        <w:t>2</w:t>
      </w:r>
      <w:r w:rsidR="008F32AD" w:rsidRPr="00110A41">
        <w:rPr>
          <w:rFonts w:ascii="Arial" w:hAnsi="Arial" w:cs="Arial"/>
          <w:color w:val="4472C4"/>
        </w:rPr>
        <w:t xml:space="preserve"> VISUAL ART SUMMATIVE ASSESSMENT </w:t>
      </w:r>
    </w:p>
    <w:tbl>
      <w:tblPr>
        <w:tblW w:w="9243"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4A0" w:firstRow="1" w:lastRow="0" w:firstColumn="1" w:lastColumn="0" w:noHBand="0" w:noVBand="1"/>
      </w:tblPr>
      <w:tblGrid>
        <w:gridCol w:w="1588"/>
        <w:gridCol w:w="567"/>
        <w:gridCol w:w="2127"/>
        <w:gridCol w:w="1559"/>
        <w:gridCol w:w="1843"/>
        <w:gridCol w:w="1559"/>
      </w:tblGrid>
      <w:tr w:rsidR="00700648" w14:paraId="161B645E" w14:textId="77777777">
        <w:trPr>
          <w:trHeight w:val="413"/>
        </w:trPr>
        <w:tc>
          <w:tcPr>
            <w:tcW w:w="1588" w:type="dxa"/>
            <w:tcBorders>
              <w:top w:val="single" w:sz="4" w:space="0" w:color="156082"/>
              <w:left w:val="single" w:sz="4" w:space="0" w:color="156082"/>
              <w:bottom w:val="single" w:sz="4" w:space="0" w:color="156082"/>
              <w:right w:val="nil"/>
            </w:tcBorders>
            <w:shd w:val="clear" w:color="auto" w:fill="156082"/>
          </w:tcPr>
          <w:p w14:paraId="0DBC55C8" w14:textId="77777777" w:rsidR="008F32AD" w:rsidRDefault="008F32AD">
            <w:pPr>
              <w:spacing w:line="360" w:lineRule="auto"/>
              <w:rPr>
                <w:rFonts w:ascii="Arial" w:hAnsi="Arial" w:cs="Arial"/>
                <w:b/>
                <w:bCs/>
                <w:color w:val="FFFFFF"/>
                <w:sz w:val="22"/>
                <w:szCs w:val="22"/>
              </w:rPr>
            </w:pPr>
            <w:r>
              <w:rPr>
                <w:rFonts w:ascii="Arial" w:hAnsi="Arial" w:cs="Arial"/>
                <w:b/>
                <w:bCs/>
                <w:color w:val="FFFFFF"/>
                <w:sz w:val="22"/>
                <w:szCs w:val="22"/>
              </w:rPr>
              <w:t>Assesses processes learned in:</w:t>
            </w:r>
          </w:p>
        </w:tc>
        <w:tc>
          <w:tcPr>
            <w:tcW w:w="567" w:type="dxa"/>
            <w:tcBorders>
              <w:top w:val="single" w:sz="4" w:space="0" w:color="156082"/>
              <w:left w:val="nil"/>
              <w:bottom w:val="single" w:sz="4" w:space="0" w:color="156082"/>
              <w:right w:val="nil"/>
            </w:tcBorders>
            <w:shd w:val="clear" w:color="auto" w:fill="156082"/>
            <w:textDirection w:val="btLr"/>
          </w:tcPr>
          <w:p w14:paraId="0D33839F" w14:textId="77777777" w:rsidR="008F32AD" w:rsidRDefault="008F32AD">
            <w:pPr>
              <w:spacing w:line="360" w:lineRule="auto"/>
              <w:rPr>
                <w:rFonts w:ascii="Arial" w:hAnsi="Arial" w:cs="Arial"/>
                <w:b/>
                <w:bCs/>
                <w:color w:val="FFFFFF"/>
                <w:sz w:val="22"/>
                <w:szCs w:val="22"/>
              </w:rPr>
            </w:pPr>
          </w:p>
        </w:tc>
        <w:tc>
          <w:tcPr>
            <w:tcW w:w="2127" w:type="dxa"/>
            <w:tcBorders>
              <w:top w:val="single" w:sz="4" w:space="0" w:color="156082"/>
              <w:left w:val="nil"/>
              <w:bottom w:val="single" w:sz="4" w:space="0" w:color="156082"/>
              <w:right w:val="nil"/>
            </w:tcBorders>
            <w:shd w:val="clear" w:color="auto" w:fill="156082"/>
          </w:tcPr>
          <w:p w14:paraId="0C4D1374" w14:textId="77777777" w:rsidR="008F32AD" w:rsidRDefault="008F32AD">
            <w:pPr>
              <w:spacing w:line="360" w:lineRule="auto"/>
              <w:rPr>
                <w:rFonts w:ascii="Arial" w:hAnsi="Arial" w:cs="Arial"/>
                <w:b/>
                <w:bCs/>
                <w:color w:val="FFFFFF"/>
                <w:sz w:val="22"/>
                <w:szCs w:val="22"/>
              </w:rPr>
            </w:pPr>
            <w:r>
              <w:rPr>
                <w:rFonts w:ascii="Arial" w:hAnsi="Arial" w:cs="Arial"/>
                <w:b/>
                <w:bCs/>
                <w:color w:val="FFFFFF"/>
                <w:sz w:val="22"/>
                <w:szCs w:val="22"/>
              </w:rPr>
              <w:t>Instrument</w:t>
            </w:r>
          </w:p>
        </w:tc>
        <w:tc>
          <w:tcPr>
            <w:tcW w:w="1559" w:type="dxa"/>
            <w:tcBorders>
              <w:top w:val="single" w:sz="4" w:space="0" w:color="156082"/>
              <w:left w:val="nil"/>
              <w:bottom w:val="single" w:sz="4" w:space="0" w:color="156082"/>
              <w:right w:val="nil"/>
            </w:tcBorders>
            <w:shd w:val="clear" w:color="auto" w:fill="156082"/>
          </w:tcPr>
          <w:p w14:paraId="03EFEE75" w14:textId="77777777" w:rsidR="008F32AD" w:rsidRDefault="008F32AD">
            <w:pPr>
              <w:spacing w:line="360" w:lineRule="auto"/>
              <w:rPr>
                <w:rFonts w:ascii="Arial" w:hAnsi="Arial" w:cs="Arial"/>
                <w:b/>
                <w:bCs/>
                <w:color w:val="FFFFFF"/>
                <w:sz w:val="22"/>
                <w:szCs w:val="22"/>
              </w:rPr>
            </w:pPr>
            <w:r>
              <w:rPr>
                <w:rFonts w:ascii="Arial" w:hAnsi="Arial" w:cs="Arial"/>
                <w:b/>
                <w:bCs/>
                <w:color w:val="FFFFFF"/>
                <w:sz w:val="22"/>
                <w:szCs w:val="22"/>
              </w:rPr>
              <w:t>Type</w:t>
            </w:r>
          </w:p>
        </w:tc>
        <w:tc>
          <w:tcPr>
            <w:tcW w:w="1843" w:type="dxa"/>
            <w:tcBorders>
              <w:top w:val="single" w:sz="4" w:space="0" w:color="156082"/>
              <w:left w:val="nil"/>
              <w:bottom w:val="single" w:sz="4" w:space="0" w:color="156082"/>
              <w:right w:val="nil"/>
            </w:tcBorders>
            <w:shd w:val="clear" w:color="auto" w:fill="156082"/>
          </w:tcPr>
          <w:p w14:paraId="269BC384" w14:textId="77777777" w:rsidR="008F32AD" w:rsidRDefault="008F32AD">
            <w:pPr>
              <w:spacing w:line="360" w:lineRule="auto"/>
              <w:rPr>
                <w:rFonts w:ascii="Arial" w:hAnsi="Arial" w:cs="Arial"/>
                <w:b/>
                <w:bCs/>
                <w:color w:val="FFFFFF"/>
                <w:sz w:val="22"/>
                <w:szCs w:val="22"/>
              </w:rPr>
            </w:pPr>
            <w:r>
              <w:rPr>
                <w:rFonts w:ascii="Arial" w:hAnsi="Arial" w:cs="Arial"/>
                <w:b/>
                <w:bCs/>
                <w:color w:val="FFFFFF"/>
                <w:sz w:val="22"/>
                <w:szCs w:val="22"/>
              </w:rPr>
              <w:t>Title</w:t>
            </w:r>
          </w:p>
        </w:tc>
        <w:tc>
          <w:tcPr>
            <w:tcW w:w="1559" w:type="dxa"/>
            <w:tcBorders>
              <w:top w:val="single" w:sz="4" w:space="0" w:color="156082"/>
              <w:left w:val="nil"/>
              <w:bottom w:val="single" w:sz="4" w:space="0" w:color="156082"/>
              <w:right w:val="single" w:sz="4" w:space="0" w:color="156082"/>
            </w:tcBorders>
            <w:shd w:val="clear" w:color="auto" w:fill="156082"/>
          </w:tcPr>
          <w:p w14:paraId="40A85D98" w14:textId="77777777" w:rsidR="008F32AD" w:rsidRDefault="008F32AD">
            <w:pPr>
              <w:spacing w:line="360" w:lineRule="auto"/>
              <w:rPr>
                <w:rFonts w:ascii="Arial" w:hAnsi="Arial" w:cs="Arial"/>
                <w:b/>
                <w:bCs/>
                <w:color w:val="FFFFFF"/>
                <w:sz w:val="22"/>
                <w:szCs w:val="22"/>
              </w:rPr>
            </w:pPr>
            <w:r>
              <w:rPr>
                <w:rFonts w:ascii="Arial" w:hAnsi="Arial" w:cs="Arial"/>
                <w:b/>
                <w:bCs/>
                <w:color w:val="FFFFFF"/>
                <w:sz w:val="22"/>
                <w:szCs w:val="22"/>
              </w:rPr>
              <w:t>Contribution</w:t>
            </w:r>
          </w:p>
        </w:tc>
      </w:tr>
      <w:tr w:rsidR="00700648" w14:paraId="45C8EB39" w14:textId="77777777">
        <w:trPr>
          <w:trHeight w:val="428"/>
        </w:trPr>
        <w:tc>
          <w:tcPr>
            <w:tcW w:w="1588" w:type="dxa"/>
            <w:vMerge w:val="restart"/>
            <w:shd w:val="clear" w:color="auto" w:fill="C1E4F5"/>
          </w:tcPr>
          <w:p w14:paraId="33E61CF3" w14:textId="77777777" w:rsidR="008F32AD" w:rsidRDefault="008F32AD">
            <w:pPr>
              <w:spacing w:line="360" w:lineRule="auto"/>
              <w:rPr>
                <w:rFonts w:ascii="Arial" w:hAnsi="Arial" w:cs="Arial"/>
                <w:b/>
                <w:bCs/>
                <w:sz w:val="22"/>
                <w:szCs w:val="22"/>
              </w:rPr>
            </w:pPr>
            <w:r>
              <w:rPr>
                <w:rFonts w:ascii="Arial" w:hAnsi="Arial" w:cs="Arial"/>
                <w:b/>
                <w:bCs/>
                <w:sz w:val="22"/>
                <w:szCs w:val="22"/>
              </w:rPr>
              <w:t>Unit 3</w:t>
            </w:r>
          </w:p>
        </w:tc>
        <w:tc>
          <w:tcPr>
            <w:tcW w:w="567" w:type="dxa"/>
            <w:vMerge w:val="restart"/>
            <w:shd w:val="clear" w:color="auto" w:fill="C1E4F5"/>
            <w:textDirection w:val="btLr"/>
          </w:tcPr>
          <w:p w14:paraId="1DF175F7" w14:textId="77777777" w:rsidR="008F32AD" w:rsidRDefault="008F32AD">
            <w:pPr>
              <w:spacing w:line="360" w:lineRule="auto"/>
              <w:jc w:val="center"/>
              <w:rPr>
                <w:rFonts w:ascii="Arial" w:hAnsi="Arial" w:cs="Arial"/>
                <w:sz w:val="22"/>
                <w:szCs w:val="22"/>
              </w:rPr>
            </w:pPr>
            <w:r>
              <w:rPr>
                <w:rFonts w:ascii="Arial" w:hAnsi="Arial" w:cs="Arial"/>
                <w:b/>
                <w:sz w:val="22"/>
                <w:szCs w:val="22"/>
              </w:rPr>
              <w:t>Body of work</w:t>
            </w:r>
          </w:p>
        </w:tc>
        <w:tc>
          <w:tcPr>
            <w:tcW w:w="2127" w:type="dxa"/>
            <w:shd w:val="clear" w:color="auto" w:fill="C1E4F5"/>
          </w:tcPr>
          <w:p w14:paraId="5347367B" w14:textId="77777777" w:rsidR="008F32AD" w:rsidRDefault="008F32AD">
            <w:pPr>
              <w:spacing w:line="360" w:lineRule="auto"/>
              <w:rPr>
                <w:rFonts w:ascii="Arial" w:hAnsi="Arial" w:cs="Arial"/>
                <w:sz w:val="22"/>
                <w:szCs w:val="22"/>
              </w:rPr>
            </w:pPr>
            <w:r>
              <w:rPr>
                <w:rFonts w:ascii="Arial" w:hAnsi="Arial" w:cs="Arial"/>
                <w:sz w:val="22"/>
                <w:szCs w:val="22"/>
              </w:rPr>
              <w:t>Summative internal assessment 1 (IA1)</w:t>
            </w:r>
          </w:p>
        </w:tc>
        <w:tc>
          <w:tcPr>
            <w:tcW w:w="1559" w:type="dxa"/>
            <w:shd w:val="clear" w:color="auto" w:fill="C1E4F5"/>
          </w:tcPr>
          <w:p w14:paraId="6E01FDE6" w14:textId="77777777" w:rsidR="008F32AD" w:rsidRDefault="008F32AD">
            <w:pPr>
              <w:spacing w:line="360" w:lineRule="auto"/>
              <w:rPr>
                <w:rFonts w:ascii="Arial" w:hAnsi="Arial" w:cs="Arial"/>
                <w:sz w:val="22"/>
                <w:szCs w:val="22"/>
              </w:rPr>
            </w:pPr>
            <w:r>
              <w:rPr>
                <w:rFonts w:ascii="Arial" w:hAnsi="Arial" w:cs="Arial"/>
                <w:sz w:val="22"/>
                <w:szCs w:val="22"/>
              </w:rPr>
              <w:t>Investigation</w:t>
            </w:r>
          </w:p>
        </w:tc>
        <w:tc>
          <w:tcPr>
            <w:tcW w:w="1843" w:type="dxa"/>
            <w:shd w:val="clear" w:color="auto" w:fill="C1E4F5"/>
          </w:tcPr>
          <w:p w14:paraId="5D764C00" w14:textId="77777777" w:rsidR="008F32AD" w:rsidRDefault="008F32AD">
            <w:pPr>
              <w:spacing w:line="360" w:lineRule="auto"/>
              <w:rPr>
                <w:rFonts w:ascii="Arial" w:hAnsi="Arial" w:cs="Arial"/>
                <w:sz w:val="22"/>
                <w:szCs w:val="22"/>
              </w:rPr>
            </w:pPr>
            <w:r>
              <w:rPr>
                <w:rFonts w:ascii="Arial" w:hAnsi="Arial" w:cs="Arial"/>
                <w:sz w:val="22"/>
                <w:szCs w:val="22"/>
              </w:rPr>
              <w:t>Inquiry phase 1</w:t>
            </w:r>
          </w:p>
        </w:tc>
        <w:tc>
          <w:tcPr>
            <w:tcW w:w="1559" w:type="dxa"/>
            <w:shd w:val="clear" w:color="auto" w:fill="C1E4F5"/>
          </w:tcPr>
          <w:p w14:paraId="1E4E8820" w14:textId="77777777" w:rsidR="008F32AD" w:rsidRDefault="008F32AD">
            <w:pPr>
              <w:spacing w:line="360" w:lineRule="auto"/>
              <w:rPr>
                <w:rFonts w:ascii="Arial" w:hAnsi="Arial" w:cs="Arial"/>
                <w:sz w:val="22"/>
                <w:szCs w:val="22"/>
              </w:rPr>
            </w:pPr>
            <w:r>
              <w:rPr>
                <w:rFonts w:ascii="Arial" w:hAnsi="Arial" w:cs="Arial"/>
                <w:sz w:val="22"/>
                <w:szCs w:val="22"/>
              </w:rPr>
              <w:t>20%</w:t>
            </w:r>
          </w:p>
        </w:tc>
      </w:tr>
      <w:tr w:rsidR="00700648" w14:paraId="6A1A4F4F" w14:textId="77777777">
        <w:trPr>
          <w:trHeight w:val="413"/>
        </w:trPr>
        <w:tc>
          <w:tcPr>
            <w:tcW w:w="1588" w:type="dxa"/>
            <w:vMerge/>
            <w:shd w:val="clear" w:color="auto" w:fill="auto"/>
          </w:tcPr>
          <w:p w14:paraId="47F4BB01" w14:textId="77777777" w:rsidR="008F32AD" w:rsidRDefault="008F32AD">
            <w:pPr>
              <w:spacing w:line="360" w:lineRule="auto"/>
              <w:rPr>
                <w:rFonts w:ascii="Arial" w:hAnsi="Arial" w:cs="Arial"/>
                <w:b/>
                <w:bCs/>
                <w:sz w:val="22"/>
                <w:szCs w:val="22"/>
              </w:rPr>
            </w:pPr>
          </w:p>
        </w:tc>
        <w:tc>
          <w:tcPr>
            <w:tcW w:w="567" w:type="dxa"/>
            <w:vMerge/>
            <w:shd w:val="clear" w:color="auto" w:fill="auto"/>
          </w:tcPr>
          <w:p w14:paraId="12B6F247" w14:textId="77777777" w:rsidR="008F32AD" w:rsidRDefault="008F32AD">
            <w:pPr>
              <w:spacing w:line="360" w:lineRule="auto"/>
              <w:rPr>
                <w:rFonts w:ascii="Arial" w:hAnsi="Arial" w:cs="Arial"/>
                <w:sz w:val="22"/>
                <w:szCs w:val="22"/>
              </w:rPr>
            </w:pPr>
          </w:p>
        </w:tc>
        <w:tc>
          <w:tcPr>
            <w:tcW w:w="2127" w:type="dxa"/>
            <w:shd w:val="clear" w:color="auto" w:fill="auto"/>
          </w:tcPr>
          <w:p w14:paraId="0F794A43" w14:textId="77777777" w:rsidR="008F32AD" w:rsidRDefault="008F32AD">
            <w:pPr>
              <w:spacing w:line="360" w:lineRule="auto"/>
              <w:rPr>
                <w:rFonts w:ascii="Arial" w:hAnsi="Arial" w:cs="Arial"/>
                <w:sz w:val="22"/>
                <w:szCs w:val="22"/>
              </w:rPr>
            </w:pPr>
            <w:r>
              <w:rPr>
                <w:rFonts w:ascii="Arial" w:hAnsi="Arial" w:cs="Arial"/>
                <w:sz w:val="22"/>
                <w:szCs w:val="22"/>
              </w:rPr>
              <w:t>Summative internal assessment 2 (IA2)</w:t>
            </w:r>
          </w:p>
        </w:tc>
        <w:tc>
          <w:tcPr>
            <w:tcW w:w="1559" w:type="dxa"/>
            <w:shd w:val="clear" w:color="auto" w:fill="auto"/>
          </w:tcPr>
          <w:p w14:paraId="3B22B638" w14:textId="77777777" w:rsidR="008F32AD" w:rsidRDefault="008F32AD">
            <w:pPr>
              <w:spacing w:line="360" w:lineRule="auto"/>
              <w:rPr>
                <w:rFonts w:ascii="Arial" w:hAnsi="Arial" w:cs="Arial"/>
                <w:sz w:val="22"/>
                <w:szCs w:val="22"/>
              </w:rPr>
            </w:pPr>
            <w:r>
              <w:rPr>
                <w:rFonts w:ascii="Arial" w:hAnsi="Arial" w:cs="Arial"/>
                <w:sz w:val="22"/>
                <w:szCs w:val="22"/>
              </w:rPr>
              <w:t>Project</w:t>
            </w:r>
          </w:p>
        </w:tc>
        <w:tc>
          <w:tcPr>
            <w:tcW w:w="1843" w:type="dxa"/>
            <w:shd w:val="clear" w:color="auto" w:fill="auto"/>
          </w:tcPr>
          <w:p w14:paraId="3DB55FEE" w14:textId="77777777" w:rsidR="008F32AD" w:rsidRDefault="008F32AD">
            <w:pPr>
              <w:spacing w:line="360" w:lineRule="auto"/>
              <w:rPr>
                <w:rFonts w:ascii="Arial" w:hAnsi="Arial" w:cs="Arial"/>
                <w:sz w:val="22"/>
                <w:szCs w:val="22"/>
              </w:rPr>
            </w:pPr>
            <w:r>
              <w:rPr>
                <w:rFonts w:ascii="Arial" w:hAnsi="Arial" w:cs="Arial"/>
                <w:sz w:val="22"/>
                <w:szCs w:val="22"/>
              </w:rPr>
              <w:t>Inquiry phase 2</w:t>
            </w:r>
          </w:p>
        </w:tc>
        <w:tc>
          <w:tcPr>
            <w:tcW w:w="1559" w:type="dxa"/>
            <w:shd w:val="clear" w:color="auto" w:fill="auto"/>
          </w:tcPr>
          <w:p w14:paraId="722E0247" w14:textId="77777777" w:rsidR="008F32AD" w:rsidRDefault="008F32AD">
            <w:pPr>
              <w:spacing w:line="360" w:lineRule="auto"/>
              <w:rPr>
                <w:rFonts w:ascii="Arial" w:hAnsi="Arial" w:cs="Arial"/>
                <w:sz w:val="22"/>
                <w:szCs w:val="22"/>
              </w:rPr>
            </w:pPr>
            <w:r>
              <w:rPr>
                <w:rFonts w:ascii="Arial" w:hAnsi="Arial" w:cs="Arial"/>
                <w:sz w:val="22"/>
                <w:szCs w:val="22"/>
              </w:rPr>
              <w:t>25%</w:t>
            </w:r>
          </w:p>
        </w:tc>
      </w:tr>
      <w:tr w:rsidR="00700648" w14:paraId="0AB2CF6D" w14:textId="77777777">
        <w:trPr>
          <w:trHeight w:val="413"/>
        </w:trPr>
        <w:tc>
          <w:tcPr>
            <w:tcW w:w="1588" w:type="dxa"/>
            <w:shd w:val="clear" w:color="auto" w:fill="C1E4F5"/>
          </w:tcPr>
          <w:p w14:paraId="0E616ABC" w14:textId="77777777" w:rsidR="008F32AD" w:rsidRDefault="008F32AD">
            <w:pPr>
              <w:spacing w:line="360" w:lineRule="auto"/>
              <w:rPr>
                <w:rFonts w:ascii="Arial" w:hAnsi="Arial" w:cs="Arial"/>
                <w:b/>
                <w:bCs/>
                <w:sz w:val="22"/>
                <w:szCs w:val="22"/>
              </w:rPr>
            </w:pPr>
            <w:r>
              <w:rPr>
                <w:rFonts w:ascii="Arial" w:hAnsi="Arial" w:cs="Arial"/>
                <w:b/>
                <w:bCs/>
                <w:sz w:val="22"/>
                <w:szCs w:val="22"/>
              </w:rPr>
              <w:t>Unit 4</w:t>
            </w:r>
          </w:p>
        </w:tc>
        <w:tc>
          <w:tcPr>
            <w:tcW w:w="567" w:type="dxa"/>
            <w:vMerge/>
            <w:shd w:val="clear" w:color="auto" w:fill="C1E4F5"/>
          </w:tcPr>
          <w:p w14:paraId="4A486A64" w14:textId="77777777" w:rsidR="008F32AD" w:rsidRDefault="008F32AD">
            <w:pPr>
              <w:spacing w:line="360" w:lineRule="auto"/>
              <w:rPr>
                <w:rFonts w:ascii="Arial" w:hAnsi="Arial" w:cs="Arial"/>
                <w:sz w:val="22"/>
                <w:szCs w:val="22"/>
              </w:rPr>
            </w:pPr>
          </w:p>
        </w:tc>
        <w:tc>
          <w:tcPr>
            <w:tcW w:w="2127" w:type="dxa"/>
            <w:shd w:val="clear" w:color="auto" w:fill="C1E4F5"/>
          </w:tcPr>
          <w:p w14:paraId="57264BBA" w14:textId="77777777" w:rsidR="008F32AD" w:rsidRDefault="008F32AD">
            <w:pPr>
              <w:spacing w:line="360" w:lineRule="auto"/>
              <w:rPr>
                <w:rFonts w:ascii="Arial" w:hAnsi="Arial" w:cs="Arial"/>
                <w:sz w:val="22"/>
                <w:szCs w:val="22"/>
              </w:rPr>
            </w:pPr>
            <w:r>
              <w:rPr>
                <w:rFonts w:ascii="Arial" w:hAnsi="Arial" w:cs="Arial"/>
                <w:sz w:val="22"/>
                <w:szCs w:val="22"/>
              </w:rPr>
              <w:t>Summative internal assessment 3 (IA3)</w:t>
            </w:r>
          </w:p>
        </w:tc>
        <w:tc>
          <w:tcPr>
            <w:tcW w:w="1559" w:type="dxa"/>
            <w:shd w:val="clear" w:color="auto" w:fill="C1E4F5"/>
          </w:tcPr>
          <w:p w14:paraId="733410C2" w14:textId="77777777" w:rsidR="008F32AD" w:rsidRDefault="008F32AD">
            <w:pPr>
              <w:spacing w:line="360" w:lineRule="auto"/>
              <w:rPr>
                <w:rFonts w:ascii="Arial" w:hAnsi="Arial" w:cs="Arial"/>
                <w:sz w:val="22"/>
                <w:szCs w:val="22"/>
              </w:rPr>
            </w:pPr>
            <w:r>
              <w:rPr>
                <w:rFonts w:ascii="Arial" w:hAnsi="Arial" w:cs="Arial"/>
                <w:sz w:val="22"/>
                <w:szCs w:val="22"/>
              </w:rPr>
              <w:t>Project</w:t>
            </w:r>
          </w:p>
        </w:tc>
        <w:tc>
          <w:tcPr>
            <w:tcW w:w="1843" w:type="dxa"/>
            <w:shd w:val="clear" w:color="auto" w:fill="C1E4F5"/>
          </w:tcPr>
          <w:p w14:paraId="2F73DBC9" w14:textId="77777777" w:rsidR="008F32AD" w:rsidRDefault="008F32AD">
            <w:pPr>
              <w:spacing w:line="360" w:lineRule="auto"/>
              <w:rPr>
                <w:rFonts w:ascii="Arial" w:hAnsi="Arial" w:cs="Arial"/>
                <w:sz w:val="22"/>
                <w:szCs w:val="22"/>
              </w:rPr>
            </w:pPr>
            <w:r>
              <w:rPr>
                <w:rFonts w:ascii="Arial" w:hAnsi="Arial" w:cs="Arial"/>
                <w:sz w:val="22"/>
                <w:szCs w:val="22"/>
              </w:rPr>
              <w:t>Inquiry phase 3</w:t>
            </w:r>
          </w:p>
        </w:tc>
        <w:tc>
          <w:tcPr>
            <w:tcW w:w="1559" w:type="dxa"/>
            <w:shd w:val="clear" w:color="auto" w:fill="C1E4F5"/>
          </w:tcPr>
          <w:p w14:paraId="0AC38ADC" w14:textId="77777777" w:rsidR="008F32AD" w:rsidRDefault="008F32AD">
            <w:pPr>
              <w:spacing w:line="360" w:lineRule="auto"/>
              <w:rPr>
                <w:rFonts w:ascii="Arial" w:hAnsi="Arial" w:cs="Arial"/>
                <w:sz w:val="22"/>
                <w:szCs w:val="22"/>
              </w:rPr>
            </w:pPr>
            <w:r>
              <w:rPr>
                <w:rFonts w:ascii="Arial" w:hAnsi="Arial" w:cs="Arial"/>
                <w:sz w:val="22"/>
                <w:szCs w:val="22"/>
              </w:rPr>
              <w:t>30%</w:t>
            </w:r>
          </w:p>
        </w:tc>
      </w:tr>
      <w:tr w:rsidR="00700648" w14:paraId="5BA79D91" w14:textId="77777777">
        <w:trPr>
          <w:trHeight w:val="428"/>
        </w:trPr>
        <w:tc>
          <w:tcPr>
            <w:tcW w:w="1588" w:type="dxa"/>
            <w:shd w:val="clear" w:color="auto" w:fill="auto"/>
          </w:tcPr>
          <w:p w14:paraId="08CC303D" w14:textId="77777777" w:rsidR="008F32AD" w:rsidRDefault="008F32AD">
            <w:pPr>
              <w:spacing w:line="360" w:lineRule="auto"/>
              <w:rPr>
                <w:rFonts w:ascii="Arial" w:hAnsi="Arial" w:cs="Arial"/>
                <w:b/>
                <w:bCs/>
                <w:sz w:val="22"/>
                <w:szCs w:val="22"/>
              </w:rPr>
            </w:pPr>
            <w:r>
              <w:rPr>
                <w:rFonts w:ascii="Arial" w:hAnsi="Arial" w:cs="Arial"/>
                <w:b/>
                <w:bCs/>
                <w:sz w:val="22"/>
                <w:szCs w:val="22"/>
              </w:rPr>
              <w:t>Units 3 and 4</w:t>
            </w:r>
          </w:p>
        </w:tc>
        <w:tc>
          <w:tcPr>
            <w:tcW w:w="567" w:type="dxa"/>
            <w:shd w:val="clear" w:color="auto" w:fill="auto"/>
          </w:tcPr>
          <w:p w14:paraId="1C634B03" w14:textId="77777777" w:rsidR="008F32AD" w:rsidRDefault="008F32AD">
            <w:pPr>
              <w:spacing w:line="360" w:lineRule="auto"/>
              <w:rPr>
                <w:rFonts w:ascii="Arial" w:hAnsi="Arial" w:cs="Arial"/>
                <w:sz w:val="22"/>
                <w:szCs w:val="22"/>
              </w:rPr>
            </w:pPr>
          </w:p>
        </w:tc>
        <w:tc>
          <w:tcPr>
            <w:tcW w:w="2127" w:type="dxa"/>
            <w:shd w:val="clear" w:color="auto" w:fill="auto"/>
          </w:tcPr>
          <w:p w14:paraId="28416412" w14:textId="77777777" w:rsidR="008F32AD" w:rsidRDefault="008F32AD">
            <w:pPr>
              <w:spacing w:line="360" w:lineRule="auto"/>
              <w:rPr>
                <w:rFonts w:ascii="Arial" w:hAnsi="Arial" w:cs="Arial"/>
                <w:sz w:val="22"/>
                <w:szCs w:val="22"/>
              </w:rPr>
            </w:pPr>
            <w:r>
              <w:rPr>
                <w:rFonts w:ascii="Arial" w:hAnsi="Arial" w:cs="Arial"/>
                <w:sz w:val="22"/>
                <w:szCs w:val="22"/>
              </w:rPr>
              <w:t>Summative external assessment</w:t>
            </w:r>
          </w:p>
        </w:tc>
        <w:tc>
          <w:tcPr>
            <w:tcW w:w="1559" w:type="dxa"/>
            <w:shd w:val="clear" w:color="auto" w:fill="auto"/>
          </w:tcPr>
          <w:p w14:paraId="6FA8BFEE" w14:textId="77777777" w:rsidR="008F32AD" w:rsidRDefault="008F32AD">
            <w:pPr>
              <w:spacing w:line="360" w:lineRule="auto"/>
              <w:rPr>
                <w:rFonts w:ascii="Arial" w:hAnsi="Arial" w:cs="Arial"/>
                <w:sz w:val="22"/>
                <w:szCs w:val="22"/>
              </w:rPr>
            </w:pPr>
            <w:r>
              <w:rPr>
                <w:rFonts w:ascii="Arial" w:hAnsi="Arial" w:cs="Arial"/>
                <w:sz w:val="22"/>
                <w:szCs w:val="22"/>
              </w:rPr>
              <w:t>Extended response</w:t>
            </w:r>
          </w:p>
        </w:tc>
        <w:tc>
          <w:tcPr>
            <w:tcW w:w="1843" w:type="dxa"/>
            <w:shd w:val="clear" w:color="auto" w:fill="auto"/>
          </w:tcPr>
          <w:p w14:paraId="37D812E9" w14:textId="77777777" w:rsidR="008F32AD" w:rsidRDefault="008F32AD">
            <w:pPr>
              <w:spacing w:line="360" w:lineRule="auto"/>
              <w:rPr>
                <w:rFonts w:ascii="Arial" w:hAnsi="Arial" w:cs="Arial"/>
                <w:sz w:val="22"/>
                <w:szCs w:val="22"/>
              </w:rPr>
            </w:pPr>
          </w:p>
        </w:tc>
        <w:tc>
          <w:tcPr>
            <w:tcW w:w="1559" w:type="dxa"/>
            <w:shd w:val="clear" w:color="auto" w:fill="auto"/>
          </w:tcPr>
          <w:p w14:paraId="775A3B73" w14:textId="77777777" w:rsidR="008F32AD" w:rsidRDefault="008F32AD">
            <w:pPr>
              <w:spacing w:line="360" w:lineRule="auto"/>
              <w:rPr>
                <w:rFonts w:ascii="Arial" w:hAnsi="Arial" w:cs="Arial"/>
                <w:sz w:val="22"/>
                <w:szCs w:val="22"/>
              </w:rPr>
            </w:pPr>
            <w:r>
              <w:rPr>
                <w:rFonts w:ascii="Arial" w:hAnsi="Arial" w:cs="Arial"/>
                <w:sz w:val="22"/>
                <w:szCs w:val="22"/>
              </w:rPr>
              <w:t>25%</w:t>
            </w:r>
          </w:p>
        </w:tc>
      </w:tr>
    </w:tbl>
    <w:p w14:paraId="4854A801" w14:textId="7A28E595" w:rsidR="008F32AD" w:rsidRPr="00DC28C5" w:rsidRDefault="008F32AD" w:rsidP="008F32AD">
      <w:pPr>
        <w:rPr>
          <w:rFonts w:ascii="Calibri" w:hAnsi="Calibri" w:cs="Calibri"/>
          <w:i/>
          <w:iCs/>
          <w:sz w:val="22"/>
          <w:szCs w:val="22"/>
        </w:rPr>
      </w:pPr>
      <w:r w:rsidRPr="00DC28C5">
        <w:rPr>
          <w:rFonts w:ascii="Calibri" w:hAnsi="Calibri" w:cs="Calibri"/>
          <w:i/>
          <w:iCs/>
          <w:sz w:val="22"/>
          <w:szCs w:val="22"/>
        </w:rPr>
        <w:t>Source: Adapted from Visual Art 2025 v1.</w:t>
      </w:r>
      <w:r w:rsidR="00DB61EF" w:rsidRPr="00DC28C5">
        <w:rPr>
          <w:rFonts w:ascii="Calibri" w:hAnsi="Calibri" w:cs="Calibri"/>
          <w:i/>
          <w:iCs/>
          <w:sz w:val="22"/>
          <w:szCs w:val="22"/>
        </w:rPr>
        <w:t>1</w:t>
      </w:r>
      <w:r w:rsidRPr="00DC28C5">
        <w:rPr>
          <w:rFonts w:ascii="Calibri" w:hAnsi="Calibri" w:cs="Calibri"/>
          <w:i/>
          <w:iCs/>
          <w:sz w:val="22"/>
          <w:szCs w:val="22"/>
        </w:rPr>
        <w:t xml:space="preserve"> General Senior Syllabus © Queensland Curriculum &amp; Assessment Authority </w:t>
      </w:r>
    </w:p>
    <w:p w14:paraId="72BE1084" w14:textId="77777777" w:rsidR="008F32AD" w:rsidRPr="00CF3F28" w:rsidRDefault="008F32AD" w:rsidP="008F32AD"/>
    <w:sectPr w:rsidR="008F32AD" w:rsidRPr="00CF3F28" w:rsidSect="00224D53">
      <w:type w:val="continuous"/>
      <w:pgSz w:w="11906" w:h="16838"/>
      <w:pgMar w:top="1633" w:right="1134" w:bottom="1371" w:left="1134" w:header="720" w:footer="8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258DA" w14:textId="77777777" w:rsidR="00D82F2F" w:rsidRDefault="00D82F2F">
      <w:r>
        <w:separator/>
      </w:r>
    </w:p>
  </w:endnote>
  <w:endnote w:type="continuationSeparator" w:id="0">
    <w:p w14:paraId="16E4AEE7" w14:textId="77777777" w:rsidR="00D82F2F" w:rsidRDefault="00D82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lasassy Caps">
    <w:panose1 w:val="00000000000000000000"/>
    <w:charset w:val="4D"/>
    <w:family w:val="auto"/>
    <w:pitch w:val="variable"/>
    <w:sig w:usb0="00000003" w:usb1="00000000" w:usb2="00000000" w:usb3="00000000" w:csb0="00000001" w:csb1="00000000"/>
  </w:font>
  <w:font w:name="Ink Free">
    <w:panose1 w:val="03080402000500000000"/>
    <w:charset w:val="00"/>
    <w:family w:val="script"/>
    <w:pitch w:val="variable"/>
    <w:sig w:usb0="0000068F" w:usb1="4000000A"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B5DB1" w14:textId="4859A35E" w:rsidR="00171AE1" w:rsidRDefault="00171AE1" w:rsidP="00694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1BD07A8" w14:textId="77777777" w:rsidR="00A24366" w:rsidRDefault="00A24366" w:rsidP="00171A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D282" w14:textId="5C7DB420" w:rsidR="00171AE1" w:rsidRDefault="00171AE1" w:rsidP="00694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65CAE115" w14:textId="77777777" w:rsidR="00110A41" w:rsidRDefault="00110A41" w:rsidP="00171AE1">
    <w:pPr>
      <w:pStyle w:val="Footer"/>
      <w:ind w:right="360"/>
      <w:jc w:val="center"/>
    </w:pPr>
    <w:r>
      <w:rPr>
        <w:rFonts w:ascii="Arial" w:hAnsi="Arial"/>
        <w:color w:val="333333"/>
        <w:sz w:val="16"/>
        <w:szCs w:val="16"/>
        <w:lang w:val="en-US"/>
      </w:rPr>
      <w:t>© Cambridge University Press and Assessment 2025</w:t>
    </w:r>
    <w:r>
      <w:rPr>
        <w:rFonts w:ascii="Arial" w:hAnsi="Arial"/>
        <w:color w:val="333333"/>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A6B4B" w14:textId="77777777" w:rsidR="00A24366" w:rsidRDefault="00A24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F10B0" w14:textId="77777777" w:rsidR="00D82F2F" w:rsidRDefault="00D82F2F">
      <w:r>
        <w:separator/>
      </w:r>
    </w:p>
  </w:footnote>
  <w:footnote w:type="continuationSeparator" w:id="0">
    <w:p w14:paraId="74D514C3" w14:textId="77777777" w:rsidR="00D82F2F" w:rsidRDefault="00D82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DF7EC" w14:textId="77777777" w:rsidR="00A24366" w:rsidRDefault="00A243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0CA23" w14:textId="77777777" w:rsidR="008F32AD" w:rsidRDefault="008F32AD">
    <w:pPr>
      <w:pStyle w:val="Header"/>
    </w:pPr>
    <w:r>
      <w:t>[Type here]</w:t>
    </w:r>
  </w:p>
  <w:p w14:paraId="71B77E39" w14:textId="77EB4217" w:rsidR="008F32AD" w:rsidRDefault="00171AE1">
    <w:pPr>
      <w:pStyle w:val="Header"/>
    </w:pPr>
    <w:r>
      <w:rPr>
        <w:noProof/>
      </w:rPr>
      <w:pict w14:anchorId="68FB5B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595.25pt;height:73.25pt;z-index:1;mso-wrap-edited:f;mso-width-percent:0;mso-height-percent:0;mso-wrap-distance-left:0;mso-wrap-distance-right:0;mso-position-horizontal-relative:page;mso-position-vertical-relative:page;mso-width-percent:0;mso-height-percent:0" filled="t">
          <v:fill color2="black"/>
          <v:imagedata r:id="rId1" o:title=""/>
          <w10:wrap type="topAndBottom"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057A3" w14:textId="77777777" w:rsidR="00A24366" w:rsidRDefault="00A24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B2B30"/>
    <w:multiLevelType w:val="hybridMultilevel"/>
    <w:tmpl w:val="E6807A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5D3DD0"/>
    <w:multiLevelType w:val="hybridMultilevel"/>
    <w:tmpl w:val="54F0FCF0"/>
    <w:lvl w:ilvl="0" w:tplc="4E22CA7A">
      <w:start w:val="1"/>
      <w:numFmt w:val="decimal"/>
      <w:lvlText w:val="%1"/>
      <w:lvlJc w:val="left"/>
      <w:pPr>
        <w:ind w:left="720" w:hanging="36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4363436">
    <w:abstractNumId w:val="0"/>
  </w:num>
  <w:num w:numId="2" w16cid:durableId="569972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61"/>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394"/>
    <w:rsid w:val="0001535F"/>
    <w:rsid w:val="000723DC"/>
    <w:rsid w:val="00076FEF"/>
    <w:rsid w:val="000A1641"/>
    <w:rsid w:val="00110A41"/>
    <w:rsid w:val="00116D0E"/>
    <w:rsid w:val="00166CFB"/>
    <w:rsid w:val="00171AE1"/>
    <w:rsid w:val="001A2C3C"/>
    <w:rsid w:val="001D4349"/>
    <w:rsid w:val="00211E93"/>
    <w:rsid w:val="00224D53"/>
    <w:rsid w:val="00233394"/>
    <w:rsid w:val="002F2C7E"/>
    <w:rsid w:val="003550B6"/>
    <w:rsid w:val="004557EC"/>
    <w:rsid w:val="005277B3"/>
    <w:rsid w:val="006044C7"/>
    <w:rsid w:val="00640789"/>
    <w:rsid w:val="00700648"/>
    <w:rsid w:val="00773A58"/>
    <w:rsid w:val="007C48BB"/>
    <w:rsid w:val="00833F9B"/>
    <w:rsid w:val="008942DB"/>
    <w:rsid w:val="008F32AD"/>
    <w:rsid w:val="009258EF"/>
    <w:rsid w:val="009D2D80"/>
    <w:rsid w:val="00A24366"/>
    <w:rsid w:val="00B2154D"/>
    <w:rsid w:val="00B418AD"/>
    <w:rsid w:val="00B67A3E"/>
    <w:rsid w:val="00CB36D2"/>
    <w:rsid w:val="00D25D96"/>
    <w:rsid w:val="00D82F2F"/>
    <w:rsid w:val="00DB61EF"/>
    <w:rsid w:val="00DC28C5"/>
    <w:rsid w:val="00E469D5"/>
    <w:rsid w:val="00F534EC"/>
    <w:rsid w:val="00F959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oNotEmbedSmartTags/>
  <w:decimalSymbol w:val="."/>
  <w:listSeparator w:val=","/>
  <w14:docId w14:val="04B81681"/>
  <w15:chartTrackingRefBased/>
  <w15:docId w15:val="{A08883F2-1168-4A6C-97C3-0ACD6669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eastAsia="hi-IN" w:bidi="hi-IN"/>
    </w:rPr>
  </w:style>
  <w:style w:type="paragraph" w:styleId="Heading1">
    <w:name w:val="heading 1"/>
    <w:aliases w:val="A Head"/>
    <w:basedOn w:val="Normal"/>
    <w:next w:val="Normal"/>
    <w:link w:val="Heading1Char"/>
    <w:uiPriority w:val="4"/>
    <w:qFormat/>
    <w:rsid w:val="008F32AD"/>
    <w:pPr>
      <w:keepNext/>
      <w:keepLines/>
      <w:suppressAutoHyphens w:val="0"/>
      <w:spacing w:line="360" w:lineRule="auto"/>
      <w:outlineLvl w:val="0"/>
    </w:pPr>
    <w:rPr>
      <w:rFonts w:eastAsia="Times New Roman" w:cs="Times New Roman"/>
      <w:b/>
      <w:kern w:val="2"/>
      <w:sz w:val="36"/>
      <w:szCs w:val="32"/>
      <w:lang w:eastAsia="en-US" w:bidi="ar-SA"/>
    </w:rPr>
  </w:style>
  <w:style w:type="paragraph" w:styleId="Heading2">
    <w:name w:val="heading 2"/>
    <w:aliases w:val="B Head"/>
    <w:basedOn w:val="Normal"/>
    <w:next w:val="Normal"/>
    <w:link w:val="Heading2Char"/>
    <w:uiPriority w:val="4"/>
    <w:qFormat/>
    <w:rsid w:val="008F32AD"/>
    <w:pPr>
      <w:keepNext/>
      <w:keepLines/>
      <w:suppressAutoHyphens w:val="0"/>
      <w:spacing w:line="360" w:lineRule="auto"/>
      <w:outlineLvl w:val="1"/>
    </w:pPr>
    <w:rPr>
      <w:rFonts w:eastAsia="Times New Roman" w:cs="Times New Roman"/>
      <w:b/>
      <w:kern w:val="2"/>
      <w:sz w:val="32"/>
      <w:szCs w:val="26"/>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suppressLineNumbers/>
      <w:tabs>
        <w:tab w:val="center" w:pos="4819"/>
        <w:tab w:val="right" w:pos="9638"/>
      </w:tabs>
    </w:pPr>
  </w:style>
  <w:style w:type="character" w:customStyle="1" w:styleId="Heading1Char">
    <w:name w:val="Heading 1 Char"/>
    <w:aliases w:val="A Head Char"/>
    <w:link w:val="Heading1"/>
    <w:uiPriority w:val="4"/>
    <w:rsid w:val="008F32AD"/>
    <w:rPr>
      <w:b/>
      <w:kern w:val="2"/>
      <w:sz w:val="36"/>
      <w:szCs w:val="32"/>
      <w:lang w:eastAsia="en-US"/>
    </w:rPr>
  </w:style>
  <w:style w:type="character" w:customStyle="1" w:styleId="Heading2Char">
    <w:name w:val="Heading 2 Char"/>
    <w:aliases w:val="B Head Char"/>
    <w:link w:val="Heading2"/>
    <w:uiPriority w:val="4"/>
    <w:rsid w:val="008F32AD"/>
    <w:rPr>
      <w:b/>
      <w:kern w:val="2"/>
      <w:sz w:val="32"/>
      <w:szCs w:val="26"/>
      <w:lang w:eastAsia="en-US"/>
    </w:rPr>
  </w:style>
  <w:style w:type="paragraph" w:customStyle="1" w:styleId="Textinstruction">
    <w:name w:val="Text instruction"/>
    <w:basedOn w:val="Normal"/>
    <w:next w:val="Normal"/>
    <w:link w:val="TextinstructionChar"/>
    <w:uiPriority w:val="3"/>
    <w:qFormat/>
    <w:rsid w:val="008F32AD"/>
    <w:pPr>
      <w:suppressAutoHyphens w:val="0"/>
      <w:spacing w:line="360" w:lineRule="auto"/>
    </w:pPr>
    <w:rPr>
      <w:rFonts w:eastAsia="Calibri" w:cs="Times New Roman"/>
      <w:color w:val="0070C0"/>
      <w:kern w:val="2"/>
      <w:lang w:eastAsia="en-US" w:bidi="ar-SA"/>
    </w:rPr>
  </w:style>
  <w:style w:type="character" w:customStyle="1" w:styleId="TextinstructionChar">
    <w:name w:val="Text instruction Char"/>
    <w:link w:val="Textinstruction"/>
    <w:uiPriority w:val="3"/>
    <w:rsid w:val="008F32AD"/>
    <w:rPr>
      <w:rFonts w:eastAsia="Calibri"/>
      <w:color w:val="0070C0"/>
      <w:kern w:val="2"/>
      <w:sz w:val="24"/>
      <w:szCs w:val="24"/>
      <w:lang w:eastAsia="en-US"/>
    </w:rPr>
  </w:style>
  <w:style w:type="paragraph" w:styleId="CommentText">
    <w:name w:val="annotation text"/>
    <w:basedOn w:val="Normal"/>
    <w:link w:val="CommentTextChar"/>
    <w:uiPriority w:val="99"/>
    <w:unhideWhenUsed/>
    <w:rsid w:val="008F32AD"/>
    <w:pPr>
      <w:suppressAutoHyphens w:val="0"/>
    </w:pPr>
    <w:rPr>
      <w:rFonts w:eastAsia="Calibri" w:cs="Times New Roman"/>
      <w:kern w:val="2"/>
      <w:sz w:val="20"/>
      <w:szCs w:val="20"/>
      <w:lang w:eastAsia="en-US" w:bidi="ar-SA"/>
    </w:rPr>
  </w:style>
  <w:style w:type="character" w:customStyle="1" w:styleId="CommentTextChar">
    <w:name w:val="Comment Text Char"/>
    <w:link w:val="CommentText"/>
    <w:uiPriority w:val="99"/>
    <w:rsid w:val="008F32AD"/>
    <w:rPr>
      <w:rFonts w:eastAsia="Calibri"/>
      <w:kern w:val="2"/>
      <w:lang w:eastAsia="en-US"/>
    </w:rPr>
  </w:style>
  <w:style w:type="character" w:styleId="CommentReference">
    <w:name w:val="annotation reference"/>
    <w:uiPriority w:val="99"/>
    <w:semiHidden/>
    <w:unhideWhenUsed/>
    <w:rsid w:val="008F32AD"/>
    <w:rPr>
      <w:sz w:val="16"/>
      <w:szCs w:val="16"/>
    </w:rPr>
  </w:style>
  <w:style w:type="table" w:styleId="TableGrid">
    <w:name w:val="Table Grid"/>
    <w:basedOn w:val="TableNormal"/>
    <w:uiPriority w:val="39"/>
    <w:rsid w:val="008F32AD"/>
    <w:rPr>
      <w:rFonts w:eastAsia="Calibri"/>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8F32AD"/>
    <w:pPr>
      <w:widowControl/>
      <w:suppressAutoHyphens w:val="0"/>
      <w:spacing w:line="360" w:lineRule="auto"/>
      <w:ind w:left="720"/>
    </w:pPr>
    <w:rPr>
      <w:rFonts w:eastAsia="Times New Roman" w:cs="Times New Roman"/>
      <w:kern w:val="2"/>
      <w:lang w:eastAsia="en-GB" w:bidi="ar-SA"/>
    </w:rPr>
  </w:style>
  <w:style w:type="paragraph" w:customStyle="1" w:styleId="ydp7441147cmsolistparagraph">
    <w:name w:val="ydp7441147cmsolistparagraph"/>
    <w:basedOn w:val="Normal"/>
    <w:rsid w:val="008F32AD"/>
    <w:pPr>
      <w:widowControl/>
      <w:suppressAutoHyphens w:val="0"/>
      <w:spacing w:before="100" w:beforeAutospacing="1" w:after="100" w:afterAutospacing="1"/>
    </w:pPr>
    <w:rPr>
      <w:rFonts w:ascii="Calibri" w:eastAsia="Calibri" w:hAnsi="Calibri" w:cs="Calibri"/>
      <w:kern w:val="0"/>
      <w:sz w:val="22"/>
      <w:szCs w:val="22"/>
      <w:lang w:eastAsia="en-AU" w:bidi="ar-SA"/>
    </w:rPr>
  </w:style>
  <w:style w:type="paragraph" w:styleId="Header">
    <w:name w:val="header"/>
    <w:basedOn w:val="Normal"/>
    <w:link w:val="HeaderChar"/>
    <w:uiPriority w:val="99"/>
    <w:unhideWhenUsed/>
    <w:rsid w:val="008F32AD"/>
    <w:pPr>
      <w:tabs>
        <w:tab w:val="center" w:pos="4513"/>
        <w:tab w:val="right" w:pos="9026"/>
      </w:tabs>
    </w:pPr>
    <w:rPr>
      <w:rFonts w:cs="Mangal"/>
      <w:szCs w:val="21"/>
    </w:rPr>
  </w:style>
  <w:style w:type="character" w:customStyle="1" w:styleId="HeaderChar">
    <w:name w:val="Header Char"/>
    <w:link w:val="Header"/>
    <w:uiPriority w:val="99"/>
    <w:rsid w:val="008F32AD"/>
    <w:rPr>
      <w:rFonts w:eastAsia="SimSun" w:cs="Mangal"/>
      <w:kern w:val="1"/>
      <w:sz w:val="24"/>
      <w:szCs w:val="21"/>
      <w:lang w:eastAsia="hi-IN" w:bidi="hi-IN"/>
    </w:rPr>
  </w:style>
  <w:style w:type="paragraph" w:styleId="Revision">
    <w:name w:val="Revision"/>
    <w:hidden/>
    <w:uiPriority w:val="99"/>
    <w:semiHidden/>
    <w:rsid w:val="00E469D5"/>
    <w:rPr>
      <w:rFonts w:eastAsia="SimSun" w:cs="Mangal"/>
      <w:kern w:val="1"/>
      <w:sz w:val="24"/>
      <w:szCs w:val="21"/>
      <w:lang w:eastAsia="hi-IN" w:bidi="hi-IN"/>
    </w:rPr>
  </w:style>
  <w:style w:type="table" w:styleId="ListTable4-Accent1">
    <w:name w:val="List Table 4 Accent 1"/>
    <w:basedOn w:val="TableNormal"/>
    <w:uiPriority w:val="49"/>
    <w:rsid w:val="003550B6"/>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DC28C5"/>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character" w:styleId="PageNumber">
    <w:name w:val="page number"/>
    <w:basedOn w:val="DefaultParagraphFont"/>
    <w:uiPriority w:val="99"/>
    <w:semiHidden/>
    <w:unhideWhenUsed/>
    <w:rsid w:val="00171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5d6cc78-71b9-42e6-aa2a-b9889a0f080f}" enabled="0" method="" siteId="{75d6cc78-71b9-42e6-aa2a-b9889a0f080f}"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5</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Natalie Seller</cp:lastModifiedBy>
  <cp:revision>12</cp:revision>
  <cp:lastPrinted>1899-12-31T14:00:00Z</cp:lastPrinted>
  <dcterms:created xsi:type="dcterms:W3CDTF">2024-11-11T11:43:00Z</dcterms:created>
  <dcterms:modified xsi:type="dcterms:W3CDTF">2024-12-22T23:26:00Z</dcterms:modified>
</cp:coreProperties>
</file>