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97E4" w14:textId="77777777" w:rsidR="004E038F" w:rsidRDefault="004E038F" w:rsidP="004E038F">
      <w:pPr>
        <w:pStyle w:val="NormlWeb"/>
      </w:pPr>
      <w:r>
        <w:rPr>
          <w:rStyle w:val="Kiemels2"/>
        </w:rPr>
        <w:t xml:space="preserve">2 </w:t>
      </w:r>
      <w:proofErr w:type="spellStart"/>
      <w:r>
        <w:rPr>
          <w:rStyle w:val="Kiemels2"/>
        </w:rPr>
        <w:t>híres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külföldi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feltaláló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szabadalma</w:t>
      </w:r>
      <w:proofErr w:type="spellEnd"/>
    </w:p>
    <w:p w14:paraId="297DD9D3" w14:textId="77777777" w:rsidR="004E038F" w:rsidRDefault="004E038F" w:rsidP="004E038F">
      <w:pPr>
        <w:pStyle w:val="NormlWeb"/>
      </w:pPr>
      <w:r>
        <w:t xml:space="preserve">Thomas Edison - </w:t>
      </w:r>
      <w:proofErr w:type="spellStart"/>
      <w:r>
        <w:t>elektromos</w:t>
      </w:r>
      <w:proofErr w:type="spellEnd"/>
      <w:r>
        <w:t xml:space="preserve"> </w:t>
      </w:r>
      <w:proofErr w:type="spellStart"/>
      <w:r>
        <w:t>elem</w:t>
      </w:r>
      <w:proofErr w:type="spellEnd"/>
    </w:p>
    <w:p w14:paraId="5C1A3EE1" w14:textId="77777777" w:rsidR="004E038F" w:rsidRDefault="004E038F" w:rsidP="004E038F">
      <w:pPr>
        <w:pStyle w:val="NormlWeb"/>
      </w:pPr>
      <w:r>
        <w:t xml:space="preserve">"This invention relates </w:t>
      </w:r>
      <w:proofErr w:type="spellStart"/>
      <w:r>
        <w:t>generally'to</w:t>
      </w:r>
      <w:proofErr w:type="spellEnd"/>
      <w:r>
        <w:t xml:space="preserve"> electric batteries and has particular reference to improvements in multi-cell primary batteries in which a liquid electrolyte is employed."</w:t>
      </w:r>
    </w:p>
    <w:p w14:paraId="75EB25A9" w14:textId="77777777" w:rsidR="004E038F" w:rsidRDefault="004E038F" w:rsidP="004E038F">
      <w:pPr>
        <w:pStyle w:val="NormlWeb"/>
      </w:pPr>
      <w:r>
        <w:t xml:space="preserve">Steve Jobs - </w:t>
      </w:r>
      <w:proofErr w:type="spellStart"/>
      <w:r>
        <w:t>érintőképernyős</w:t>
      </w:r>
      <w:proofErr w:type="spellEnd"/>
      <w:r>
        <w:t xml:space="preserve"> </w:t>
      </w:r>
      <w:proofErr w:type="spellStart"/>
      <w:r>
        <w:t>eszköz</w:t>
      </w:r>
      <w:proofErr w:type="spellEnd"/>
      <w:r>
        <w:t xml:space="preserve">,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heurisztikusan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parancsok</w:t>
      </w:r>
      <w:proofErr w:type="spellEnd"/>
      <w:r>
        <w:t xml:space="preserve"> </w:t>
      </w:r>
      <w:proofErr w:type="spellStart"/>
      <w:r>
        <w:t>értelmezéséhez</w:t>
      </w:r>
      <w:proofErr w:type="spellEnd"/>
    </w:p>
    <w:p w14:paraId="5910C21F" w14:textId="77777777" w:rsidR="004E038F" w:rsidRDefault="004E038F" w:rsidP="004E038F">
      <w:pPr>
        <w:pStyle w:val="NormlWeb"/>
      </w:pPr>
      <w:r>
        <w:t xml:space="preserve"> "A computer-implemented method for use in conjunction with a computing device with a touch screen display </w:t>
      </w:r>
      <w:proofErr w:type="gramStart"/>
      <w:r>
        <w:t>comprises:</w:t>
      </w:r>
      <w:proofErr w:type="gramEnd"/>
      <w:r>
        <w:t xml:space="preserve"> detecting one or more finger contacts with the touch screen display, applying one or more heuristics to the one or more finger contacts to determine a command for the device, and processing the command. The one or more heuristics comprise: a heuristic for determining that the one or more finger contacts correspond to a one- dimensional vertical screen scrolling command, a heuristic for determining that the one or more finger contacts correspond to a two- dimensional screen translation command, and a heuristic for determining that the one or more finger contacts correspond to a command to transition from displaying a respective item in a set of items to displaying a next item in the set of items."</w:t>
      </w:r>
    </w:p>
    <w:p w14:paraId="72F417AB" w14:textId="77777777" w:rsidR="004E038F" w:rsidRDefault="004E038F" w:rsidP="004E038F">
      <w:pPr>
        <w:pStyle w:val="NormlWeb"/>
      </w:pPr>
      <w:r>
        <w:rPr>
          <w:rStyle w:val="Kiemels2"/>
        </w:rPr>
        <w:t xml:space="preserve">2 </w:t>
      </w:r>
      <w:proofErr w:type="spellStart"/>
      <w:r>
        <w:rPr>
          <w:rStyle w:val="Kiemels2"/>
        </w:rPr>
        <w:t>magyar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feltaláló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szabadalma</w:t>
      </w:r>
      <w:proofErr w:type="spellEnd"/>
    </w:p>
    <w:p w14:paraId="7627BE2D" w14:textId="5B8C535A" w:rsidR="003A3BBA" w:rsidRPr="003A3BBA" w:rsidRDefault="003A3BBA" w:rsidP="003A3BBA">
      <w:pPr>
        <w:spacing w:after="0" w:line="240" w:lineRule="auto"/>
        <w:rPr>
          <w:rFonts w:ascii="Arial" w:eastAsia="Times New Roman" w:hAnsi="Arial" w:cs="Arial"/>
          <w:color w:val="0E2034"/>
          <w:kern w:val="0"/>
          <w:sz w:val="18"/>
          <w:szCs w:val="18"/>
          <w14:ligatures w14:val="none"/>
        </w:rPr>
      </w:pPr>
      <w:r w:rsidRPr="003A3BBA">
        <w:rPr>
          <w:rFonts w:ascii="Arial" w:eastAsia="Times New Roman" w:hAnsi="Arial" w:cs="Arial"/>
          <w:color w:val="0E2034"/>
          <w:kern w:val="0"/>
          <w:sz w:val="18"/>
          <w:szCs w:val="18"/>
          <w14:ligatures w14:val="none"/>
        </w:rPr>
        <w:br/>
        <w:t>ANDRASSY ZOLTAN</w:t>
      </w:r>
      <w:r>
        <w:rPr>
          <w:rFonts w:ascii="Arial" w:eastAsia="Times New Roman" w:hAnsi="Arial" w:cs="Arial"/>
          <w:color w:val="0E2034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E2034"/>
          <w:kern w:val="0"/>
          <w:sz w:val="18"/>
          <w:szCs w:val="18"/>
          <w14:ligatures w14:val="none"/>
        </w:rPr>
        <w:t xml:space="preserve">- </w:t>
      </w:r>
      <w:r w:rsidR="004E038F">
        <w:t> 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</w:rPr>
        <w:t>Eljárás</w:t>
      </w:r>
      <w:proofErr w:type="spellEnd"/>
      <w:proofErr w:type="gramEnd"/>
      <w:r w:rsidRPr="003A3BBA"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</w:rPr>
        <w:t>és</w:t>
      </w:r>
      <w:proofErr w:type="spellEnd"/>
      <w:r w:rsidRPr="003A3BBA"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</w:rPr>
        <w:t>összeállítás</w:t>
      </w:r>
      <w:proofErr w:type="spellEnd"/>
      <w:r w:rsidRPr="003A3BBA"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</w:rPr>
        <w:t>egy</w:t>
      </w:r>
      <w:proofErr w:type="spellEnd"/>
      <w:r w:rsidRPr="003A3BBA"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</w:rPr>
        <w:t>elektromos</w:t>
      </w:r>
      <w:proofErr w:type="spellEnd"/>
      <w:r w:rsidRPr="003A3BBA">
        <w:rPr>
          <w:rFonts w:ascii="Arial" w:hAnsi="Arial" w:cs="Arial"/>
          <w:color w:val="0E2034"/>
          <w:sz w:val="30"/>
          <w:szCs w:val="30"/>
        </w:rPr>
        <w:t> 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  <w:shd w:val="clear" w:color="auto" w:fill="FFBA00"/>
        </w:rPr>
        <w:t>autó</w:t>
      </w:r>
      <w:proofErr w:type="spellEnd"/>
      <w:r w:rsidRPr="003A3BBA">
        <w:rPr>
          <w:rFonts w:ascii="Arial" w:hAnsi="Arial" w:cs="Arial"/>
          <w:color w:val="0E2034"/>
          <w:sz w:val="30"/>
          <w:szCs w:val="30"/>
        </w:rPr>
        <w:t> 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</w:rPr>
        <w:t>alkatrészeinek</w:t>
      </w:r>
      <w:proofErr w:type="spellEnd"/>
      <w:r w:rsidRPr="003A3BBA"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 w:rsidRPr="003A3BBA">
        <w:rPr>
          <w:rFonts w:ascii="Arial" w:hAnsi="Arial" w:cs="Arial"/>
          <w:color w:val="0E2034"/>
          <w:sz w:val="30"/>
          <w:szCs w:val="30"/>
        </w:rPr>
        <w:t>hõszabályozására</w:t>
      </w:r>
      <w:proofErr w:type="spellEnd"/>
      <w:r w:rsidRPr="003A3BBA">
        <w:rPr>
          <w:rFonts w:ascii="Arial" w:hAnsi="Arial" w:cs="Arial"/>
          <w:color w:val="0E2034"/>
          <w:sz w:val="30"/>
          <w:szCs w:val="30"/>
        </w:rPr>
        <w:t> </w:t>
      </w:r>
    </w:p>
    <w:p w14:paraId="193CF75B" w14:textId="75147FC4" w:rsidR="004E038F" w:rsidRDefault="003A3BBA" w:rsidP="004E038F">
      <w:pPr>
        <w:pStyle w:val="NormlWeb"/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találmány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elektromos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autó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alkatrészeinek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hőmérséklet-szabályozására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szolgáló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eljárásra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vonatkozik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amelyben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hőtároló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egység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(101),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akkumulátor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(102),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külső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hőcserélő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(106),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fülke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. (104)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és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kabin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fűtési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hűtési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rendszere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(105)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vezérlőáramkörben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vannak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összekapcsolva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találmány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tárgya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továbbá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elektromos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jármű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alkatrészeinek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hőmérséklet-szabályozását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biztosító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szerelvény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amely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hőtároló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egységet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(101),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akkumulátort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(102),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egy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hőcserélőt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(106)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tartalmaz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és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folyadékdinamikusan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összekapcsol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.</w:t>
      </w:r>
    </w:p>
    <w:p w14:paraId="380FA455" w14:textId="0B2C2ABB" w:rsidR="00E022A4" w:rsidRPr="00E022A4" w:rsidRDefault="004E038F" w:rsidP="00E022A4">
      <w:pPr>
        <w:rPr>
          <w:rFonts w:ascii="Arial" w:eastAsia="Times New Roman" w:hAnsi="Arial" w:cs="Arial"/>
          <w:color w:val="0E2034"/>
          <w:kern w:val="0"/>
          <w:sz w:val="18"/>
          <w:szCs w:val="18"/>
          <w14:ligatures w14:val="none"/>
        </w:rPr>
      </w:pPr>
      <w:r>
        <w:t> </w:t>
      </w:r>
      <w:r w:rsidR="00E022A4" w:rsidRPr="00E022A4">
        <w:rPr>
          <w:rFonts w:ascii="Arial" w:eastAsia="Times New Roman" w:hAnsi="Arial" w:cs="Arial"/>
          <w:color w:val="0E2034"/>
          <w:kern w:val="0"/>
          <w:sz w:val="18"/>
          <w:szCs w:val="18"/>
          <w14:ligatures w14:val="none"/>
        </w:rPr>
        <w:br/>
        <w:t>AROKSZALLASI ERIK</w:t>
      </w:r>
      <w:r w:rsidR="00E022A4">
        <w:rPr>
          <w:rFonts w:ascii="Arial" w:eastAsia="Times New Roman" w:hAnsi="Arial" w:cs="Arial"/>
          <w:color w:val="0E2034"/>
          <w:kern w:val="0"/>
          <w:sz w:val="18"/>
          <w:szCs w:val="18"/>
          <w14:ligatures w14:val="none"/>
        </w:rPr>
        <w:t xml:space="preserve"> -</w:t>
      </w:r>
    </w:p>
    <w:p w14:paraId="5D6CB5F8" w14:textId="445A6480" w:rsidR="00E022A4" w:rsidRDefault="00E022A4" w:rsidP="00E022A4">
      <w:pPr>
        <w:pStyle w:val="Cmsor3"/>
        <w:shd w:val="clear" w:color="auto" w:fill="FFFFFF"/>
        <w:spacing w:before="0" w:beforeAutospacing="0" w:after="79" w:afterAutospacing="0"/>
        <w:rPr>
          <w:rFonts w:ascii="Arial" w:hAnsi="Arial" w:cs="Arial"/>
          <w:color w:val="0E2034"/>
          <w:sz w:val="30"/>
          <w:szCs w:val="30"/>
        </w:rPr>
      </w:pPr>
      <w:proofErr w:type="spellStart"/>
      <w:r>
        <w:rPr>
          <w:rFonts w:ascii="Arial" w:hAnsi="Arial" w:cs="Arial"/>
          <w:color w:val="0E2034"/>
          <w:sz w:val="30"/>
          <w:szCs w:val="30"/>
        </w:rPr>
        <w:t>Elektromos</w:t>
      </w:r>
      <w:proofErr w:type="spellEnd"/>
      <w:r>
        <w:rPr>
          <w:rFonts w:ascii="Arial" w:hAnsi="Arial" w:cs="Arial"/>
          <w:color w:val="0E2034"/>
          <w:sz w:val="30"/>
          <w:szCs w:val="30"/>
        </w:rPr>
        <w:t> </w:t>
      </w:r>
      <w:proofErr w:type="spellStart"/>
      <w:r>
        <w:rPr>
          <w:rStyle w:val="highlight"/>
          <w:rFonts w:ascii="Arial" w:hAnsi="Arial" w:cs="Arial"/>
          <w:color w:val="0E2034"/>
          <w:sz w:val="30"/>
          <w:szCs w:val="30"/>
          <w:shd w:val="clear" w:color="auto" w:fill="FFBA00"/>
        </w:rPr>
        <w:t>autó</w:t>
      </w:r>
      <w:proofErr w:type="spellEnd"/>
      <w:r>
        <w:rPr>
          <w:rFonts w:ascii="Arial" w:hAnsi="Arial" w:cs="Arial"/>
          <w:color w:val="0E2034"/>
          <w:sz w:val="30"/>
          <w:szCs w:val="30"/>
        </w:rPr>
        <w:t> 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flotta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töltõ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energiamenedzsment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rendszer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intelligens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töltés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vezérlési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folyamattal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vezérelt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moduláris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felépítésû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okos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E2034"/>
          <w:sz w:val="30"/>
          <w:szCs w:val="30"/>
        </w:rPr>
        <w:t>töltõkkel</w:t>
      </w:r>
      <w:proofErr w:type="spellEnd"/>
      <w:r>
        <w:rPr>
          <w:rFonts w:ascii="Arial" w:hAnsi="Arial" w:cs="Arial"/>
          <w:color w:val="0E2034"/>
          <w:sz w:val="30"/>
          <w:szCs w:val="30"/>
        </w:rPr>
        <w:t xml:space="preserve">  </w:t>
      </w:r>
    </w:p>
    <w:p w14:paraId="52EA17D4" w14:textId="2E8DD63E" w:rsidR="004E038F" w:rsidRDefault="004E038F" w:rsidP="004E038F">
      <w:pPr>
        <w:pStyle w:val="NormlWeb"/>
      </w:pPr>
    </w:p>
    <w:p w14:paraId="79A0FB93" w14:textId="77777777" w:rsidR="004E038F" w:rsidRDefault="004E038F" w:rsidP="004E038F">
      <w:pPr>
        <w:pStyle w:val="NormlWeb"/>
      </w:pPr>
      <w:r>
        <w:rPr>
          <w:rStyle w:val="Kiemels2"/>
        </w:rPr>
        <w:t xml:space="preserve">2 </w:t>
      </w:r>
      <w:proofErr w:type="spellStart"/>
      <w:r>
        <w:rPr>
          <w:rStyle w:val="Kiemels2"/>
        </w:rPr>
        <w:t>híres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céghez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köthető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szabadalom</w:t>
      </w:r>
      <w:proofErr w:type="spellEnd"/>
    </w:p>
    <w:p w14:paraId="5E86AB65" w14:textId="77777777" w:rsidR="00E022A4" w:rsidRDefault="00E022A4" w:rsidP="00E022A4">
      <w:pPr>
        <w:pStyle w:val="Cmsor3"/>
        <w:shd w:val="clear" w:color="auto" w:fill="FFFFFF"/>
        <w:spacing w:before="0" w:beforeAutospacing="0" w:after="79" w:afterAutospacing="0"/>
        <w:rPr>
          <w:rFonts w:ascii="Arial" w:hAnsi="Arial" w:cs="Arial"/>
          <w:color w:val="0E2034"/>
          <w:sz w:val="30"/>
          <w:szCs w:val="30"/>
          <w:lang w:val="en"/>
        </w:rPr>
      </w:pPr>
      <w:r>
        <w:t xml:space="preserve">Apple - </w:t>
      </w:r>
      <w:r>
        <w:rPr>
          <w:rFonts w:ascii="Arial" w:hAnsi="Arial" w:cs="Arial"/>
          <w:color w:val="0E2034"/>
          <w:sz w:val="30"/>
          <w:szCs w:val="30"/>
          <w:lang w:val="en"/>
        </w:rPr>
        <w:t>INTELLIGENT AUTOMATED ASSISTANT IN A MESSAGING ENVIRONMENT  </w:t>
      </w:r>
    </w:p>
    <w:p w14:paraId="4C7A8BE6" w14:textId="73413BF7" w:rsidR="004B5856" w:rsidRDefault="00E022A4">
      <w:pPr>
        <w:rPr>
          <w:rFonts w:ascii="Arial" w:hAnsi="Arial" w:cs="Arial"/>
          <w:color w:val="0E203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E2034"/>
          <w:sz w:val="18"/>
          <w:szCs w:val="18"/>
          <w:shd w:val="clear" w:color="auto" w:fill="FFFFFF"/>
        </w:rPr>
        <w:lastRenderedPageBreak/>
        <w:t>Systems and processes for operating an intelligent automated assistant in a messaging environment are provided. In one example process, a graphical user interface (GUI) having a plurality of previous messages between a user of the electronic device and the digital assistant can be displayed on a display.</w:t>
      </w:r>
    </w:p>
    <w:p w14:paraId="1454CF6B" w14:textId="77777777" w:rsidR="00E022A4" w:rsidRDefault="00E022A4">
      <w:pPr>
        <w:rPr>
          <w:rFonts w:ascii="Arial" w:hAnsi="Arial" w:cs="Arial"/>
          <w:color w:val="0E2034"/>
          <w:sz w:val="18"/>
          <w:szCs w:val="18"/>
          <w:shd w:val="clear" w:color="auto" w:fill="FFFFFF"/>
        </w:rPr>
      </w:pPr>
    </w:p>
    <w:p w14:paraId="65405E3A" w14:textId="77777777" w:rsidR="00E022A4" w:rsidRDefault="00E022A4" w:rsidP="00E022A4">
      <w:pPr>
        <w:pStyle w:val="Cmsor3"/>
        <w:shd w:val="clear" w:color="auto" w:fill="FFFFFF"/>
        <w:spacing w:before="0" w:beforeAutospacing="0" w:after="79" w:afterAutospacing="0"/>
        <w:rPr>
          <w:rFonts w:ascii="Arial" w:hAnsi="Arial" w:cs="Arial"/>
          <w:color w:val="0E2034"/>
          <w:sz w:val="30"/>
          <w:szCs w:val="30"/>
          <w:lang w:val="en"/>
        </w:rPr>
      </w:pPr>
      <w:r>
        <w:rPr>
          <w:rFonts w:ascii="Arial" w:hAnsi="Arial" w:cs="Arial"/>
          <w:color w:val="0E2034"/>
          <w:sz w:val="18"/>
          <w:szCs w:val="18"/>
          <w:shd w:val="clear" w:color="auto" w:fill="FFFFFF"/>
        </w:rPr>
        <w:t xml:space="preserve">Amazon - </w:t>
      </w:r>
      <w:r>
        <w:rPr>
          <w:rFonts w:ascii="Arial" w:hAnsi="Arial" w:cs="Arial"/>
          <w:color w:val="0E2034"/>
          <w:sz w:val="30"/>
          <w:szCs w:val="30"/>
          <w:lang w:val="en"/>
        </w:rPr>
        <w:t xml:space="preserve">Generative adversarial network for named entity </w:t>
      </w:r>
      <w:proofErr w:type="gramStart"/>
      <w:r>
        <w:rPr>
          <w:rFonts w:ascii="Arial" w:hAnsi="Arial" w:cs="Arial"/>
          <w:color w:val="0E2034"/>
          <w:sz w:val="30"/>
          <w:szCs w:val="30"/>
          <w:lang w:val="en"/>
        </w:rPr>
        <w:t>recognition</w:t>
      </w:r>
      <w:proofErr w:type="gramEnd"/>
      <w:r>
        <w:rPr>
          <w:rFonts w:ascii="Arial" w:hAnsi="Arial" w:cs="Arial"/>
          <w:color w:val="0E2034"/>
          <w:sz w:val="30"/>
          <w:szCs w:val="30"/>
          <w:lang w:val="en"/>
        </w:rPr>
        <w:t xml:space="preserve">  </w:t>
      </w:r>
    </w:p>
    <w:p w14:paraId="264D8DAD" w14:textId="69F3FABB" w:rsidR="00E022A4" w:rsidRDefault="00E022A4" w:rsidP="00E022A4">
      <w:pPr>
        <w:pStyle w:val="Cmsor3"/>
        <w:shd w:val="clear" w:color="auto" w:fill="FFFFFF"/>
        <w:spacing w:before="0" w:beforeAutospacing="0" w:after="79" w:afterAutospacing="0"/>
        <w:rPr>
          <w:rFonts w:ascii="Arial" w:hAnsi="Arial" w:cs="Arial"/>
          <w:color w:val="0E2034"/>
          <w:sz w:val="30"/>
          <w:szCs w:val="30"/>
          <w:lang w:val="en"/>
        </w:rPr>
      </w:pPr>
      <w:r>
        <w:rPr>
          <w:rFonts w:ascii="Arial" w:hAnsi="Arial" w:cs="Arial"/>
          <w:color w:val="0E2034"/>
          <w:sz w:val="18"/>
          <w:szCs w:val="18"/>
          <w:shd w:val="clear" w:color="auto" w:fill="FFFFFF"/>
        </w:rPr>
        <w:t>A generative adversarial network (GAN) may be implemented to recognize named entity types in detection of sensitive information in datasets. The GAN may include a generator and a discriminator. The generator may be trained to produce synthetic data to include information that simulates named entity types representing the sensitive information.</w:t>
      </w:r>
    </w:p>
    <w:p w14:paraId="3FECB7B3" w14:textId="716BCBBB" w:rsidR="00E022A4" w:rsidRDefault="00E022A4"/>
    <w:sectPr w:rsidR="00E02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8F"/>
    <w:rsid w:val="00144AD3"/>
    <w:rsid w:val="003A3BBA"/>
    <w:rsid w:val="004B5856"/>
    <w:rsid w:val="004E038F"/>
    <w:rsid w:val="00E022A4"/>
    <w:rsid w:val="00E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71AF"/>
  <w15:chartTrackingRefBased/>
  <w15:docId w15:val="{13AF42C3-760D-47C6-8F69-8B45B0DF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3A3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E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4E038F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3A3B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ighlight">
    <w:name w:val="highlight"/>
    <w:basedOn w:val="Bekezdsalapbettpusa"/>
    <w:rsid w:val="003A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2023-11-06T09:59:00Z</dcterms:created>
  <dcterms:modified xsi:type="dcterms:W3CDTF">2023-11-15T18:32:00Z</dcterms:modified>
</cp:coreProperties>
</file>