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2C9B6" w14:textId="77777777" w:rsidR="00E9742B" w:rsidRDefault="00B0680C">
      <w:pPr>
        <w:spacing w:after="436"/>
        <w:ind w:left="1610"/>
      </w:pPr>
      <w:r>
        <w:rPr>
          <w:rFonts w:ascii="Times New Roman" w:eastAsia="Times New Roman" w:hAnsi="Times New Roman" w:cs="Times New Roman"/>
          <w:b/>
          <w:sz w:val="28"/>
        </w:rPr>
        <w:t>UNIVERSIDAD DE LAS FUERZAS ARMADAS - ESPE</w:t>
      </w:r>
    </w:p>
    <w:p w14:paraId="0BD1124D" w14:textId="77777777" w:rsidR="00E9742B" w:rsidRDefault="00B0680C">
      <w:pPr>
        <w:pStyle w:val="Ttulo2"/>
        <w:spacing w:after="939"/>
        <w:ind w:left="10"/>
      </w:pPr>
      <w:r>
        <w:t>SEDE DE SANTO DOMINGO</w:t>
      </w:r>
    </w:p>
    <w:p w14:paraId="6EB7DCE0" w14:textId="77777777" w:rsidR="00E9742B" w:rsidRDefault="00B0680C">
      <w:pPr>
        <w:spacing w:after="22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PERIODO</w:t>
      </w:r>
    </w:p>
    <w:p w14:paraId="1EA17377" w14:textId="77777777" w:rsidR="00E9742B" w:rsidRDefault="00B0680C">
      <w:pPr>
        <w:spacing w:after="52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Septiembre 2026 - </w:t>
      </w:r>
      <w:proofErr w:type="gramStart"/>
      <w:r>
        <w:rPr>
          <w:rFonts w:ascii="Times New Roman" w:eastAsia="Times New Roman" w:hAnsi="Times New Roman" w:cs="Times New Roman"/>
          <w:sz w:val="24"/>
        </w:rPr>
        <w:t>Febrero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2027</w:t>
      </w:r>
    </w:p>
    <w:p w14:paraId="32D759E6" w14:textId="77777777" w:rsidR="00E9742B" w:rsidRDefault="00B0680C">
      <w:pPr>
        <w:spacing w:after="22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ASIGNATURA</w:t>
      </w:r>
    </w:p>
    <w:p w14:paraId="0AA092D7" w14:textId="77777777" w:rsidR="00E9742B" w:rsidRDefault="00B0680C">
      <w:pPr>
        <w:spacing w:after="52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>Interfaces y Multimedia</w:t>
      </w:r>
    </w:p>
    <w:p w14:paraId="4D2E041E" w14:textId="77777777" w:rsidR="00E9742B" w:rsidRDefault="00B0680C">
      <w:pPr>
        <w:spacing w:after="22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TEMA</w:t>
      </w:r>
    </w:p>
    <w:p w14:paraId="7960CDB5" w14:textId="77777777" w:rsidR="00E9742B" w:rsidRDefault="00B0680C">
      <w:pPr>
        <w:spacing w:after="4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>Tarea 1: Software de Prototipado</w:t>
      </w:r>
    </w:p>
    <w:p w14:paraId="11C09EA7" w14:textId="77777777" w:rsidR="00E9742B" w:rsidRDefault="00B0680C">
      <w:pPr>
        <w:spacing w:after="522" w:line="265" w:lineRule="auto"/>
        <w:ind w:left="10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CampusGo</w:t>
      </w:r>
      <w:proofErr w:type="spellEnd"/>
      <w:r>
        <w:rPr>
          <w:rFonts w:ascii="Times New Roman" w:eastAsia="Times New Roman" w:hAnsi="Times New Roman" w:cs="Times New Roman"/>
          <w:sz w:val="24"/>
        </w:rPr>
        <w:t>: reserva de espacios de estudio</w:t>
      </w:r>
    </w:p>
    <w:p w14:paraId="259336ED" w14:textId="77777777" w:rsidR="00E9742B" w:rsidRDefault="00B0680C">
      <w:pPr>
        <w:spacing w:after="22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ESTUDIANTE</w:t>
      </w:r>
    </w:p>
    <w:p w14:paraId="1BAED5CD" w14:textId="77777777" w:rsidR="00E9742B" w:rsidRDefault="00B0680C">
      <w:pPr>
        <w:spacing w:after="52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>Jeffry David Vera Borja</w:t>
      </w:r>
    </w:p>
    <w:p w14:paraId="1D4CD9B0" w14:textId="77777777" w:rsidR="00E9742B" w:rsidRDefault="00B0680C">
      <w:pPr>
        <w:spacing w:after="22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NRC</w:t>
      </w:r>
    </w:p>
    <w:p w14:paraId="284801F7" w14:textId="77777777" w:rsidR="00E9742B" w:rsidRDefault="00B0680C">
      <w:pPr>
        <w:spacing w:after="52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>32801</w:t>
      </w:r>
    </w:p>
    <w:p w14:paraId="6D803014" w14:textId="14FC7916" w:rsidR="00E9742B" w:rsidRDefault="00B0680C">
      <w:pPr>
        <w:spacing w:after="410" w:line="265" w:lineRule="auto"/>
        <w:ind w:left="10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DOCENTE</w:t>
      </w:r>
    </w:p>
    <w:p w14:paraId="765B5122" w14:textId="10BB13DD" w:rsidR="00870FBE" w:rsidRPr="00870FBE" w:rsidRDefault="00000000">
      <w:pPr>
        <w:spacing w:after="410" w:line="265" w:lineRule="auto"/>
        <w:ind w:left="10" w:hanging="10"/>
        <w:jc w:val="center"/>
        <w:rPr>
          <w:color w:val="auto"/>
        </w:rPr>
      </w:pPr>
      <w:hyperlink r:id="rId7" w:history="1">
        <w:r w:rsidR="00870FBE" w:rsidRPr="00870FBE">
          <w:rPr>
            <w:rStyle w:val="Hipervnculo"/>
            <w:color w:val="auto"/>
            <w:u w:val="none"/>
          </w:rPr>
          <w:t>PABLO FRANCISCO PUENTE PONCE</w:t>
        </w:r>
      </w:hyperlink>
    </w:p>
    <w:p w14:paraId="69C156D0" w14:textId="34ABB51A" w:rsidR="00E9742B" w:rsidRDefault="00870FBE" w:rsidP="00870FBE">
      <w:pPr>
        <w:spacing w:after="41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Fecha</w:t>
      </w:r>
    </w:p>
    <w:p w14:paraId="392C6AF7" w14:textId="77777777" w:rsidR="00E9742B" w:rsidRDefault="00B0680C">
      <w:pPr>
        <w:spacing w:after="434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>9 de octubre de 2026</w:t>
      </w:r>
    </w:p>
    <w:p w14:paraId="781053CD" w14:textId="77777777" w:rsidR="00E9742B" w:rsidRDefault="00B0680C">
      <w:pPr>
        <w:spacing w:after="222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SANTO DOMINGO - ECUADOR</w:t>
      </w:r>
    </w:p>
    <w:p w14:paraId="256BEA04" w14:textId="77777777" w:rsidR="00E9742B" w:rsidRDefault="00B0680C">
      <w:pPr>
        <w:pStyle w:val="Ttulo2"/>
        <w:spacing w:after="471"/>
        <w:ind w:left="10"/>
      </w:pPr>
      <w:r>
        <w:lastRenderedPageBreak/>
        <w:t>Índice</w:t>
      </w:r>
    </w:p>
    <w:sdt>
      <w:sdtPr>
        <w:rPr>
          <w:rFonts w:ascii="Calibri" w:eastAsia="Calibri" w:hAnsi="Calibri" w:cs="Calibri"/>
          <w:sz w:val="22"/>
        </w:rPr>
        <w:id w:val="1513331964"/>
        <w:docPartObj>
          <w:docPartGallery w:val="Table of Contents"/>
        </w:docPartObj>
      </w:sdtPr>
      <w:sdtContent>
        <w:p w14:paraId="37FD6FC0" w14:textId="3656028D" w:rsidR="00E9742B" w:rsidRDefault="00B0680C">
          <w:pPr>
            <w:pStyle w:val="TDC1"/>
            <w:tabs>
              <w:tab w:val="right" w:pos="1008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6851">
            <w:r>
              <w:t>Introducción y objetivos</w:t>
            </w:r>
            <w:r>
              <w:tab/>
            </w:r>
            <w:r>
              <w:fldChar w:fldCharType="begin"/>
            </w:r>
            <w:r>
              <w:instrText>PAGEREF _Toc6851 \h</w:instrText>
            </w:r>
            <w:r>
              <w:fldChar w:fldCharType="separate"/>
            </w:r>
            <w:r w:rsidR="00B82C13">
              <w:rPr>
                <w:noProof/>
              </w:rPr>
              <w:t>3</w:t>
            </w:r>
            <w:r>
              <w:fldChar w:fldCharType="end"/>
            </w:r>
          </w:hyperlink>
        </w:p>
        <w:p w14:paraId="10B4D97E" w14:textId="67205AAE" w:rsidR="00E9742B" w:rsidRDefault="00000000">
          <w:pPr>
            <w:pStyle w:val="TDC1"/>
            <w:tabs>
              <w:tab w:val="right" w:pos="10080"/>
            </w:tabs>
          </w:pPr>
          <w:hyperlink w:anchor="_Toc6852">
            <w:r w:rsidR="00B0680C">
              <w:t>Definición del caso de uso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_Toc6852 \h</w:instrText>
            </w:r>
            <w:r w:rsidR="00B0680C">
              <w:fldChar w:fldCharType="separate"/>
            </w:r>
            <w:r w:rsidR="00B82C13">
              <w:rPr>
                <w:noProof/>
              </w:rPr>
              <w:t>4</w:t>
            </w:r>
            <w:r w:rsidR="00B0680C">
              <w:fldChar w:fldCharType="end"/>
            </w:r>
          </w:hyperlink>
        </w:p>
        <w:p w14:paraId="050867DB" w14:textId="432D8562" w:rsidR="00E9742B" w:rsidRDefault="00000000">
          <w:pPr>
            <w:pStyle w:val="TDC1"/>
            <w:tabs>
              <w:tab w:val="right" w:pos="10080"/>
            </w:tabs>
          </w:pPr>
          <w:hyperlink w:anchor="_Toc6853">
            <w:r w:rsidR="00B0680C">
              <w:t>Pantallas y flujo principal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_Toc6853 \h</w:instrText>
            </w:r>
            <w:r w:rsidR="00B0680C">
              <w:fldChar w:fldCharType="separate"/>
            </w:r>
            <w:r w:rsidR="00B82C13">
              <w:rPr>
                <w:noProof/>
              </w:rPr>
              <w:t>5</w:t>
            </w:r>
            <w:r w:rsidR="00B0680C">
              <w:fldChar w:fldCharType="end"/>
            </w:r>
          </w:hyperlink>
        </w:p>
        <w:p w14:paraId="2E84EF10" w14:textId="1DDEE42F" w:rsidR="00E9742B" w:rsidRDefault="00000000">
          <w:pPr>
            <w:pStyle w:val="TDC1"/>
            <w:tabs>
              <w:tab w:val="right" w:pos="10080"/>
            </w:tabs>
          </w:pPr>
          <w:hyperlink w:anchor="_Toc6854">
            <w:r w:rsidR="00B0680C">
              <w:t>Herramientas de estructura, dibujo y texto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_Toc6854 \h</w:instrText>
            </w:r>
            <w:r w:rsidR="00B0680C">
              <w:fldChar w:fldCharType="separate"/>
            </w:r>
            <w:r w:rsidR="00B82C13">
              <w:rPr>
                <w:noProof/>
              </w:rPr>
              <w:t>7</w:t>
            </w:r>
            <w:r w:rsidR="00B0680C">
              <w:fldChar w:fldCharType="end"/>
            </w:r>
          </w:hyperlink>
        </w:p>
        <w:p w14:paraId="3CD3FCA0" w14:textId="00A87C70" w:rsidR="00E9742B" w:rsidRDefault="00000000">
          <w:pPr>
            <w:pStyle w:val="TDC1"/>
            <w:tabs>
              <w:tab w:val="right" w:pos="10080"/>
            </w:tabs>
          </w:pPr>
          <w:hyperlink w:anchor="_Toc6855">
            <w:r w:rsidR="00B0680C">
              <w:t>Panel de Diseño: apariencia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_Toc6855 \h</w:instrText>
            </w:r>
            <w:r w:rsidR="00B0680C">
              <w:fldChar w:fldCharType="separate"/>
            </w:r>
            <w:r w:rsidR="00B82C13">
              <w:rPr>
                <w:noProof/>
              </w:rPr>
              <w:t>8</w:t>
            </w:r>
            <w:r w:rsidR="00B0680C">
              <w:fldChar w:fldCharType="end"/>
            </w:r>
          </w:hyperlink>
        </w:p>
        <w:p w14:paraId="2B8F485D" w14:textId="412BE340" w:rsidR="00E9742B" w:rsidRDefault="00000000">
          <w:pPr>
            <w:pStyle w:val="TDC1"/>
            <w:tabs>
              <w:tab w:val="right" w:pos="10080"/>
            </w:tabs>
          </w:pPr>
          <w:hyperlink w:anchor="_Toc6856">
            <w:r w:rsidR="00B0680C">
              <w:t>Auto Layout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_Toc6856 \h</w:instrText>
            </w:r>
            <w:r w:rsidR="00B0680C">
              <w:fldChar w:fldCharType="separate"/>
            </w:r>
            <w:r w:rsidR="00B82C13">
              <w:rPr>
                <w:noProof/>
              </w:rPr>
              <w:t>9</w:t>
            </w:r>
            <w:r w:rsidR="00B0680C">
              <w:fldChar w:fldCharType="end"/>
            </w:r>
          </w:hyperlink>
        </w:p>
        <w:p w14:paraId="32D7E124" w14:textId="35689345" w:rsidR="00E9742B" w:rsidRDefault="00000000">
          <w:pPr>
            <w:pStyle w:val="TDC1"/>
            <w:tabs>
              <w:tab w:val="right" w:pos="10080"/>
            </w:tabs>
          </w:pPr>
          <w:hyperlink w:anchor="_Toc6857">
            <w:r w:rsidR="00B0680C">
              <w:t>Constraints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_Toc6857 \h</w:instrText>
            </w:r>
            <w:r w:rsidR="00B0680C">
              <w:fldChar w:fldCharType="separate"/>
            </w:r>
            <w:r w:rsidR="00B82C13">
              <w:rPr>
                <w:noProof/>
              </w:rPr>
              <w:t>10</w:t>
            </w:r>
            <w:r w:rsidR="00B0680C">
              <w:fldChar w:fldCharType="end"/>
            </w:r>
          </w:hyperlink>
        </w:p>
        <w:p w14:paraId="1EE4F540" w14:textId="346430B2" w:rsidR="00E9742B" w:rsidRDefault="00000000">
          <w:pPr>
            <w:pStyle w:val="TDC1"/>
            <w:tabs>
              <w:tab w:val="right" w:pos="10080"/>
            </w:tabs>
          </w:pPr>
          <w:hyperlink w:anchor="_Toc6858">
            <w:r w:rsidR="00B0680C">
              <w:t>Componentes y variantes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_Toc6858 \h</w:instrText>
            </w:r>
            <w:r w:rsidR="00B0680C">
              <w:fldChar w:fldCharType="separate"/>
            </w:r>
            <w:r w:rsidR="00B82C13">
              <w:rPr>
                <w:noProof/>
              </w:rPr>
              <w:t>11</w:t>
            </w:r>
            <w:r w:rsidR="00B0680C">
              <w:fldChar w:fldCharType="end"/>
            </w:r>
          </w:hyperlink>
        </w:p>
        <w:p w14:paraId="50A1638D" w14:textId="3F2C138A" w:rsidR="00E9742B" w:rsidRDefault="00000000">
          <w:pPr>
            <w:pStyle w:val="TDC1"/>
            <w:tabs>
              <w:tab w:val="right" w:pos="10080"/>
            </w:tabs>
          </w:pPr>
          <w:hyperlink w:anchor="_Toc6859">
            <w:r w:rsidR="00B0680C">
              <w:t>Panel de Prototipado: navegación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_Toc6859 \h</w:instrText>
            </w:r>
            <w:r w:rsidR="00B0680C">
              <w:fldChar w:fldCharType="separate"/>
            </w:r>
            <w:r w:rsidR="00B82C13">
              <w:rPr>
                <w:noProof/>
              </w:rPr>
              <w:t>12</w:t>
            </w:r>
            <w:r w:rsidR="00B0680C">
              <w:fldChar w:fldCharType="end"/>
            </w:r>
          </w:hyperlink>
        </w:p>
        <w:p w14:paraId="5A75071E" w14:textId="3DE1939A" w:rsidR="00E9742B" w:rsidRDefault="00000000">
          <w:pPr>
            <w:pStyle w:val="TDC1"/>
            <w:tabs>
              <w:tab w:val="right" w:pos="10080"/>
            </w:tabs>
          </w:pPr>
          <w:hyperlink w:anchor="_Toc6860">
            <w:r w:rsidR="00B0680C">
              <w:t>Panel de Prototipado: estados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_Toc6860 \h</w:instrText>
            </w:r>
            <w:r w:rsidR="00B0680C">
              <w:fldChar w:fldCharType="separate"/>
            </w:r>
            <w:r w:rsidR="00B82C13">
              <w:rPr>
                <w:noProof/>
              </w:rPr>
              <w:t>13</w:t>
            </w:r>
            <w:r w:rsidR="00B0680C">
              <w:fldChar w:fldCharType="end"/>
            </w:r>
          </w:hyperlink>
        </w:p>
        <w:p w14:paraId="569EDD25" w14:textId="194B91B8" w:rsidR="00E9742B" w:rsidRDefault="00000000">
          <w:pPr>
            <w:pStyle w:val="TDC1"/>
            <w:tabs>
              <w:tab w:val="right" w:pos="10080"/>
            </w:tabs>
          </w:pPr>
          <w:hyperlink w:anchor="_Toc6861">
            <w:r w:rsidR="00B0680C">
              <w:t>Verificación de las acciones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_Toc6861 \h</w:instrText>
            </w:r>
            <w:r w:rsidR="00B0680C">
              <w:fldChar w:fldCharType="separate"/>
            </w:r>
            <w:r w:rsidR="00B82C13">
              <w:rPr>
                <w:noProof/>
              </w:rPr>
              <w:t>14</w:t>
            </w:r>
            <w:r w:rsidR="00B0680C">
              <w:fldChar w:fldCharType="end"/>
            </w:r>
          </w:hyperlink>
        </w:p>
        <w:p w14:paraId="2796A6B7" w14:textId="4B7A2030" w:rsidR="00E9742B" w:rsidRDefault="00000000">
          <w:pPr>
            <w:pStyle w:val="TDC1"/>
            <w:tabs>
              <w:tab w:val="right" w:pos="10080"/>
            </w:tabs>
          </w:pPr>
          <w:hyperlink w:anchor="_Toc6862">
            <w:r w:rsidR="00B0680C">
              <w:t>Enlaces y acceso público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_Toc6862 \h</w:instrText>
            </w:r>
            <w:r w:rsidR="00B0680C">
              <w:fldChar w:fldCharType="separate"/>
            </w:r>
            <w:r w:rsidR="00B82C13">
              <w:rPr>
                <w:noProof/>
              </w:rPr>
              <w:t>15</w:t>
            </w:r>
            <w:r w:rsidR="00B0680C">
              <w:fldChar w:fldCharType="end"/>
            </w:r>
          </w:hyperlink>
        </w:p>
        <w:p w14:paraId="59867EE4" w14:textId="3A8428F0" w:rsidR="00E9742B" w:rsidRDefault="00000000">
          <w:pPr>
            <w:pStyle w:val="TDC1"/>
            <w:tabs>
              <w:tab w:val="right" w:pos="10080"/>
            </w:tabs>
          </w:pPr>
          <w:hyperlink w:anchor="_Toc6863">
            <w:r w:rsidR="00B0680C">
              <w:t>Conclusiones y recomendaciones</w:t>
            </w:r>
            <w:r w:rsidR="00B0680C">
              <w:tab/>
            </w:r>
            <w:r w:rsidR="00B0680C">
              <w:fldChar w:fldCharType="begin"/>
            </w:r>
            <w:r w:rsidR="00B0680C">
              <w:instrText>PAGEREF _Toc6863 \h</w:instrText>
            </w:r>
            <w:r w:rsidR="00B0680C">
              <w:fldChar w:fldCharType="separate"/>
            </w:r>
            <w:r w:rsidR="00B82C13">
              <w:rPr>
                <w:noProof/>
              </w:rPr>
              <w:t>16</w:t>
            </w:r>
            <w:r w:rsidR="00B0680C">
              <w:fldChar w:fldCharType="end"/>
            </w:r>
          </w:hyperlink>
        </w:p>
        <w:p w14:paraId="17BEC473" w14:textId="77777777" w:rsidR="00E9742B" w:rsidRDefault="00B0680C">
          <w:r>
            <w:fldChar w:fldCharType="end"/>
          </w:r>
        </w:p>
      </w:sdtContent>
    </w:sdt>
    <w:p w14:paraId="30685E53" w14:textId="77777777" w:rsidR="00870FBE" w:rsidRDefault="00870FBE">
      <w:pPr>
        <w:pStyle w:val="Ttulo1"/>
        <w:ind w:left="10"/>
      </w:pPr>
      <w:bookmarkStart w:id="0" w:name="_Toc6851"/>
    </w:p>
    <w:p w14:paraId="2333A13E" w14:textId="77777777" w:rsidR="00870FBE" w:rsidRDefault="00870FBE">
      <w:pPr>
        <w:pStyle w:val="Ttulo1"/>
        <w:ind w:left="10"/>
      </w:pPr>
    </w:p>
    <w:p w14:paraId="0C833E88" w14:textId="77FF963D" w:rsidR="00E9742B" w:rsidRDefault="00B0680C" w:rsidP="00870FBE">
      <w:pPr>
        <w:pStyle w:val="Ttulo1"/>
        <w:spacing w:line="480" w:lineRule="auto"/>
        <w:ind w:left="10" w:firstLine="720"/>
      </w:pPr>
      <w:r>
        <w:t>Introducción y objetivos</w:t>
      </w:r>
      <w:bookmarkEnd w:id="0"/>
    </w:p>
    <w:p w14:paraId="22029736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El prototipado permite representar una interfaz y recorrer sus acciones antes de desarrollar una aplicación completa. En esta tarea se utiliza </w:t>
      </w:r>
      <w:proofErr w:type="spellStart"/>
      <w:r>
        <w:rPr>
          <w:rFonts w:ascii="Times New Roman" w:eastAsia="Times New Roman" w:hAnsi="Times New Roman" w:cs="Times New Roman"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 diseñar </w:t>
      </w:r>
      <w:proofErr w:type="spellStart"/>
      <w:r>
        <w:rPr>
          <w:rFonts w:ascii="Times New Roman" w:eastAsia="Times New Roman" w:hAnsi="Times New Roman" w:cs="Times New Roman"/>
          <w:sz w:val="24"/>
        </w:rPr>
        <w:t>CampusGo</w:t>
      </w:r>
      <w:proofErr w:type="spellEnd"/>
      <w:r>
        <w:rPr>
          <w:rFonts w:ascii="Times New Roman" w:eastAsia="Times New Roman" w:hAnsi="Times New Roman" w:cs="Times New Roman"/>
          <w:sz w:val="24"/>
        </w:rPr>
        <w:t>, una propuesta móvil de reserva de espacios de estudio. El trabajo reúne la organización visual de las pantallas, el uso de herramientas de diseño y la configuración de un flujo navegable.</w:t>
      </w:r>
    </w:p>
    <w:p w14:paraId="586FC81C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El informe documenta el archivo propio mediante capturas de sus paneles. Cada apartado explica la utilidad de una herramienta, los valores aplicados en </w:t>
      </w:r>
      <w:proofErr w:type="spellStart"/>
      <w:r>
        <w:rPr>
          <w:rFonts w:ascii="Times New Roman" w:eastAsia="Times New Roman" w:hAnsi="Times New Roman" w:cs="Times New Roman"/>
          <w:sz w:val="24"/>
        </w:rPr>
        <w:t>CampusGo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el procedimiento para localizar o reproducir su configuración. Las comprobaciones de navegación se distinguen de las propiedades revisadas únicamente en el editor.</w:t>
      </w:r>
    </w:p>
    <w:p w14:paraId="535CBDAD" w14:textId="77777777" w:rsidR="00E9742B" w:rsidRDefault="00B0680C" w:rsidP="00870FBE">
      <w:pPr>
        <w:pStyle w:val="Ttulo3"/>
        <w:spacing w:line="480" w:lineRule="auto"/>
        <w:ind w:left="-5" w:firstLine="720"/>
      </w:pPr>
      <w:r>
        <w:t>Objetivo general</w:t>
      </w:r>
    </w:p>
    <w:p w14:paraId="27E57815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Diseñar y documentar un prototipo móvil en </w:t>
      </w:r>
      <w:proofErr w:type="spellStart"/>
      <w:r>
        <w:rPr>
          <w:rFonts w:ascii="Times New Roman" w:eastAsia="Times New Roman" w:hAnsi="Times New Roman" w:cs="Times New Roman"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que permita elegir un espacio de estudio y consultar su confirmación, utilizando una estructura visual coherente, componentes reutilizables e interactividad básica.</w:t>
      </w:r>
    </w:p>
    <w:p w14:paraId="293C7620" w14:textId="77777777" w:rsidR="00E9742B" w:rsidRDefault="00B0680C" w:rsidP="00870FBE">
      <w:pPr>
        <w:pStyle w:val="Ttulo3"/>
        <w:spacing w:line="480" w:lineRule="auto"/>
        <w:ind w:left="-5" w:firstLine="720"/>
      </w:pPr>
      <w:r>
        <w:t>Objetivos específicos</w:t>
      </w:r>
    </w:p>
    <w:p w14:paraId="0F8C81D2" w14:textId="77777777" w:rsidR="00E9742B" w:rsidRDefault="00B0680C" w:rsidP="00B0680C">
      <w:pPr>
        <w:numPr>
          <w:ilvl w:val="0"/>
          <w:numId w:val="12"/>
        </w:numPr>
        <w:spacing w:after="218" w:line="480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Organizar al menos tres pantallas conectadas con marcos, texto e iconos vectoriales.</w:t>
      </w:r>
    </w:p>
    <w:p w14:paraId="1C5D00C0" w14:textId="77777777" w:rsidR="00E9742B" w:rsidRDefault="00B0680C" w:rsidP="00B0680C">
      <w:pPr>
        <w:numPr>
          <w:ilvl w:val="0"/>
          <w:numId w:val="12"/>
        </w:numPr>
        <w:spacing w:after="218" w:line="480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Aplicar una paleta consistente, estilos tipográficos y reglas de Auto </w:t>
      </w:r>
      <w:proofErr w:type="spellStart"/>
      <w:r>
        <w:rPr>
          <w:rFonts w:ascii="Times New Roman" w:eastAsia="Times New Roman" w:hAnsi="Times New Roman" w:cs="Times New Roman"/>
          <w:sz w:val="24"/>
        </w:rPr>
        <w:t>Layout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</w:rPr>
        <w:t>Constraints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6F286B7" w14:textId="77777777" w:rsidR="00E9742B" w:rsidRDefault="00B0680C" w:rsidP="00B0680C">
      <w:pPr>
        <w:numPr>
          <w:ilvl w:val="0"/>
          <w:numId w:val="12"/>
        </w:numPr>
        <w:spacing w:after="218" w:line="480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Utilizar componentes con variantes Default, </w:t>
      </w:r>
      <w:proofErr w:type="spellStart"/>
      <w:r>
        <w:rPr>
          <w:rFonts w:ascii="Times New Roman" w:eastAsia="Times New Roman" w:hAnsi="Times New Roman" w:cs="Times New Roman"/>
          <w:sz w:val="24"/>
        </w:rPr>
        <w:t>Hover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Active, vinculadas mediante eventos.</w:t>
      </w:r>
    </w:p>
    <w:p w14:paraId="1126E077" w14:textId="77777777" w:rsidR="00E9742B" w:rsidRDefault="00B0680C" w:rsidP="00B0680C">
      <w:pPr>
        <w:numPr>
          <w:ilvl w:val="0"/>
          <w:numId w:val="12"/>
        </w:numPr>
        <w:spacing w:after="218" w:line="480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Comprobar los botones de navegación y documentar las herramientas con capturas del proyecto.</w:t>
      </w:r>
    </w:p>
    <w:p w14:paraId="1B7E01BC" w14:textId="77777777" w:rsidR="00E9742B" w:rsidRDefault="00B0680C" w:rsidP="00B0680C">
      <w:pPr>
        <w:numPr>
          <w:ilvl w:val="0"/>
          <w:numId w:val="12"/>
        </w:numPr>
        <w:spacing w:after="218" w:line="480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>Facilitar la revisión mediante enlaces públicos al diseño y al prototipo en ejecución.</w:t>
      </w:r>
    </w:p>
    <w:p w14:paraId="4C154E3B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1" w:name="_Toc6852"/>
      <w:r>
        <w:t>Definición del caso de uso</w:t>
      </w:r>
      <w:bookmarkEnd w:id="1"/>
    </w:p>
    <w:p w14:paraId="68670B77" w14:textId="77777777" w:rsidR="00E9742B" w:rsidRDefault="00B0680C" w:rsidP="00870FBE">
      <w:pPr>
        <w:pStyle w:val="Ttulo3"/>
        <w:spacing w:line="480" w:lineRule="auto"/>
        <w:ind w:left="-5" w:firstLine="720"/>
      </w:pPr>
      <w:r>
        <w:t>Problema y justificación</w:t>
      </w:r>
    </w:p>
    <w:p w14:paraId="542FD2DC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Un estudiante que necesita estudiar o reunirse con su grupo requiere conocer la capacidad de una sala, sus recursos y el horario disponible. </w:t>
      </w:r>
      <w:proofErr w:type="spellStart"/>
      <w:r>
        <w:rPr>
          <w:rFonts w:ascii="Times New Roman" w:eastAsia="Times New Roman" w:hAnsi="Times New Roman" w:cs="Times New Roman"/>
          <w:sz w:val="24"/>
        </w:rPr>
        <w:t>CampusGo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reúne esos datos en tarjetas y permite acceder a un comprobante de la opción elegida. La propuesta busca hacer comprensible la decisión sin añadir controles que aparenten funciones inexistentes.</w:t>
      </w:r>
    </w:p>
    <w:p w14:paraId="49B91AB6" w14:textId="77777777" w:rsidR="00E9742B" w:rsidRDefault="00B0680C" w:rsidP="00870FBE">
      <w:pPr>
        <w:pStyle w:val="Ttulo3"/>
        <w:spacing w:line="480" w:lineRule="auto"/>
        <w:ind w:left="-5" w:firstLine="720"/>
      </w:pPr>
      <w:r>
        <w:t>Público objetivo</w:t>
      </w:r>
    </w:p>
    <w:p w14:paraId="5D429B52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>Estudiantes universitarios que utilizan la biblioteca para estudiar individualmente o trabajar en equipo. Los tres espacios representan necesidades distintas: una sala con proyector, una sala colaborativa y una sala silenciosa.</w:t>
      </w:r>
    </w:p>
    <w:p w14:paraId="5F4D8582" w14:textId="77777777" w:rsidR="00E9742B" w:rsidRDefault="00B0680C" w:rsidP="00870FBE">
      <w:pPr>
        <w:pStyle w:val="Ttulo3"/>
        <w:spacing w:line="480" w:lineRule="auto"/>
        <w:ind w:left="-5" w:firstLine="720"/>
      </w:pPr>
      <w:r>
        <w:t>Alcance del prototipo</w:t>
      </w:r>
    </w:p>
    <w:p w14:paraId="3C07BB92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>Se desarrollaron cinco vistas: Inicio, Espacios disponibles y tres confirmaciones. La demostración utiliza una fecha fija, 9 de octubre de 2026. No registra reservas reales, no consulta un servidor y no incorpora autenticación ni pagos.</w:t>
      </w:r>
    </w:p>
    <w:p w14:paraId="0FB3A6BC" w14:textId="77777777" w:rsidR="00E9742B" w:rsidRDefault="00B0680C" w:rsidP="00870FBE">
      <w:pPr>
        <w:pStyle w:val="Ttulo3"/>
        <w:spacing w:line="480" w:lineRule="auto"/>
        <w:ind w:left="-5" w:firstLine="720"/>
      </w:pPr>
      <w:r>
        <w:t>Flujo principal paso a paso</w:t>
      </w:r>
    </w:p>
    <w:p w14:paraId="7A1033D7" w14:textId="77777777" w:rsidR="00E9742B" w:rsidRDefault="00B0680C" w:rsidP="00870FBE">
      <w:pPr>
        <w:numPr>
          <w:ilvl w:val="0"/>
          <w:numId w:val="2"/>
        </w:numPr>
        <w:spacing w:after="42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Abrir Inicio y seleccionar “Ver espacios disponibles”.</w:t>
      </w:r>
    </w:p>
    <w:p w14:paraId="5AA1AC20" w14:textId="77777777" w:rsidR="00E9742B" w:rsidRDefault="00B0680C" w:rsidP="00870FBE">
      <w:pPr>
        <w:numPr>
          <w:ilvl w:val="0"/>
          <w:numId w:val="2"/>
        </w:numPr>
        <w:spacing w:after="42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Leer capacidad, equipamiento y horario de las tres salas.</w:t>
      </w:r>
    </w:p>
    <w:p w14:paraId="07552C8F" w14:textId="77777777" w:rsidR="00E9742B" w:rsidRDefault="00B0680C" w:rsidP="00870FBE">
      <w:pPr>
        <w:numPr>
          <w:ilvl w:val="0"/>
          <w:numId w:val="2"/>
        </w:numPr>
        <w:spacing w:after="42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Pulsar el botón “Reservar” de la opción elegida.</w:t>
      </w:r>
    </w:p>
    <w:p w14:paraId="699B10C3" w14:textId="77777777" w:rsidR="00E9742B" w:rsidRDefault="00B0680C" w:rsidP="00870FBE">
      <w:pPr>
        <w:numPr>
          <w:ilvl w:val="0"/>
          <w:numId w:val="2"/>
        </w:numPr>
        <w:spacing w:after="42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Comprobar que la confirmación muestra la sala y el horario correctos.</w:t>
      </w:r>
    </w:p>
    <w:p w14:paraId="7CDEE61F" w14:textId="77777777" w:rsidR="00E9742B" w:rsidRDefault="00B0680C" w:rsidP="00870FBE">
      <w:pPr>
        <w:numPr>
          <w:ilvl w:val="0"/>
          <w:numId w:val="2"/>
        </w:numPr>
        <w:spacing w:after="218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Elegir otro espacio o volver al inicio mediante los botones disponibles.</w:t>
      </w:r>
    </w:p>
    <w:p w14:paraId="0E2F38F0" w14:textId="77777777" w:rsidR="00E9742B" w:rsidRDefault="00B0680C" w:rsidP="00870FBE">
      <w:pPr>
        <w:pStyle w:val="Ttulo3"/>
        <w:spacing w:line="480" w:lineRule="auto"/>
        <w:ind w:left="-5" w:firstLine="720"/>
      </w:pPr>
      <w:r>
        <w:t>Coherencia visual</w:t>
      </w:r>
    </w:p>
    <w:p w14:paraId="44A80476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El archivo usa Inter con títulos de 30 </w:t>
      </w:r>
      <w:proofErr w:type="spellStart"/>
      <w:r>
        <w:rPr>
          <w:rFonts w:ascii="Times New Roman" w:eastAsia="Times New Roman" w:hAnsi="Times New Roman" w:cs="Times New Roman"/>
          <w:sz w:val="24"/>
        </w:rPr>
        <w:t>px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encabezados de 20 </w:t>
      </w:r>
      <w:proofErr w:type="spellStart"/>
      <w:r>
        <w:rPr>
          <w:rFonts w:ascii="Times New Roman" w:eastAsia="Times New Roman" w:hAnsi="Times New Roman" w:cs="Times New Roman"/>
          <w:sz w:val="24"/>
        </w:rPr>
        <w:t>px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textos y etiquetas de 14 </w:t>
      </w:r>
      <w:proofErr w:type="spellStart"/>
      <w:r>
        <w:rPr>
          <w:rFonts w:ascii="Times New Roman" w:eastAsia="Times New Roman" w:hAnsi="Times New Roman" w:cs="Times New Roman"/>
          <w:sz w:val="24"/>
        </w:rPr>
        <w:t>px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notas de 12 </w:t>
      </w:r>
      <w:proofErr w:type="spellStart"/>
      <w:r>
        <w:rPr>
          <w:rFonts w:ascii="Times New Roman" w:eastAsia="Times New Roman" w:hAnsi="Times New Roman" w:cs="Times New Roman"/>
          <w:sz w:val="24"/>
        </w:rPr>
        <w:t>px</w:t>
      </w:r>
      <w:proofErr w:type="spellEnd"/>
      <w:r>
        <w:rPr>
          <w:rFonts w:ascii="Times New Roman" w:eastAsia="Times New Roman" w:hAnsi="Times New Roman" w:cs="Times New Roman"/>
          <w:sz w:val="24"/>
        </w:rPr>
        <w:t>. La interfaz combina verde #246B52, texto #183C35, fondo #F6F5EF y tarjetas blancas. Esta paleta pertenece al prototipo; el informe conserva fondo blanco y texto negro.</w:t>
      </w:r>
    </w:p>
    <w:p w14:paraId="7CC00253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2" w:name="_Toc6853"/>
      <w:r>
        <w:t>Pantallas y flujo principal</w:t>
      </w:r>
      <w:bookmarkEnd w:id="2"/>
    </w:p>
    <w:p w14:paraId="6D2613B9" w14:textId="77777777" w:rsidR="00E9742B" w:rsidRDefault="00B0680C" w:rsidP="00870FBE">
      <w:pPr>
        <w:spacing w:after="35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Las capturas siguientes corresponden al archivo existente </w:t>
      </w:r>
      <w:proofErr w:type="spellStart"/>
      <w:r>
        <w:rPr>
          <w:rFonts w:ascii="Times New Roman" w:eastAsia="Times New Roman" w:hAnsi="Times New Roman" w:cs="Times New Roman"/>
          <w:sz w:val="24"/>
        </w:rPr>
        <w:t>CampusGo</w:t>
      </w:r>
      <w:proofErr w:type="spellEnd"/>
      <w:r>
        <w:rPr>
          <w:rFonts w:ascii="Times New Roman" w:eastAsia="Times New Roman" w:hAnsi="Times New Roman" w:cs="Times New Roman"/>
          <w:sz w:val="24"/>
        </w:rPr>
        <w:t>. Los elementos son capas editables; las pantallas no están construidas como una imagen plana.</w:t>
      </w:r>
    </w:p>
    <w:p w14:paraId="68CF9DDC" w14:textId="77777777" w:rsidR="00E9742B" w:rsidRDefault="00B0680C" w:rsidP="00870FBE">
      <w:pPr>
        <w:spacing w:after="243" w:line="480" w:lineRule="auto"/>
        <w:ind w:left="180" w:firstLine="7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36E793" wp14:editId="495EAC19">
                <wp:extent cx="6096000" cy="4122616"/>
                <wp:effectExtent l="0" t="0" r="0" b="0"/>
                <wp:docPr id="5517" name="Group 5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4122616"/>
                          <a:chOff x="0" y="0"/>
                          <a:chExt cx="6096000" cy="4122616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122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95500" y="0"/>
                            <a:ext cx="1905000" cy="4122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191000" y="0"/>
                            <a:ext cx="1905000" cy="41226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7" style="width:480pt;height:324.615pt;mso-position-horizontal-relative:char;mso-position-vertical-relative:line" coordsize="60960,41226">
                <v:shape id="Picture 136" style="position:absolute;width:19050;height:41226;left:0;top:0;" filled="f">
                  <v:imagedata r:id="rId11"/>
                </v:shape>
                <v:shape id="Picture 139" style="position:absolute;width:19050;height:41226;left:20955;top:0;" filled="f">
                  <v:imagedata r:id="rId12"/>
                </v:shape>
                <v:shape id="Picture 142" style="position:absolute;width:19050;height:41226;left:41910;top:0;" filled="f">
                  <v:imagedata r:id="rId13"/>
                </v:shape>
              </v:group>
            </w:pict>
          </mc:Fallback>
        </mc:AlternateContent>
      </w:r>
    </w:p>
    <w:p w14:paraId="7FE7F249" w14:textId="77777777" w:rsidR="00E9742B" w:rsidRDefault="00B0680C" w:rsidP="00870FBE">
      <w:pPr>
        <w:tabs>
          <w:tab w:val="center" w:pos="1680"/>
          <w:tab w:val="center" w:pos="4980"/>
          <w:tab w:val="center" w:pos="8280"/>
        </w:tabs>
        <w:spacing w:after="382" w:line="480" w:lineRule="auto"/>
        <w:ind w:firstLine="720"/>
      </w:pPr>
      <w:r>
        <w:tab/>
      </w:r>
      <w:r>
        <w:rPr>
          <w:rFonts w:ascii="Times New Roman" w:eastAsia="Times New Roman" w:hAnsi="Times New Roman" w:cs="Times New Roman"/>
          <w:sz w:val="20"/>
        </w:rPr>
        <w:t>Inicio</w:t>
      </w:r>
      <w:r>
        <w:rPr>
          <w:rFonts w:ascii="Times New Roman" w:eastAsia="Times New Roman" w:hAnsi="Times New Roman" w:cs="Times New Roman"/>
          <w:sz w:val="20"/>
        </w:rPr>
        <w:tab/>
        <w:t>Espacios disponibles</w:t>
      </w:r>
      <w:r>
        <w:rPr>
          <w:rFonts w:ascii="Times New Roman" w:eastAsia="Times New Roman" w:hAnsi="Times New Roman" w:cs="Times New Roman"/>
          <w:sz w:val="20"/>
        </w:rPr>
        <w:tab/>
        <w:t>Confirmación de Innovación A</w:t>
      </w:r>
    </w:p>
    <w:p w14:paraId="0046D3E8" w14:textId="77777777" w:rsidR="00E9742B" w:rsidRDefault="00B0680C" w:rsidP="00870FBE">
      <w:pPr>
        <w:spacing w:after="254" w:line="480" w:lineRule="auto"/>
        <w:ind w:left="-5" w:firstLine="720"/>
      </w:pPr>
      <w:r>
        <w:rPr>
          <w:rFonts w:ascii="Times New Roman" w:eastAsia="Times New Roman" w:hAnsi="Times New Roman" w:cs="Times New Roman"/>
          <w:b/>
          <w:sz w:val="20"/>
        </w:rPr>
        <w:t>Figura 1.</w:t>
      </w:r>
      <w:r>
        <w:rPr>
          <w:rFonts w:ascii="Times New Roman" w:eastAsia="Times New Roman" w:hAnsi="Times New Roman" w:cs="Times New Roman"/>
          <w:sz w:val="20"/>
        </w:rPr>
        <w:t xml:space="preserve"> Inicio, listado de espacios y una confirmación. Las otras dos confirmaciones mantienen la misma estructura y cambian los datos de la reserva.</w:t>
      </w:r>
    </w:p>
    <w:p w14:paraId="383C28A6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>El listado ofrece Innovación A, de 08:00 a 10:00; Colaborativa B, de 10:00 a 12:00; y Silenciosa C, de 14:00 a 16:00. Cada botón lleva a su propia confirmación. Se eligió esta solución porque el plan Starter no permitió combinar varias acciones en un clic.</w:t>
      </w:r>
    </w:p>
    <w:p w14:paraId="76F03913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>Las tres confirmaciones tienen dos salidas: “Elegir otro espacio” vuelve al listado y “Volver al inicio” abre la pantalla principal. De esta forma, el recorrido no termina en una pantalla sin salida.</w:t>
      </w:r>
    </w:p>
    <w:p w14:paraId="78CA9525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3" w:name="_Toc6854"/>
      <w:r>
        <w:lastRenderedPageBreak/>
        <w:t>Herramientas de estructura, dibujo y texto</w:t>
      </w:r>
      <w:bookmarkEnd w:id="3"/>
    </w:p>
    <w:p w14:paraId="0EC8A767" w14:textId="77777777" w:rsidR="00E9742B" w:rsidRDefault="00B0680C" w:rsidP="00870FBE">
      <w:pPr>
        <w:spacing w:after="183" w:line="480" w:lineRule="auto"/>
        <w:ind w:left="-5"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3"/>
        </w:rPr>
        <w:t>Frames</w:t>
      </w:r>
      <w:proofErr w:type="spellEnd"/>
      <w:r>
        <w:rPr>
          <w:rFonts w:ascii="Times New Roman" w:eastAsia="Times New Roman" w:hAnsi="Times New Roman" w:cs="Times New Roman"/>
          <w:sz w:val="23"/>
        </w:rPr>
        <w:t>, formas, vectores y textos constituyen la estructura editable del proyecto. El panel de texto controla estilo, alineación y redimensionamiento.</w:t>
      </w:r>
    </w:p>
    <w:p w14:paraId="42CAD0BE" w14:textId="77777777" w:rsidR="00E9742B" w:rsidRDefault="00B0680C" w:rsidP="00870FBE">
      <w:pPr>
        <w:numPr>
          <w:ilvl w:val="0"/>
          <w:numId w:val="3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Seleccionar un </w:t>
      </w:r>
      <w:proofErr w:type="spellStart"/>
      <w:r>
        <w:rPr>
          <w:rFonts w:ascii="Times New Roman" w:eastAsia="Times New Roman" w:hAnsi="Times New Roman" w:cs="Times New Roman"/>
          <w:sz w:val="23"/>
        </w:rPr>
        <w:t>frame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de pantalla en Capas y consultar su ancho y alto: 390 × 844 </w:t>
      </w:r>
      <w:proofErr w:type="spellStart"/>
      <w:r>
        <w:rPr>
          <w:rFonts w:ascii="Times New Roman" w:eastAsia="Times New Roman" w:hAnsi="Times New Roman" w:cs="Times New Roman"/>
          <w:sz w:val="23"/>
        </w:rPr>
        <w:t>px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Los marcos </w:t>
      </w:r>
      <w:proofErr w:type="spellStart"/>
      <w:r>
        <w:rPr>
          <w:rFonts w:ascii="Times New Roman" w:eastAsia="Times New Roman" w:hAnsi="Times New Roman" w:cs="Times New Roman"/>
          <w:sz w:val="23"/>
        </w:rPr>
        <w:t>separancada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vista del prototipo.</w:t>
      </w:r>
    </w:p>
    <w:p w14:paraId="79B6D6F2" w14:textId="77777777" w:rsidR="00E9742B" w:rsidRDefault="00B0680C" w:rsidP="00870FBE">
      <w:pPr>
        <w:numPr>
          <w:ilvl w:val="0"/>
          <w:numId w:val="3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Usar Rectángulo para formas simples: el acento superior de Inicio mide 44 × 4 </w:t>
      </w:r>
      <w:proofErr w:type="spellStart"/>
      <w:r>
        <w:rPr>
          <w:rFonts w:ascii="Times New Roman" w:eastAsia="Times New Roman" w:hAnsi="Times New Roman" w:cs="Times New Roman"/>
          <w:sz w:val="23"/>
        </w:rPr>
        <w:t>px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Los iconos de libro </w:t>
      </w:r>
      <w:proofErr w:type="spellStart"/>
      <w:r>
        <w:rPr>
          <w:rFonts w:ascii="Times New Roman" w:eastAsia="Times New Roman" w:hAnsi="Times New Roman" w:cs="Times New Roman"/>
          <w:sz w:val="23"/>
        </w:rPr>
        <w:t>yconfirmación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son vectores editables.</w:t>
      </w:r>
    </w:p>
    <w:p w14:paraId="7660FE84" w14:textId="77777777" w:rsidR="00E9742B" w:rsidRDefault="00B0680C" w:rsidP="00870FBE">
      <w:pPr>
        <w:numPr>
          <w:ilvl w:val="0"/>
          <w:numId w:val="3"/>
        </w:numPr>
        <w:spacing w:after="0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Seleccionar el título para revisar el estilo </w:t>
      </w:r>
      <w:proofErr w:type="spellStart"/>
      <w:r>
        <w:rPr>
          <w:rFonts w:ascii="Times New Roman" w:eastAsia="Times New Roman" w:hAnsi="Times New Roman" w:cs="Times New Roman"/>
          <w:sz w:val="23"/>
        </w:rPr>
        <w:t>CampusGo</w:t>
      </w:r>
      <w:proofErr w:type="spellEnd"/>
      <w:r>
        <w:rPr>
          <w:rFonts w:ascii="Times New Roman" w:eastAsia="Times New Roman" w:hAnsi="Times New Roman" w:cs="Times New Roman"/>
          <w:sz w:val="23"/>
        </w:rPr>
        <w:t>/</w:t>
      </w:r>
      <w:proofErr w:type="spellStart"/>
      <w:r>
        <w:rPr>
          <w:rFonts w:ascii="Times New Roman" w:eastAsia="Times New Roman" w:hAnsi="Times New Roman" w:cs="Times New Roman"/>
          <w:sz w:val="23"/>
        </w:rPr>
        <w:t>title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Aplicar los estilos compartidos y mantener </w:t>
      </w:r>
      <w:proofErr w:type="spellStart"/>
      <w:r>
        <w:rPr>
          <w:rFonts w:ascii="Times New Roman" w:eastAsia="Times New Roman" w:hAnsi="Times New Roman" w:cs="Times New Roman"/>
          <w:sz w:val="23"/>
        </w:rPr>
        <w:t>eltexto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con altura automática para evitar cortes.</w:t>
      </w:r>
    </w:p>
    <w:p w14:paraId="021110DB" w14:textId="77777777" w:rsidR="00E9742B" w:rsidRDefault="00B0680C" w:rsidP="00870FBE">
      <w:pPr>
        <w:spacing w:after="223" w:line="480" w:lineRule="auto"/>
        <w:ind w:left="990" w:firstLine="720"/>
      </w:pPr>
      <w:r>
        <w:rPr>
          <w:noProof/>
        </w:rPr>
        <w:drawing>
          <wp:inline distT="0" distB="0" distL="0" distR="0" wp14:anchorId="4FFD0FAD" wp14:editId="089CA340">
            <wp:extent cx="3747654" cy="3858491"/>
            <wp:effectExtent l="0" t="0" r="5715" b="889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416" cy="38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619F" w14:textId="77777777" w:rsidR="00E9742B" w:rsidRDefault="00B0680C" w:rsidP="00870FBE">
      <w:pPr>
        <w:spacing w:after="254" w:line="480" w:lineRule="auto"/>
        <w:ind w:left="-5" w:firstLine="720"/>
      </w:pPr>
      <w:r>
        <w:rPr>
          <w:rFonts w:ascii="Times New Roman" w:eastAsia="Times New Roman" w:hAnsi="Times New Roman" w:cs="Times New Roman"/>
          <w:b/>
          <w:sz w:val="20"/>
        </w:rPr>
        <w:t>Figura 2.</w:t>
      </w:r>
      <w:r>
        <w:rPr>
          <w:rFonts w:ascii="Times New Roman" w:eastAsia="Times New Roman" w:hAnsi="Times New Roman" w:cs="Times New Roman"/>
          <w:sz w:val="20"/>
        </w:rPr>
        <w:t xml:space="preserve"> Título de Inicio seleccionado: estilo </w:t>
      </w:r>
      <w:proofErr w:type="spellStart"/>
      <w:r>
        <w:rPr>
          <w:rFonts w:ascii="Times New Roman" w:eastAsia="Times New Roman" w:hAnsi="Times New Roman" w:cs="Times New Roman"/>
          <w:sz w:val="20"/>
        </w:rPr>
        <w:t>CampusGo</w:t>
      </w:r>
      <w:proofErr w:type="spellEnd"/>
      <w:r>
        <w:rPr>
          <w:rFonts w:ascii="Times New Roman" w:eastAsia="Times New Roman" w:hAnsi="Times New Roman" w:cs="Times New Roman"/>
          <w:sz w:val="20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</w:rPr>
        <w:t>title</w:t>
      </w:r>
      <w:proofErr w:type="spellEnd"/>
      <w:r>
        <w:rPr>
          <w:rFonts w:ascii="Times New Roman" w:eastAsia="Times New Roman" w:hAnsi="Times New Roman" w:cs="Times New Roman"/>
          <w:sz w:val="20"/>
        </w:rPr>
        <w:t>, altura automática, relleno horizontal y alineación a la izquierda.</w:t>
      </w:r>
    </w:p>
    <w:p w14:paraId="666DF637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4" w:name="_Toc6855"/>
      <w:r>
        <w:lastRenderedPageBreak/>
        <w:t>Panel de Diseño: apariencia</w:t>
      </w:r>
      <w:bookmarkEnd w:id="4"/>
    </w:p>
    <w:p w14:paraId="238B8A94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t>El panel Diseño permite ajustar dimensiones, posición, alineación, rellenos, trazos, esquinas y efectos. En un contenedor automático, la posición de los hijos depende del flujo.</w:t>
      </w:r>
    </w:p>
    <w:p w14:paraId="3B500723" w14:textId="77777777" w:rsidR="00E9742B" w:rsidRDefault="00B0680C" w:rsidP="00870FBE">
      <w:pPr>
        <w:numPr>
          <w:ilvl w:val="0"/>
          <w:numId w:val="4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>Seleccionar Comprobante de reserva en la confirmación y abrir Diseño.</w:t>
      </w:r>
    </w:p>
    <w:p w14:paraId="082EAC79" w14:textId="77777777" w:rsidR="00E9742B" w:rsidRDefault="00B0680C" w:rsidP="00870FBE">
      <w:pPr>
        <w:numPr>
          <w:ilvl w:val="0"/>
          <w:numId w:val="4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Revisar </w:t>
      </w:r>
      <w:proofErr w:type="spellStart"/>
      <w:r>
        <w:rPr>
          <w:rFonts w:ascii="Times New Roman" w:eastAsia="Times New Roman" w:hAnsi="Times New Roman" w:cs="Times New Roman"/>
          <w:sz w:val="23"/>
        </w:rPr>
        <w:t>Fill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white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(#FFFFFF), </w:t>
      </w:r>
      <w:proofErr w:type="spellStart"/>
      <w:r>
        <w:rPr>
          <w:rFonts w:ascii="Times New Roman" w:eastAsia="Times New Roman" w:hAnsi="Times New Roman" w:cs="Times New Roman"/>
          <w:sz w:val="23"/>
        </w:rPr>
        <w:t>Stroke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line (#D9E0D9) de 1 </w:t>
      </w:r>
      <w:proofErr w:type="spellStart"/>
      <w:r>
        <w:rPr>
          <w:rFonts w:ascii="Times New Roman" w:eastAsia="Times New Roman" w:hAnsi="Times New Roman" w:cs="Times New Roman"/>
          <w:sz w:val="23"/>
        </w:rPr>
        <w:t>px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interior y radio de esquina de 16 </w:t>
      </w:r>
      <w:proofErr w:type="spellStart"/>
      <w:r>
        <w:rPr>
          <w:rFonts w:ascii="Times New Roman" w:eastAsia="Times New Roman" w:hAnsi="Times New Roman" w:cs="Times New Roman"/>
          <w:sz w:val="23"/>
        </w:rPr>
        <w:t>px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3"/>
        </w:rPr>
        <w:t>Lastarjetas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quedan separadas del fondo sin bordes pesados.</w:t>
      </w:r>
    </w:p>
    <w:p w14:paraId="019B60DF" w14:textId="77777777" w:rsidR="00E9742B" w:rsidRDefault="00B0680C" w:rsidP="00870FBE">
      <w:pPr>
        <w:numPr>
          <w:ilvl w:val="0"/>
          <w:numId w:val="4"/>
        </w:numPr>
        <w:spacing w:after="0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Abrir Sombra paralela: X=0, Y=4, desenfoque=12, propagación=0 y opacidad=6%. El desenfoque </w:t>
      </w:r>
      <w:proofErr w:type="spellStart"/>
      <w:r>
        <w:rPr>
          <w:rFonts w:ascii="Times New Roman" w:eastAsia="Times New Roman" w:hAnsi="Times New Roman" w:cs="Times New Roman"/>
          <w:sz w:val="23"/>
        </w:rPr>
        <w:t>suavizala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sombra, no el texto.</w:t>
      </w:r>
    </w:p>
    <w:p w14:paraId="40E0065B" w14:textId="77777777" w:rsidR="00E9742B" w:rsidRDefault="00B0680C" w:rsidP="00870FBE">
      <w:pPr>
        <w:spacing w:after="223" w:line="480" w:lineRule="auto"/>
        <w:ind w:left="990" w:firstLine="720"/>
      </w:pPr>
      <w:r>
        <w:rPr>
          <w:noProof/>
        </w:rPr>
        <w:drawing>
          <wp:inline distT="0" distB="0" distL="0" distR="0" wp14:anchorId="0CCF41D4" wp14:editId="7EE914CD">
            <wp:extent cx="4371109" cy="4135582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4752" cy="413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A580" w14:textId="77777777" w:rsidR="00E9742B" w:rsidRDefault="00B0680C" w:rsidP="00870FBE">
      <w:pPr>
        <w:spacing w:after="254" w:line="480" w:lineRule="auto"/>
        <w:ind w:left="-5" w:firstLine="720"/>
      </w:pPr>
      <w:r>
        <w:rPr>
          <w:rFonts w:ascii="Times New Roman" w:eastAsia="Times New Roman" w:hAnsi="Times New Roman" w:cs="Times New Roman"/>
          <w:b/>
          <w:sz w:val="20"/>
        </w:rPr>
        <w:t>Figura 3.</w:t>
      </w:r>
      <w:r>
        <w:rPr>
          <w:rFonts w:ascii="Times New Roman" w:eastAsia="Times New Roman" w:hAnsi="Times New Roman" w:cs="Times New Roman"/>
          <w:sz w:val="20"/>
        </w:rPr>
        <w:t xml:space="preserve"> Comprobante seleccionado: radio de 16 </w:t>
      </w:r>
      <w:proofErr w:type="spellStart"/>
      <w:r>
        <w:rPr>
          <w:rFonts w:ascii="Times New Roman" w:eastAsia="Times New Roman" w:hAnsi="Times New Roman" w:cs="Times New Roman"/>
          <w:sz w:val="20"/>
        </w:rPr>
        <w:t>px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Fill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white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Stroke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line de 1 </w:t>
      </w:r>
      <w:proofErr w:type="spellStart"/>
      <w:r>
        <w:rPr>
          <w:rFonts w:ascii="Times New Roman" w:eastAsia="Times New Roman" w:hAnsi="Times New Roman" w:cs="Times New Roman"/>
          <w:sz w:val="20"/>
        </w:rPr>
        <w:t>px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interior y efecto Sombra paralela.</w:t>
      </w:r>
    </w:p>
    <w:p w14:paraId="2FBA2001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5" w:name="_Toc6856"/>
      <w:r>
        <w:lastRenderedPageBreak/>
        <w:t xml:space="preserve">Auto </w:t>
      </w:r>
      <w:proofErr w:type="spellStart"/>
      <w:r>
        <w:t>Layout</w:t>
      </w:r>
      <w:bookmarkEnd w:id="5"/>
      <w:proofErr w:type="spellEnd"/>
    </w:p>
    <w:p w14:paraId="126A8DA0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Auto </w:t>
      </w:r>
      <w:proofErr w:type="spellStart"/>
      <w:r>
        <w:rPr>
          <w:rFonts w:ascii="Times New Roman" w:eastAsia="Times New Roman" w:hAnsi="Times New Roman" w:cs="Times New Roman"/>
          <w:sz w:val="23"/>
        </w:rPr>
        <w:t>Layout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organiza los elementos relacionados y mantiene sus separaciones. Evita recolocar manualmente cada capa cuando cambia el contenido.</w:t>
      </w:r>
    </w:p>
    <w:p w14:paraId="1CC7DCA3" w14:textId="77777777" w:rsidR="00E9742B" w:rsidRDefault="00B0680C" w:rsidP="00870FBE">
      <w:pPr>
        <w:numPr>
          <w:ilvl w:val="0"/>
          <w:numId w:val="5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Seleccionar Inicio y revisar Disposición automática: dirección vertical, separación de 20 </w:t>
      </w:r>
      <w:proofErr w:type="spellStart"/>
      <w:r>
        <w:rPr>
          <w:rFonts w:ascii="Times New Roman" w:eastAsia="Times New Roman" w:hAnsi="Times New Roman" w:cs="Times New Roman"/>
          <w:sz w:val="23"/>
        </w:rPr>
        <w:t>px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3"/>
        </w:rPr>
        <w:t>padding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de24 </w:t>
      </w:r>
      <w:proofErr w:type="spellStart"/>
      <w:r>
        <w:rPr>
          <w:rFonts w:ascii="Times New Roman" w:eastAsia="Times New Roman" w:hAnsi="Times New Roman" w:cs="Times New Roman"/>
          <w:sz w:val="23"/>
        </w:rPr>
        <w:t>px</w:t>
      </w:r>
      <w:proofErr w:type="spellEnd"/>
      <w:r>
        <w:rPr>
          <w:rFonts w:ascii="Times New Roman" w:eastAsia="Times New Roman" w:hAnsi="Times New Roman" w:cs="Times New Roman"/>
          <w:sz w:val="23"/>
        </w:rPr>
        <w:t>.</w:t>
      </w:r>
    </w:p>
    <w:p w14:paraId="3A6824D1" w14:textId="77777777" w:rsidR="00E9742B" w:rsidRDefault="00B0680C" w:rsidP="00870FBE">
      <w:pPr>
        <w:numPr>
          <w:ilvl w:val="0"/>
          <w:numId w:val="5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Seleccionar una tarjeta: usar </w:t>
      </w:r>
      <w:proofErr w:type="spellStart"/>
      <w:r>
        <w:rPr>
          <w:rFonts w:ascii="Times New Roman" w:eastAsia="Times New Roman" w:hAnsi="Times New Roman" w:cs="Times New Roman"/>
          <w:sz w:val="23"/>
        </w:rPr>
        <w:t>Fill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container para ocupar el ancho disponible y </w:t>
      </w:r>
      <w:proofErr w:type="spellStart"/>
      <w:r>
        <w:rPr>
          <w:rFonts w:ascii="Times New Roman" w:eastAsia="Times New Roman" w:hAnsi="Times New Roman" w:cs="Times New Roman"/>
          <w:sz w:val="23"/>
        </w:rPr>
        <w:t>Hug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contents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para que </w:t>
      </w:r>
      <w:proofErr w:type="spellStart"/>
      <w:r>
        <w:rPr>
          <w:rFonts w:ascii="Times New Roman" w:eastAsia="Times New Roman" w:hAnsi="Times New Roman" w:cs="Times New Roman"/>
          <w:sz w:val="23"/>
        </w:rPr>
        <w:t>laaltura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responda a su contenido.</w:t>
      </w:r>
    </w:p>
    <w:p w14:paraId="48594A54" w14:textId="77777777" w:rsidR="00E9742B" w:rsidRDefault="00B0680C" w:rsidP="00870FBE">
      <w:pPr>
        <w:numPr>
          <w:ilvl w:val="0"/>
          <w:numId w:val="5"/>
        </w:numPr>
        <w:spacing w:after="0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Mantener textos con altura automática y botones con contenido centrado. Se inspeccionaron 33contenedores con Auto </w:t>
      </w:r>
      <w:proofErr w:type="spellStart"/>
      <w:r>
        <w:rPr>
          <w:rFonts w:ascii="Times New Roman" w:eastAsia="Times New Roman" w:hAnsi="Times New Roman" w:cs="Times New Roman"/>
          <w:sz w:val="23"/>
        </w:rPr>
        <w:t>Layout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; la vista base comprobada mide 390 × 844 </w:t>
      </w:r>
      <w:proofErr w:type="spellStart"/>
      <w:r>
        <w:rPr>
          <w:rFonts w:ascii="Times New Roman" w:eastAsia="Times New Roman" w:hAnsi="Times New Roman" w:cs="Times New Roman"/>
          <w:sz w:val="23"/>
        </w:rPr>
        <w:t>px</w:t>
      </w:r>
      <w:proofErr w:type="spellEnd"/>
      <w:r>
        <w:rPr>
          <w:rFonts w:ascii="Times New Roman" w:eastAsia="Times New Roman" w:hAnsi="Times New Roman" w:cs="Times New Roman"/>
          <w:sz w:val="23"/>
        </w:rPr>
        <w:t>.</w:t>
      </w:r>
    </w:p>
    <w:p w14:paraId="248561A4" w14:textId="77777777" w:rsidR="00E9742B" w:rsidRDefault="00B0680C" w:rsidP="00870FBE">
      <w:pPr>
        <w:spacing w:after="223" w:line="480" w:lineRule="auto"/>
        <w:ind w:left="990" w:firstLine="720"/>
      </w:pPr>
      <w:r>
        <w:rPr>
          <w:noProof/>
        </w:rPr>
        <w:drawing>
          <wp:inline distT="0" distB="0" distL="0" distR="0" wp14:anchorId="24E2738B" wp14:editId="6168BD7A">
            <wp:extent cx="4204854" cy="4031673"/>
            <wp:effectExtent l="0" t="0" r="5715" b="6985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2014" cy="403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A459" w14:textId="77777777" w:rsidR="00E9742B" w:rsidRDefault="00B0680C" w:rsidP="00870FBE">
      <w:pPr>
        <w:spacing w:after="254" w:line="480" w:lineRule="auto"/>
        <w:ind w:left="-5" w:firstLine="720"/>
      </w:pPr>
      <w:r>
        <w:rPr>
          <w:rFonts w:ascii="Times New Roman" w:eastAsia="Times New Roman" w:hAnsi="Times New Roman" w:cs="Times New Roman"/>
          <w:b/>
          <w:sz w:val="20"/>
        </w:rPr>
        <w:t>Figura 4.</w:t>
      </w:r>
      <w:r>
        <w:rPr>
          <w:rFonts w:ascii="Times New Roman" w:eastAsia="Times New Roman" w:hAnsi="Times New Roman" w:cs="Times New Roman"/>
          <w:sz w:val="20"/>
        </w:rPr>
        <w:t xml:space="preserve"> Inicio usa disposición vertical, ancho 390, alto 844, separación de 20 </w:t>
      </w:r>
      <w:proofErr w:type="spellStart"/>
      <w:r>
        <w:rPr>
          <w:rFonts w:ascii="Times New Roman" w:eastAsia="Times New Roman" w:hAnsi="Times New Roman" w:cs="Times New Roman"/>
          <w:sz w:val="20"/>
        </w:rPr>
        <w:t>px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0"/>
        </w:rPr>
        <w:t>padding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de 24 </w:t>
      </w:r>
      <w:proofErr w:type="spellStart"/>
      <w:r>
        <w:rPr>
          <w:rFonts w:ascii="Times New Roman" w:eastAsia="Times New Roman" w:hAnsi="Times New Roman" w:cs="Times New Roman"/>
          <w:sz w:val="20"/>
        </w:rPr>
        <w:t>px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0950C706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6" w:name="_Toc6857"/>
      <w:proofErr w:type="spellStart"/>
      <w:r>
        <w:lastRenderedPageBreak/>
        <w:t>Constraints</w:t>
      </w:r>
      <w:bookmarkEnd w:id="6"/>
      <w:proofErr w:type="spellEnd"/>
    </w:p>
    <w:p w14:paraId="7AEFD8BD" w14:textId="77777777" w:rsidR="00E9742B" w:rsidRDefault="00B0680C" w:rsidP="00870FBE">
      <w:pPr>
        <w:spacing w:after="183" w:line="480" w:lineRule="auto"/>
        <w:ind w:left="-5"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3"/>
        </w:rPr>
        <w:t>Constraints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conserva la relación de una capa con los bordes de su marco. Se aplica a elementos con un anclaje específico, como el pie de pantalla.</w:t>
      </w:r>
    </w:p>
    <w:p w14:paraId="5E5AC744" w14:textId="77777777" w:rsidR="00E9742B" w:rsidRDefault="00B0680C" w:rsidP="00870FBE">
      <w:pPr>
        <w:numPr>
          <w:ilvl w:val="0"/>
          <w:numId w:val="6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Seleccionar el pie “Prototipo académico” de Inicio. Su posición independiente permite anclarlo </w:t>
      </w:r>
      <w:proofErr w:type="spellStart"/>
      <w:r>
        <w:rPr>
          <w:rFonts w:ascii="Times New Roman" w:eastAsia="Times New Roman" w:hAnsi="Times New Roman" w:cs="Times New Roman"/>
          <w:sz w:val="23"/>
        </w:rPr>
        <w:t>sinincluirlo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en el flujo vertical.</w:t>
      </w:r>
    </w:p>
    <w:p w14:paraId="5B9B583D" w14:textId="77777777" w:rsidR="00E9742B" w:rsidRDefault="00B0680C" w:rsidP="00870FBE">
      <w:pPr>
        <w:numPr>
          <w:ilvl w:val="0"/>
          <w:numId w:val="6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Abrir Restricciones y revisar L + R en horizontal e Inferior en vertical. Su caja mide 342 × 34 </w:t>
      </w:r>
      <w:proofErr w:type="spellStart"/>
      <w:r>
        <w:rPr>
          <w:rFonts w:ascii="Times New Roman" w:eastAsia="Times New Roman" w:hAnsi="Times New Roman" w:cs="Times New Roman"/>
          <w:sz w:val="23"/>
        </w:rPr>
        <w:t>px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conX</w:t>
      </w:r>
      <w:proofErr w:type="spellEnd"/>
      <w:r>
        <w:rPr>
          <w:rFonts w:ascii="Times New Roman" w:eastAsia="Times New Roman" w:hAnsi="Times New Roman" w:cs="Times New Roman"/>
          <w:sz w:val="23"/>
        </w:rPr>
        <w:t>=24 e Y=786.</w:t>
      </w:r>
    </w:p>
    <w:p w14:paraId="71950282" w14:textId="77777777" w:rsidR="00E9742B" w:rsidRDefault="00B0680C" w:rsidP="00870FBE">
      <w:pPr>
        <w:numPr>
          <w:ilvl w:val="0"/>
          <w:numId w:val="6"/>
        </w:numPr>
        <w:spacing w:after="0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Distinguir el anclaje de </w:t>
      </w:r>
      <w:proofErr w:type="spellStart"/>
      <w:r>
        <w:rPr>
          <w:rFonts w:ascii="Times New Roman" w:eastAsia="Times New Roman" w:hAnsi="Times New Roman" w:cs="Times New Roman"/>
          <w:sz w:val="23"/>
        </w:rPr>
        <w:t>Constraints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del flujo de Auto </w:t>
      </w:r>
      <w:proofErr w:type="spellStart"/>
      <w:r>
        <w:rPr>
          <w:rFonts w:ascii="Times New Roman" w:eastAsia="Times New Roman" w:hAnsi="Times New Roman" w:cs="Times New Roman"/>
          <w:sz w:val="23"/>
        </w:rPr>
        <w:t>Layout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El acento de la cabecera se fija arriba y a </w:t>
      </w:r>
      <w:proofErr w:type="spellStart"/>
      <w:r>
        <w:rPr>
          <w:rFonts w:ascii="Times New Roman" w:eastAsia="Times New Roman" w:hAnsi="Times New Roman" w:cs="Times New Roman"/>
          <w:sz w:val="23"/>
        </w:rPr>
        <w:t>laderecha</w:t>
      </w:r>
      <w:proofErr w:type="spellEnd"/>
      <w:r>
        <w:rPr>
          <w:rFonts w:ascii="Times New Roman" w:eastAsia="Times New Roman" w:hAnsi="Times New Roman" w:cs="Times New Roman"/>
          <w:sz w:val="23"/>
        </w:rPr>
        <w:t>. Los valores fueron inspeccionados; no se probó el redimensionamiento a otros tamaños.</w:t>
      </w:r>
    </w:p>
    <w:p w14:paraId="7C8E3A12" w14:textId="77777777" w:rsidR="00E9742B" w:rsidRDefault="00B0680C" w:rsidP="00870FBE">
      <w:pPr>
        <w:spacing w:after="223" w:line="480" w:lineRule="auto"/>
        <w:ind w:left="990" w:firstLine="720"/>
      </w:pPr>
      <w:r>
        <w:rPr>
          <w:noProof/>
        </w:rPr>
        <w:drawing>
          <wp:inline distT="0" distB="0" distL="0" distR="0" wp14:anchorId="6379487B" wp14:editId="170E5B6A">
            <wp:extent cx="3629891" cy="4149437"/>
            <wp:effectExtent l="0" t="0" r="8890" b="381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1179" cy="416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C6B0" w14:textId="77777777" w:rsidR="00E9742B" w:rsidRDefault="00B0680C" w:rsidP="00870FBE">
      <w:pPr>
        <w:spacing w:after="254" w:line="480" w:lineRule="auto"/>
        <w:ind w:left="-5" w:firstLine="720"/>
      </w:pPr>
      <w:r>
        <w:rPr>
          <w:rFonts w:ascii="Times New Roman" w:eastAsia="Times New Roman" w:hAnsi="Times New Roman" w:cs="Times New Roman"/>
          <w:b/>
          <w:sz w:val="20"/>
        </w:rPr>
        <w:t>Figura 5.</w:t>
      </w:r>
      <w:r>
        <w:rPr>
          <w:rFonts w:ascii="Times New Roman" w:eastAsia="Times New Roman" w:hAnsi="Times New Roman" w:cs="Times New Roman"/>
          <w:sz w:val="20"/>
        </w:rPr>
        <w:t xml:space="preserve"> Pie de Inicio: posición independiente del Auto </w:t>
      </w:r>
      <w:proofErr w:type="spellStart"/>
      <w:r>
        <w:rPr>
          <w:rFonts w:ascii="Times New Roman" w:eastAsia="Times New Roman" w:hAnsi="Times New Roman" w:cs="Times New Roman"/>
          <w:sz w:val="20"/>
        </w:rPr>
        <w:t>Layout</w:t>
      </w:r>
      <w:proofErr w:type="spellEnd"/>
      <w:r>
        <w:rPr>
          <w:rFonts w:ascii="Times New Roman" w:eastAsia="Times New Roman" w:hAnsi="Times New Roman" w:cs="Times New Roman"/>
          <w:sz w:val="20"/>
        </w:rPr>
        <w:t>, restricción horizontal L + R y vertical Inferior.</w:t>
      </w:r>
    </w:p>
    <w:p w14:paraId="57113B68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7" w:name="_Toc6858"/>
      <w:r>
        <w:lastRenderedPageBreak/>
        <w:t>Componentes y variantes</w:t>
      </w:r>
      <w:bookmarkEnd w:id="7"/>
    </w:p>
    <w:p w14:paraId="4B20ED28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t>Un componente concentra una estructura reutilizable. Las instancias comparten esa estructura y las variantes representan estados del mismo control.</w:t>
      </w:r>
    </w:p>
    <w:p w14:paraId="4936F258" w14:textId="77777777" w:rsidR="00E9742B" w:rsidRDefault="00B0680C" w:rsidP="00870FBE">
      <w:pPr>
        <w:numPr>
          <w:ilvl w:val="0"/>
          <w:numId w:val="7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Seleccionar Botón principal / estados. Revisar la propiedad </w:t>
      </w:r>
      <w:proofErr w:type="spellStart"/>
      <w:r>
        <w:rPr>
          <w:rFonts w:ascii="Times New Roman" w:eastAsia="Times New Roman" w:hAnsi="Times New Roman" w:cs="Times New Roman"/>
          <w:sz w:val="23"/>
        </w:rPr>
        <w:t>State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con valores Default, </w:t>
      </w:r>
      <w:proofErr w:type="spellStart"/>
      <w:r>
        <w:rPr>
          <w:rFonts w:ascii="Times New Roman" w:eastAsia="Times New Roman" w:hAnsi="Times New Roman" w:cs="Times New Roman"/>
          <w:sz w:val="23"/>
        </w:rPr>
        <w:t>Hover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y Active.</w:t>
      </w:r>
    </w:p>
    <w:p w14:paraId="5BFBF980" w14:textId="77777777" w:rsidR="00E9742B" w:rsidRDefault="00B0680C" w:rsidP="00870FBE">
      <w:pPr>
        <w:numPr>
          <w:ilvl w:val="0"/>
          <w:numId w:val="7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Utilizar instancias en las pantallas y cambiar sus etiquetas sin desvincularlas del conjunto. Los 11 </w:t>
      </w:r>
      <w:proofErr w:type="spellStart"/>
      <w:r>
        <w:rPr>
          <w:rFonts w:ascii="Times New Roman" w:eastAsia="Times New Roman" w:hAnsi="Times New Roman" w:cs="Times New Roman"/>
          <w:sz w:val="23"/>
        </w:rPr>
        <w:t>botonesde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navegación reutilizan el componente.</w:t>
      </w:r>
    </w:p>
    <w:p w14:paraId="6C9F940A" w14:textId="77777777" w:rsidR="00E9742B" w:rsidRDefault="00B0680C" w:rsidP="00870FBE">
      <w:pPr>
        <w:numPr>
          <w:ilvl w:val="0"/>
          <w:numId w:val="7"/>
        </w:numPr>
        <w:spacing w:after="0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Conservar la capa Etiqueta entre variantes y revisar sus colores: #246B52, #18513D y #103C2C. Así, </w:t>
      </w:r>
      <w:proofErr w:type="spellStart"/>
      <w:r>
        <w:rPr>
          <w:rFonts w:ascii="Times New Roman" w:eastAsia="Times New Roman" w:hAnsi="Times New Roman" w:cs="Times New Roman"/>
          <w:sz w:val="23"/>
        </w:rPr>
        <w:t>elmismo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botón tiene apariencias distintas según el evento.</w:t>
      </w:r>
    </w:p>
    <w:p w14:paraId="40FF3D18" w14:textId="77777777" w:rsidR="00E9742B" w:rsidRDefault="00B0680C" w:rsidP="00870FBE">
      <w:pPr>
        <w:spacing w:after="223" w:line="480" w:lineRule="auto"/>
        <w:ind w:left="990" w:firstLine="720"/>
      </w:pPr>
      <w:r>
        <w:rPr>
          <w:noProof/>
        </w:rPr>
        <w:drawing>
          <wp:inline distT="0" distB="0" distL="0" distR="0" wp14:anchorId="768136FF" wp14:editId="2114ED9E">
            <wp:extent cx="3913909" cy="4107873"/>
            <wp:effectExtent l="0" t="0" r="0" b="6985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2195" cy="411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8622" w14:textId="77777777" w:rsidR="00E9742B" w:rsidRDefault="00B0680C" w:rsidP="00870FBE">
      <w:pPr>
        <w:spacing w:after="254" w:line="480" w:lineRule="auto"/>
        <w:ind w:left="-5" w:firstLine="720"/>
      </w:pPr>
      <w:r>
        <w:rPr>
          <w:rFonts w:ascii="Times New Roman" w:eastAsia="Times New Roman" w:hAnsi="Times New Roman" w:cs="Times New Roman"/>
          <w:b/>
          <w:sz w:val="20"/>
        </w:rPr>
        <w:t>Figura 6.</w:t>
      </w:r>
      <w:r>
        <w:rPr>
          <w:rFonts w:ascii="Times New Roman" w:eastAsia="Times New Roman" w:hAnsi="Times New Roman" w:cs="Times New Roman"/>
          <w:sz w:val="20"/>
        </w:rPr>
        <w:t xml:space="preserve"> Conjunto Botón principal / estados con propiedad </w:t>
      </w:r>
      <w:proofErr w:type="spellStart"/>
      <w:r>
        <w:rPr>
          <w:rFonts w:ascii="Times New Roman" w:eastAsia="Times New Roman" w:hAnsi="Times New Roman" w:cs="Times New Roman"/>
          <w:sz w:val="20"/>
        </w:rPr>
        <w:t>State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y variantes Default, </w:t>
      </w:r>
      <w:proofErr w:type="spellStart"/>
      <w:r>
        <w:rPr>
          <w:rFonts w:ascii="Times New Roman" w:eastAsia="Times New Roman" w:hAnsi="Times New Roman" w:cs="Times New Roman"/>
          <w:sz w:val="20"/>
        </w:rPr>
        <w:t>Hover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y Active.</w:t>
      </w:r>
    </w:p>
    <w:p w14:paraId="5941739B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8" w:name="_Toc6859"/>
      <w:r>
        <w:lastRenderedPageBreak/>
        <w:t>Panel de Prototipado: navegación</w:t>
      </w:r>
      <w:bookmarkEnd w:id="8"/>
    </w:p>
    <w:p w14:paraId="3EFCF66C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t>Cada conexión de prototipo combina un disparador, una acción y, cuando corresponde, una transición. El destino debe coincidir con lo que anuncia el botón.</w:t>
      </w:r>
    </w:p>
    <w:p w14:paraId="09866368" w14:textId="77777777" w:rsidR="00E9742B" w:rsidRDefault="00B0680C" w:rsidP="00870FBE">
      <w:pPr>
        <w:numPr>
          <w:ilvl w:val="0"/>
          <w:numId w:val="8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>Seleccionar “Ver espacios disponibles” y abrir Prototipo; después, abrir su interacción Clic.</w:t>
      </w:r>
    </w:p>
    <w:p w14:paraId="03A03BEA" w14:textId="77777777" w:rsidR="00E9742B" w:rsidRDefault="00B0680C" w:rsidP="00870FBE">
      <w:pPr>
        <w:numPr>
          <w:ilvl w:val="0"/>
          <w:numId w:val="8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Configurar </w:t>
      </w:r>
      <w:proofErr w:type="spellStart"/>
      <w:r>
        <w:rPr>
          <w:rFonts w:ascii="Times New Roman" w:eastAsia="Times New Roman" w:hAnsi="Times New Roman" w:cs="Times New Roman"/>
          <w:sz w:val="23"/>
        </w:rPr>
        <w:t>On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click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Navigate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y el destino Espacios disponibles. Aplicar </w:t>
      </w:r>
      <w:proofErr w:type="spellStart"/>
      <w:r>
        <w:rPr>
          <w:rFonts w:ascii="Times New Roman" w:eastAsia="Times New Roman" w:hAnsi="Times New Roman" w:cs="Times New Roman"/>
          <w:sz w:val="23"/>
        </w:rPr>
        <w:t>Dissolve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de 250 ms </w:t>
      </w:r>
      <w:proofErr w:type="spellStart"/>
      <w:r>
        <w:rPr>
          <w:rFonts w:ascii="Times New Roman" w:eastAsia="Times New Roman" w:hAnsi="Times New Roman" w:cs="Times New Roman"/>
          <w:sz w:val="23"/>
        </w:rPr>
        <w:t>condesaceleración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suave.</w:t>
      </w:r>
    </w:p>
    <w:p w14:paraId="35273D26" w14:textId="77777777" w:rsidR="00E9742B" w:rsidRDefault="00B0680C" w:rsidP="00870FBE">
      <w:pPr>
        <w:numPr>
          <w:ilvl w:val="0"/>
          <w:numId w:val="8"/>
        </w:numPr>
        <w:spacing w:after="0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Definir Inicio como punto inicial. Conectar cada reserva a su confirmación y los botones de regreso </w:t>
      </w:r>
      <w:proofErr w:type="spellStart"/>
      <w:r>
        <w:rPr>
          <w:rFonts w:ascii="Times New Roman" w:eastAsia="Times New Roman" w:hAnsi="Times New Roman" w:cs="Times New Roman"/>
          <w:sz w:val="23"/>
        </w:rPr>
        <w:t>allistado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o al inicio. Ejecutar Presentar y comprobar cada destino.</w:t>
      </w:r>
    </w:p>
    <w:p w14:paraId="3D61BD09" w14:textId="77777777" w:rsidR="00E9742B" w:rsidRDefault="00B0680C" w:rsidP="00870FBE">
      <w:pPr>
        <w:spacing w:after="222" w:line="480" w:lineRule="auto"/>
        <w:ind w:left="990" w:firstLine="720"/>
      </w:pPr>
      <w:r>
        <w:rPr>
          <w:noProof/>
        </w:rPr>
        <w:drawing>
          <wp:inline distT="0" distB="0" distL="0" distR="0" wp14:anchorId="4E628D34" wp14:editId="6317C239">
            <wp:extent cx="4253345" cy="4121727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0629" cy="41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E120" w14:textId="77777777" w:rsidR="00E9742B" w:rsidRDefault="00B0680C" w:rsidP="00870FBE">
      <w:pPr>
        <w:spacing w:after="254" w:line="480" w:lineRule="auto"/>
        <w:ind w:left="-5" w:firstLine="720"/>
      </w:pPr>
      <w:r>
        <w:rPr>
          <w:rFonts w:ascii="Times New Roman" w:eastAsia="Times New Roman" w:hAnsi="Times New Roman" w:cs="Times New Roman"/>
          <w:b/>
          <w:sz w:val="20"/>
        </w:rPr>
        <w:t>Figura 7.</w:t>
      </w:r>
      <w:r>
        <w:rPr>
          <w:rFonts w:ascii="Times New Roman" w:eastAsia="Times New Roman" w:hAnsi="Times New Roman" w:cs="Times New Roman"/>
          <w:sz w:val="20"/>
        </w:rPr>
        <w:t xml:space="preserve"> Acción de Inicio: Al hacer clic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Times New Roman" w:eastAsia="Times New Roman" w:hAnsi="Times New Roman" w:cs="Times New Roman"/>
          <w:sz w:val="20"/>
        </w:rPr>
        <w:t xml:space="preserve"> Navegar a Espacios disponibles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Times New Roman" w:eastAsia="Times New Roman" w:hAnsi="Times New Roman" w:cs="Times New Roman"/>
          <w:sz w:val="20"/>
        </w:rPr>
        <w:t xml:space="preserve"> Disolver, desaceleración suave, 250 ms.</w:t>
      </w:r>
    </w:p>
    <w:p w14:paraId="68D2872D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9" w:name="_Toc6860"/>
      <w:r>
        <w:lastRenderedPageBreak/>
        <w:t>Panel de Prototipado: estados</w:t>
      </w:r>
      <w:bookmarkEnd w:id="9"/>
    </w:p>
    <w:p w14:paraId="6F98C188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Smart </w:t>
      </w:r>
      <w:proofErr w:type="spellStart"/>
      <w:r>
        <w:rPr>
          <w:rFonts w:ascii="Times New Roman" w:eastAsia="Times New Roman" w:hAnsi="Times New Roman" w:cs="Times New Roman"/>
          <w:sz w:val="23"/>
        </w:rPr>
        <w:t>Animate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interpola propiedades entre capas correspondientes. Aquí se utiliza para cambiar el color del botón entre variantes, mientras </w:t>
      </w:r>
      <w:proofErr w:type="spellStart"/>
      <w:r>
        <w:rPr>
          <w:rFonts w:ascii="Times New Roman" w:eastAsia="Times New Roman" w:hAnsi="Times New Roman" w:cs="Times New Roman"/>
          <w:sz w:val="23"/>
        </w:rPr>
        <w:t>Dissolve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conecta pantallas.</w:t>
      </w:r>
    </w:p>
    <w:p w14:paraId="524565BB" w14:textId="77777777" w:rsidR="00E9742B" w:rsidRDefault="00B0680C" w:rsidP="00870FBE">
      <w:pPr>
        <w:numPr>
          <w:ilvl w:val="0"/>
          <w:numId w:val="9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En el componente Default, revisar </w:t>
      </w:r>
      <w:proofErr w:type="spellStart"/>
      <w:r>
        <w:rPr>
          <w:rFonts w:ascii="Times New Roman" w:eastAsia="Times New Roman" w:hAnsi="Times New Roman" w:cs="Times New Roman"/>
          <w:sz w:val="23"/>
        </w:rPr>
        <w:t>While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hovering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Change </w:t>
      </w:r>
      <w:proofErr w:type="spellStart"/>
      <w:r>
        <w:rPr>
          <w:rFonts w:ascii="Times New Roman" w:eastAsia="Times New Roman" w:hAnsi="Times New Roman" w:cs="Times New Roman"/>
          <w:sz w:val="23"/>
        </w:rPr>
        <w:t>to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Hover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con Smart </w:t>
      </w:r>
      <w:proofErr w:type="spellStart"/>
      <w:r>
        <w:rPr>
          <w:rFonts w:ascii="Times New Roman" w:eastAsia="Times New Roman" w:hAnsi="Times New Roman" w:cs="Times New Roman"/>
          <w:sz w:val="23"/>
        </w:rPr>
        <w:t>Animate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de 150 ms.</w:t>
      </w:r>
    </w:p>
    <w:p w14:paraId="4B5CA35B" w14:textId="77777777" w:rsidR="00E9742B" w:rsidRDefault="00B0680C" w:rsidP="00870FBE">
      <w:pPr>
        <w:numPr>
          <w:ilvl w:val="0"/>
          <w:numId w:val="9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Revisar </w:t>
      </w:r>
      <w:proofErr w:type="spellStart"/>
      <w:r>
        <w:rPr>
          <w:rFonts w:ascii="Times New Roman" w:eastAsia="Times New Roman" w:hAnsi="Times New Roman" w:cs="Times New Roman"/>
          <w:sz w:val="23"/>
        </w:rPr>
        <w:t>While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pressing: Change </w:t>
      </w:r>
      <w:proofErr w:type="spellStart"/>
      <w:r>
        <w:rPr>
          <w:rFonts w:ascii="Times New Roman" w:eastAsia="Times New Roman" w:hAnsi="Times New Roman" w:cs="Times New Roman"/>
          <w:sz w:val="23"/>
        </w:rPr>
        <w:t>to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Active. Mantener nombres de capas equivalentes para que el cambio </w:t>
      </w:r>
      <w:proofErr w:type="spellStart"/>
      <w:r>
        <w:rPr>
          <w:rFonts w:ascii="Times New Roman" w:eastAsia="Times New Roman" w:hAnsi="Times New Roman" w:cs="Times New Roman"/>
          <w:sz w:val="23"/>
        </w:rPr>
        <w:t>derelleno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pueda animarse.</w:t>
      </w:r>
    </w:p>
    <w:p w14:paraId="3BF3AD87" w14:textId="77777777" w:rsidR="00E9742B" w:rsidRDefault="00B0680C" w:rsidP="00870FBE">
      <w:pPr>
        <w:numPr>
          <w:ilvl w:val="0"/>
          <w:numId w:val="9"/>
        </w:numPr>
        <w:spacing w:after="0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Diferenciar evidencia y prueba: se inspeccionó la configuración de </w:t>
      </w:r>
      <w:proofErr w:type="spellStart"/>
      <w:r>
        <w:rPr>
          <w:rFonts w:ascii="Times New Roman" w:eastAsia="Times New Roman" w:hAnsi="Times New Roman" w:cs="Times New Roman"/>
          <w:sz w:val="23"/>
        </w:rPr>
        <w:t>Hover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y Active y se ejecutaron los </w:t>
      </w:r>
      <w:proofErr w:type="spellStart"/>
      <w:r>
        <w:rPr>
          <w:rFonts w:ascii="Times New Roman" w:eastAsia="Times New Roman" w:hAnsi="Times New Roman" w:cs="Times New Roman"/>
          <w:sz w:val="23"/>
        </w:rPr>
        <w:t>clicsde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navegación. No se comprobó visualmente Active durante una pulsación mantenida.</w:t>
      </w:r>
    </w:p>
    <w:p w14:paraId="0E54FB39" w14:textId="77777777" w:rsidR="00E9742B" w:rsidRDefault="00B0680C" w:rsidP="00870FBE">
      <w:pPr>
        <w:spacing w:after="222" w:line="480" w:lineRule="auto"/>
        <w:ind w:left="990" w:firstLine="720"/>
      </w:pPr>
      <w:r>
        <w:rPr>
          <w:noProof/>
        </w:rPr>
        <w:drawing>
          <wp:inline distT="0" distB="0" distL="0" distR="0" wp14:anchorId="03013A88" wp14:editId="6837F893">
            <wp:extent cx="3872345" cy="3761509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1273" cy="37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71C0" w14:textId="77777777" w:rsidR="00E9742B" w:rsidRDefault="00B0680C" w:rsidP="00870FBE">
      <w:pPr>
        <w:spacing w:after="254" w:line="480" w:lineRule="auto"/>
        <w:ind w:left="-5" w:firstLine="720"/>
      </w:pPr>
      <w:r>
        <w:rPr>
          <w:rFonts w:ascii="Times New Roman" w:eastAsia="Times New Roman" w:hAnsi="Times New Roman" w:cs="Times New Roman"/>
          <w:b/>
          <w:sz w:val="20"/>
        </w:rPr>
        <w:t>Figura 8.</w:t>
      </w:r>
      <w:r>
        <w:rPr>
          <w:rFonts w:ascii="Times New Roman" w:eastAsia="Times New Roman" w:hAnsi="Times New Roman" w:cs="Times New Roman"/>
          <w:sz w:val="20"/>
        </w:rPr>
        <w:t xml:space="preserve"> Interacción heredada de la variante: Al pasar el ratón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Times New Roman" w:eastAsia="Times New Roman" w:hAnsi="Times New Roman" w:cs="Times New Roman"/>
          <w:sz w:val="20"/>
        </w:rPr>
        <w:t xml:space="preserve"> Cambiar a </w:t>
      </w:r>
      <w:proofErr w:type="spellStart"/>
      <w:r>
        <w:rPr>
          <w:rFonts w:ascii="Times New Roman" w:eastAsia="Times New Roman" w:hAnsi="Times New Roman" w:cs="Times New Roman"/>
          <w:sz w:val="20"/>
        </w:rPr>
        <w:t>Hover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Times New Roman" w:eastAsia="Times New Roman" w:hAnsi="Times New Roman" w:cs="Times New Roman"/>
          <w:sz w:val="20"/>
        </w:rPr>
        <w:t xml:space="preserve"> Animación inteligente, 150 ms.</w:t>
      </w:r>
    </w:p>
    <w:p w14:paraId="5CB6CDDB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10" w:name="_Toc6861"/>
      <w:r>
        <w:lastRenderedPageBreak/>
        <w:t>Verificación de las acciones</w:t>
      </w:r>
      <w:bookmarkEnd w:id="10"/>
    </w:p>
    <w:p w14:paraId="6C04352E" w14:textId="77777777" w:rsidR="00E9742B" w:rsidRDefault="00B0680C" w:rsidP="00870FBE">
      <w:pPr>
        <w:spacing w:after="32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>Se probaron los 11 botones de navegación en el modo presentación. La comprobación consistió en pulsar cada acción, observar la pantalla de destino y contrastar los datos del comprobante. No se usaron los botones de avance del visor como sustituto de los botones diseñados.</w:t>
      </w:r>
    </w:p>
    <w:p w14:paraId="787911C1" w14:textId="77777777" w:rsidR="00E9742B" w:rsidRDefault="00B0680C" w:rsidP="00870FBE">
      <w:pPr>
        <w:tabs>
          <w:tab w:val="center" w:pos="7560"/>
          <w:tab w:val="center" w:pos="8969"/>
        </w:tabs>
        <w:spacing w:after="0" w:line="480" w:lineRule="auto"/>
        <w:ind w:firstLine="720"/>
      </w:pPr>
      <w:r>
        <w:rPr>
          <w:rFonts w:ascii="Times New Roman" w:eastAsia="Times New Roman" w:hAnsi="Times New Roman" w:cs="Times New Roman"/>
          <w:b/>
          <w:sz w:val="21"/>
        </w:rPr>
        <w:t>Acción comprobada</w:t>
      </w:r>
      <w:r>
        <w:rPr>
          <w:rFonts w:ascii="Times New Roman" w:eastAsia="Times New Roman" w:hAnsi="Times New Roman" w:cs="Times New Roman"/>
          <w:b/>
          <w:sz w:val="21"/>
        </w:rPr>
        <w:tab/>
        <w:t>Cantidad</w:t>
      </w:r>
      <w:r>
        <w:rPr>
          <w:rFonts w:ascii="Times New Roman" w:eastAsia="Times New Roman" w:hAnsi="Times New Roman" w:cs="Times New Roman"/>
          <w:b/>
          <w:sz w:val="21"/>
        </w:rPr>
        <w:tab/>
        <w:t>Resultado</w:t>
      </w:r>
    </w:p>
    <w:tbl>
      <w:tblPr>
        <w:tblStyle w:val="TableGrid"/>
        <w:tblW w:w="10080" w:type="dxa"/>
        <w:tblInd w:w="0" w:type="dxa"/>
        <w:tblCellMar>
          <w:bottom w:w="94" w:type="dxa"/>
          <w:right w:w="115" w:type="dxa"/>
        </w:tblCellMar>
        <w:tblLook w:val="04A0" w:firstRow="1" w:lastRow="0" w:firstColumn="1" w:lastColumn="0" w:noHBand="0" w:noVBand="1"/>
      </w:tblPr>
      <w:tblGrid>
        <w:gridCol w:w="7131"/>
        <w:gridCol w:w="1379"/>
        <w:gridCol w:w="1570"/>
      </w:tblGrid>
      <w:tr w:rsidR="00E9742B" w14:paraId="599A24C6" w14:textId="77777777">
        <w:trPr>
          <w:trHeight w:val="560"/>
        </w:trPr>
        <w:tc>
          <w:tcPr>
            <w:tcW w:w="7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57AB169E" w14:textId="77777777" w:rsidR="00E9742B" w:rsidRDefault="00B0680C" w:rsidP="00870FBE">
            <w:pPr>
              <w:spacing w:line="480" w:lineRule="auto"/>
              <w:ind w:left="120"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Inicio a Espacios disponibles</w:t>
            </w:r>
          </w:p>
        </w:tc>
        <w:tc>
          <w:tcPr>
            <w:tcW w:w="13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598F8ED4" w14:textId="77777777" w:rsidR="00E9742B" w:rsidRDefault="00B0680C" w:rsidP="00870FBE">
            <w:pPr>
              <w:spacing w:line="480" w:lineRule="auto"/>
              <w:ind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56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73673647" w14:textId="77777777" w:rsidR="00E9742B" w:rsidRDefault="00B0680C" w:rsidP="00870FBE">
            <w:pPr>
              <w:spacing w:line="480" w:lineRule="auto"/>
              <w:ind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Correcto</w:t>
            </w:r>
          </w:p>
        </w:tc>
      </w:tr>
      <w:tr w:rsidR="00E9742B" w14:paraId="6975FF2C" w14:textId="77777777">
        <w:trPr>
          <w:trHeight w:val="560"/>
        </w:trPr>
        <w:tc>
          <w:tcPr>
            <w:tcW w:w="7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098197D3" w14:textId="77777777" w:rsidR="00E9742B" w:rsidRDefault="00B0680C" w:rsidP="00870FBE">
            <w:pPr>
              <w:spacing w:line="480" w:lineRule="auto"/>
              <w:ind w:left="120"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Espacios a confirmaciones A, B y C</w:t>
            </w:r>
          </w:p>
        </w:tc>
        <w:tc>
          <w:tcPr>
            <w:tcW w:w="13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4BAA2F9A" w14:textId="77777777" w:rsidR="00E9742B" w:rsidRDefault="00B0680C" w:rsidP="00870FBE">
            <w:pPr>
              <w:spacing w:line="480" w:lineRule="auto"/>
              <w:ind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156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5AF0F864" w14:textId="77777777" w:rsidR="00E9742B" w:rsidRDefault="00B0680C" w:rsidP="00870FBE">
            <w:pPr>
              <w:spacing w:line="480" w:lineRule="auto"/>
              <w:ind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Correcto</w:t>
            </w:r>
          </w:p>
        </w:tc>
      </w:tr>
      <w:tr w:rsidR="00E9742B" w14:paraId="6FEE0590" w14:textId="77777777">
        <w:trPr>
          <w:trHeight w:val="560"/>
        </w:trPr>
        <w:tc>
          <w:tcPr>
            <w:tcW w:w="7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6ECB3BEF" w14:textId="77777777" w:rsidR="00E9742B" w:rsidRDefault="00B0680C" w:rsidP="00870FBE">
            <w:pPr>
              <w:spacing w:line="480" w:lineRule="auto"/>
              <w:ind w:left="120"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Espacios a Inicio</w:t>
            </w:r>
          </w:p>
        </w:tc>
        <w:tc>
          <w:tcPr>
            <w:tcW w:w="13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05C730D2" w14:textId="77777777" w:rsidR="00E9742B" w:rsidRDefault="00B0680C" w:rsidP="00870FBE">
            <w:pPr>
              <w:spacing w:line="480" w:lineRule="auto"/>
              <w:ind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56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45A89878" w14:textId="77777777" w:rsidR="00E9742B" w:rsidRDefault="00B0680C" w:rsidP="00870FBE">
            <w:pPr>
              <w:spacing w:line="480" w:lineRule="auto"/>
              <w:ind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Correcto</w:t>
            </w:r>
          </w:p>
        </w:tc>
      </w:tr>
      <w:tr w:rsidR="00E9742B" w14:paraId="4CC30377" w14:textId="77777777">
        <w:trPr>
          <w:trHeight w:val="560"/>
        </w:trPr>
        <w:tc>
          <w:tcPr>
            <w:tcW w:w="7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19585A94" w14:textId="77777777" w:rsidR="00E9742B" w:rsidRDefault="00B0680C" w:rsidP="00870FBE">
            <w:pPr>
              <w:spacing w:line="480" w:lineRule="auto"/>
              <w:ind w:left="120"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Confirmaciones A, B y C a Espacios</w:t>
            </w:r>
          </w:p>
        </w:tc>
        <w:tc>
          <w:tcPr>
            <w:tcW w:w="13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6D979D94" w14:textId="77777777" w:rsidR="00E9742B" w:rsidRDefault="00B0680C" w:rsidP="00870FBE">
            <w:pPr>
              <w:spacing w:line="480" w:lineRule="auto"/>
              <w:ind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156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6C853159" w14:textId="77777777" w:rsidR="00E9742B" w:rsidRDefault="00B0680C" w:rsidP="00870FBE">
            <w:pPr>
              <w:spacing w:line="480" w:lineRule="auto"/>
              <w:ind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Correcto</w:t>
            </w:r>
          </w:p>
        </w:tc>
      </w:tr>
      <w:tr w:rsidR="00E9742B" w14:paraId="4AFA6EA2" w14:textId="77777777">
        <w:trPr>
          <w:trHeight w:val="560"/>
        </w:trPr>
        <w:tc>
          <w:tcPr>
            <w:tcW w:w="7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7068C7DD" w14:textId="77777777" w:rsidR="00E9742B" w:rsidRDefault="00B0680C" w:rsidP="00870FBE">
            <w:pPr>
              <w:spacing w:line="480" w:lineRule="auto"/>
              <w:ind w:left="120"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Confirmaciones A, B y C a Inicio</w:t>
            </w:r>
          </w:p>
        </w:tc>
        <w:tc>
          <w:tcPr>
            <w:tcW w:w="13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7EC86F1B" w14:textId="77777777" w:rsidR="00E9742B" w:rsidRDefault="00B0680C" w:rsidP="00870FBE">
            <w:pPr>
              <w:spacing w:line="480" w:lineRule="auto"/>
              <w:ind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156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6A5B4888" w14:textId="77777777" w:rsidR="00E9742B" w:rsidRDefault="00B0680C" w:rsidP="00870FBE">
            <w:pPr>
              <w:spacing w:line="480" w:lineRule="auto"/>
              <w:ind w:firstLine="720"/>
            </w:pPr>
            <w:r>
              <w:rPr>
                <w:rFonts w:ascii="Times New Roman" w:eastAsia="Times New Roman" w:hAnsi="Times New Roman" w:cs="Times New Roman"/>
                <w:sz w:val="21"/>
              </w:rPr>
              <w:t>Correcto</w:t>
            </w:r>
          </w:p>
        </w:tc>
      </w:tr>
    </w:tbl>
    <w:p w14:paraId="047325E8" w14:textId="77777777" w:rsidR="00E9742B" w:rsidRDefault="00B0680C" w:rsidP="00870FBE">
      <w:pPr>
        <w:spacing w:after="35" w:line="480" w:lineRule="auto"/>
        <w:ind w:left="-5" w:right="6220" w:firstLine="72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Comprobación de los datos </w:t>
      </w:r>
      <w:r>
        <w:rPr>
          <w:rFonts w:ascii="Times New Roman" w:eastAsia="Times New Roman" w:hAnsi="Times New Roman" w:cs="Times New Roman"/>
          <w:sz w:val="24"/>
        </w:rPr>
        <w:t>Innovación A: 08:00-10:00.</w:t>
      </w:r>
    </w:p>
    <w:p w14:paraId="5081DBB8" w14:textId="77777777" w:rsidR="00E9742B" w:rsidRDefault="00B0680C" w:rsidP="00870FBE">
      <w:pPr>
        <w:spacing w:after="42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>Colaborativa B: 10:00-12:00.</w:t>
      </w:r>
    </w:p>
    <w:p w14:paraId="20D702A7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>Silenciosa C: 14:00-16:00.</w:t>
      </w:r>
    </w:p>
    <w:p w14:paraId="738D8E37" w14:textId="77777777" w:rsidR="00E9742B" w:rsidRDefault="00B0680C" w:rsidP="00870FBE">
      <w:pPr>
        <w:pStyle w:val="Ttulo3"/>
        <w:spacing w:after="48" w:line="480" w:lineRule="auto"/>
        <w:ind w:left="-5" w:firstLine="720"/>
      </w:pPr>
      <w:r>
        <w:t>Cómo repetir la prueba</w:t>
      </w:r>
    </w:p>
    <w:p w14:paraId="1895D41C" w14:textId="77777777" w:rsidR="00E9742B" w:rsidRDefault="00B0680C" w:rsidP="00870FBE">
      <w:pPr>
        <w:numPr>
          <w:ilvl w:val="0"/>
          <w:numId w:val="10"/>
        </w:numPr>
        <w:spacing w:after="42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Abrir el enlace del prototipo desde Inicio.</w:t>
      </w:r>
    </w:p>
    <w:p w14:paraId="46F70106" w14:textId="77777777" w:rsidR="00E9742B" w:rsidRDefault="00B0680C" w:rsidP="00870FBE">
      <w:pPr>
        <w:numPr>
          <w:ilvl w:val="0"/>
          <w:numId w:val="10"/>
        </w:numPr>
        <w:spacing w:after="42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Entrar al listado y reservar Innovación A.</w:t>
      </w:r>
    </w:p>
    <w:p w14:paraId="0CEF2EA1" w14:textId="77777777" w:rsidR="00E9742B" w:rsidRDefault="00B0680C" w:rsidP="00870FBE">
      <w:pPr>
        <w:numPr>
          <w:ilvl w:val="0"/>
          <w:numId w:val="10"/>
        </w:numPr>
        <w:spacing w:after="42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Verificar la sala y el horario; probar las dos opciones de regreso en recorridos separados.</w:t>
      </w:r>
    </w:p>
    <w:p w14:paraId="4EDC9C19" w14:textId="77777777" w:rsidR="00E9742B" w:rsidRDefault="00B0680C" w:rsidP="00870FBE">
      <w:pPr>
        <w:numPr>
          <w:ilvl w:val="0"/>
          <w:numId w:val="10"/>
        </w:numPr>
        <w:spacing w:after="42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Repetir el procedimiento con Colaborativa B y Silenciosa C.</w:t>
      </w:r>
    </w:p>
    <w:p w14:paraId="005D3B1C" w14:textId="77777777" w:rsidR="00E9742B" w:rsidRDefault="00B0680C" w:rsidP="00870FBE">
      <w:pPr>
        <w:numPr>
          <w:ilvl w:val="0"/>
          <w:numId w:val="10"/>
        </w:numPr>
        <w:spacing w:after="218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Probar también el regreso directo del listado al inicio.</w:t>
      </w:r>
    </w:p>
    <w:p w14:paraId="13B1545A" w14:textId="77777777" w:rsidR="00E9742B" w:rsidRDefault="00B0680C" w:rsidP="00870FBE">
      <w:pPr>
        <w:pStyle w:val="Ttulo3"/>
        <w:spacing w:after="48" w:line="480" w:lineRule="auto"/>
        <w:ind w:left="-5" w:firstLine="720"/>
      </w:pPr>
      <w:r>
        <w:lastRenderedPageBreak/>
        <w:t>Condiciones de la revisión</w:t>
      </w:r>
    </w:p>
    <w:p w14:paraId="14FDB680" w14:textId="77777777" w:rsidR="00E9742B" w:rsidRDefault="00B0680C" w:rsidP="00870FBE">
      <w:pPr>
        <w:spacing w:after="218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La ventana utilizada era más baja que el </w:t>
      </w:r>
      <w:proofErr w:type="spellStart"/>
      <w:r>
        <w:rPr>
          <w:rFonts w:ascii="Times New Roman" w:eastAsia="Times New Roman" w:hAnsi="Times New Roman" w:cs="Times New Roman"/>
          <w:sz w:val="24"/>
        </w:rPr>
        <w:t>frame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por lo que fue necesario desplazar el visor para alcanzar algunos botones inferiores. Las propiedades de Auto </w:t>
      </w:r>
      <w:proofErr w:type="spellStart"/>
      <w:r>
        <w:rPr>
          <w:rFonts w:ascii="Times New Roman" w:eastAsia="Times New Roman" w:hAnsi="Times New Roman" w:cs="Times New Roman"/>
          <w:sz w:val="24"/>
        </w:rPr>
        <w:t>Layout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</w:rPr>
        <w:t>Constraints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 revisaron en el editor. La pulsación mantenida de Active y el redimensionamiento a otros tamaños no se consideran pruebas realizadas.</w:t>
      </w:r>
    </w:p>
    <w:p w14:paraId="644EF803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11" w:name="_Toc6862"/>
      <w:r>
        <w:t>Enlaces y acceso público</w:t>
      </w:r>
      <w:bookmarkEnd w:id="11"/>
    </w:p>
    <w:p w14:paraId="448D813C" w14:textId="77777777" w:rsidR="00E9742B" w:rsidRDefault="00B0680C" w:rsidP="00870FBE">
      <w:pPr>
        <w:spacing w:after="218" w:line="480" w:lineRule="auto"/>
        <w:ind w:left="-5" w:right="1940" w:firstLine="720"/>
      </w:pPr>
      <w:r>
        <w:rPr>
          <w:rFonts w:ascii="Times New Roman" w:eastAsia="Times New Roman" w:hAnsi="Times New Roman" w:cs="Times New Roman"/>
          <w:b/>
        </w:rPr>
        <w:t xml:space="preserve">Archivo de diseño y capas: </w:t>
      </w:r>
      <w:hyperlink r:id="rId21">
        <w:r>
          <w:rPr>
            <w:rFonts w:ascii="Times New Roman" w:eastAsia="Times New Roman" w:hAnsi="Times New Roman" w:cs="Times New Roman"/>
            <w:u w:val="single" w:color="000000"/>
          </w:rPr>
          <w:t>https://www.figma.com/design/ClFU1BJUwJcLqUPGA9cV8M</w:t>
        </w:r>
      </w:hyperlink>
    </w:p>
    <w:p w14:paraId="03A3A74D" w14:textId="77777777" w:rsidR="00E9742B" w:rsidRDefault="00B0680C" w:rsidP="00870FBE">
      <w:pPr>
        <w:spacing w:after="44" w:line="480" w:lineRule="auto"/>
        <w:ind w:firstLine="720"/>
      </w:pPr>
      <w:r>
        <w:rPr>
          <w:rFonts w:ascii="Times New Roman" w:eastAsia="Times New Roman" w:hAnsi="Times New Roman" w:cs="Times New Roman"/>
          <w:b/>
        </w:rPr>
        <w:t>Prototipo interactivo:</w:t>
      </w:r>
    </w:p>
    <w:p w14:paraId="3855F9E8" w14:textId="77777777" w:rsidR="00E9742B" w:rsidRDefault="00000000" w:rsidP="00870FBE">
      <w:pPr>
        <w:spacing w:after="218" w:line="480" w:lineRule="auto"/>
        <w:ind w:left="-5" w:right="1940" w:firstLine="720"/>
      </w:pPr>
      <w:hyperlink r:id="rId22">
        <w:r w:rsidR="00B0680C">
          <w:rPr>
            <w:rFonts w:ascii="Times New Roman" w:eastAsia="Times New Roman" w:hAnsi="Times New Roman" w:cs="Times New Roman"/>
            <w:u w:val="single" w:color="000000"/>
          </w:rPr>
          <w:t xml:space="preserve">Abrir </w:t>
        </w:r>
        <w:proofErr w:type="spellStart"/>
        <w:r w:rsidR="00B0680C">
          <w:rPr>
            <w:rFonts w:ascii="Times New Roman" w:eastAsia="Times New Roman" w:hAnsi="Times New Roman" w:cs="Times New Roman"/>
            <w:u w:val="single" w:color="000000"/>
          </w:rPr>
          <w:t>CampusGo</w:t>
        </w:r>
        <w:proofErr w:type="spellEnd"/>
        <w:r w:rsidR="00B0680C">
          <w:rPr>
            <w:rFonts w:ascii="Times New Roman" w:eastAsia="Times New Roman" w:hAnsi="Times New Roman" w:cs="Times New Roman"/>
            <w:u w:val="single" w:color="000000"/>
          </w:rPr>
          <w:t xml:space="preserve"> en modo presentación desde Inicio</w:t>
        </w:r>
      </w:hyperlink>
    </w:p>
    <w:p w14:paraId="55611751" w14:textId="77777777" w:rsidR="00E9742B" w:rsidRDefault="00B0680C" w:rsidP="00870FBE">
      <w:pPr>
        <w:numPr>
          <w:ilvl w:val="0"/>
          <w:numId w:val="11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>Abrir Compartir desde el archivo de diseño.</w:t>
      </w:r>
    </w:p>
    <w:p w14:paraId="08C856B2" w14:textId="77777777" w:rsidR="00E9742B" w:rsidRDefault="00B0680C" w:rsidP="00870FBE">
      <w:pPr>
        <w:numPr>
          <w:ilvl w:val="0"/>
          <w:numId w:val="11"/>
        </w:numPr>
        <w:spacing w:after="183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Revisar el apartado Quién tiene acceso: “Cualquiera puede ver”. Esta configuración ya estaba activa y </w:t>
      </w:r>
      <w:proofErr w:type="spellStart"/>
      <w:r>
        <w:rPr>
          <w:rFonts w:ascii="Times New Roman" w:eastAsia="Times New Roman" w:hAnsi="Times New Roman" w:cs="Times New Roman"/>
          <w:sz w:val="23"/>
        </w:rPr>
        <w:t>sedocumentó</w:t>
      </w:r>
      <w:proofErr w:type="spellEnd"/>
      <w:r>
        <w:rPr>
          <w:rFonts w:ascii="Times New Roman" w:eastAsia="Times New Roman" w:hAnsi="Times New Roman" w:cs="Times New Roman"/>
          <w:sz w:val="23"/>
        </w:rPr>
        <w:t>.</w:t>
      </w:r>
    </w:p>
    <w:p w14:paraId="08B29D18" w14:textId="77777777" w:rsidR="00E9742B" w:rsidRDefault="00B0680C" w:rsidP="00870FBE">
      <w:pPr>
        <w:numPr>
          <w:ilvl w:val="0"/>
          <w:numId w:val="11"/>
        </w:numPr>
        <w:spacing w:after="0" w:line="48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Abrir el diseño y el enlace directo de presentación sin sesión. Ambos se abrieron antes de iniciar </w:t>
      </w:r>
      <w:proofErr w:type="spellStart"/>
      <w:r>
        <w:rPr>
          <w:rFonts w:ascii="Times New Roman" w:eastAsia="Times New Roman" w:hAnsi="Times New Roman" w:cs="Times New Roman"/>
          <w:sz w:val="23"/>
        </w:rPr>
        <w:t>sesiónpara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capturar los paneles.</w:t>
      </w:r>
    </w:p>
    <w:p w14:paraId="47415E8F" w14:textId="77777777" w:rsidR="00E9742B" w:rsidRDefault="00B0680C" w:rsidP="00870FBE">
      <w:pPr>
        <w:spacing w:after="223" w:line="480" w:lineRule="auto"/>
        <w:ind w:left="1190" w:firstLine="720"/>
      </w:pPr>
      <w:r>
        <w:rPr>
          <w:noProof/>
        </w:rPr>
        <w:lastRenderedPageBreak/>
        <w:drawing>
          <wp:inline distT="0" distB="0" distL="0" distR="0" wp14:anchorId="689A61C8" wp14:editId="05A632B7">
            <wp:extent cx="4889500" cy="4574491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457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80AC" w14:textId="77777777" w:rsidR="00E9742B" w:rsidRDefault="00B0680C" w:rsidP="00870FBE">
      <w:pPr>
        <w:spacing w:after="254" w:line="480" w:lineRule="auto"/>
        <w:ind w:left="-5" w:firstLine="720"/>
      </w:pPr>
      <w:r>
        <w:rPr>
          <w:rFonts w:ascii="Times New Roman" w:eastAsia="Times New Roman" w:hAnsi="Times New Roman" w:cs="Times New Roman"/>
          <w:b/>
          <w:sz w:val="20"/>
        </w:rPr>
        <w:t>Figura 9.</w:t>
      </w:r>
      <w:r>
        <w:rPr>
          <w:rFonts w:ascii="Times New Roman" w:eastAsia="Times New Roman" w:hAnsi="Times New Roman" w:cs="Times New Roman"/>
          <w:sz w:val="20"/>
        </w:rPr>
        <w:t xml:space="preserve"> Permisos de lectura del archivo </w:t>
      </w:r>
      <w:proofErr w:type="spellStart"/>
      <w:r>
        <w:rPr>
          <w:rFonts w:ascii="Times New Roman" w:eastAsia="Times New Roman" w:hAnsi="Times New Roman" w:cs="Times New Roman"/>
          <w:sz w:val="20"/>
        </w:rPr>
        <w:t>CampusGo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Los enlaces anteriores son </w:t>
      </w:r>
      <w:proofErr w:type="spellStart"/>
      <w:r>
        <w:rPr>
          <w:rFonts w:ascii="Times New Roman" w:eastAsia="Times New Roman" w:hAnsi="Times New Roman" w:cs="Times New Roman"/>
          <w:sz w:val="20"/>
        </w:rPr>
        <w:t>clicables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en este PDF.</w:t>
      </w:r>
    </w:p>
    <w:p w14:paraId="66B60F76" w14:textId="77777777" w:rsidR="00E9742B" w:rsidRDefault="00B0680C" w:rsidP="00870FBE">
      <w:pPr>
        <w:pStyle w:val="Ttulo1"/>
        <w:spacing w:line="480" w:lineRule="auto"/>
        <w:ind w:left="10" w:firstLine="720"/>
      </w:pPr>
      <w:bookmarkStart w:id="12" w:name="_Toc6863"/>
      <w:r>
        <w:t>Conclusiones y recomendaciones</w:t>
      </w:r>
      <w:bookmarkEnd w:id="12"/>
    </w:p>
    <w:p w14:paraId="717C1EEB" w14:textId="77777777" w:rsidR="00E9742B" w:rsidRDefault="00B0680C" w:rsidP="00870FBE">
      <w:pPr>
        <w:pStyle w:val="Ttulo3"/>
        <w:spacing w:after="226" w:line="480" w:lineRule="auto"/>
        <w:ind w:left="-5" w:firstLine="720"/>
      </w:pPr>
      <w:r>
        <w:rPr>
          <w:sz w:val="23"/>
        </w:rPr>
        <w:t>Conclusiones</w:t>
      </w:r>
    </w:p>
    <w:p w14:paraId="41BB23A5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El desarrollo de </w:t>
      </w:r>
      <w:proofErr w:type="spellStart"/>
      <w:r>
        <w:rPr>
          <w:rFonts w:ascii="Times New Roman" w:eastAsia="Times New Roman" w:hAnsi="Times New Roman" w:cs="Times New Roman"/>
          <w:sz w:val="23"/>
        </w:rPr>
        <w:t>CampusGo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muestra que un prototipo debe relacionar la apariencia de los controles con un resultado comprensible. Las cinco vistas y las once acciones probadas permiten recorrer las tres reservas y regresar sin depender de controles decorativos.</w:t>
      </w:r>
    </w:p>
    <w:p w14:paraId="43533799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Los componentes y estilos compartidos facilitan mantener la coherencia. En este caso, un mismo botón se reutiliza con distintas etiquetas y destinos. Sus variantes reúnen los estados Default, </w:t>
      </w:r>
      <w:proofErr w:type="spellStart"/>
      <w:r>
        <w:rPr>
          <w:rFonts w:ascii="Times New Roman" w:eastAsia="Times New Roman" w:hAnsi="Times New Roman" w:cs="Times New Roman"/>
          <w:sz w:val="23"/>
        </w:rPr>
        <w:t>Hover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y Active en una estructura común, en lugar de mantener botones independientes difíciles de actualizar.</w:t>
      </w:r>
    </w:p>
    <w:p w14:paraId="6A88CD6F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Auto </w:t>
      </w:r>
      <w:proofErr w:type="spellStart"/>
      <w:r>
        <w:rPr>
          <w:rFonts w:ascii="Times New Roman" w:eastAsia="Times New Roman" w:hAnsi="Times New Roman" w:cs="Times New Roman"/>
          <w:sz w:val="23"/>
        </w:rPr>
        <w:t>Layout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3"/>
        </w:rPr>
        <w:t>Constraints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resuelven necesidades diferentes. Auto </w:t>
      </w:r>
      <w:proofErr w:type="spellStart"/>
      <w:r>
        <w:rPr>
          <w:rFonts w:ascii="Times New Roman" w:eastAsia="Times New Roman" w:hAnsi="Times New Roman" w:cs="Times New Roman"/>
          <w:sz w:val="23"/>
        </w:rPr>
        <w:t>Layout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organiza tarjetas, textos y botones; </w:t>
      </w:r>
      <w:proofErr w:type="spellStart"/>
      <w:r>
        <w:rPr>
          <w:rFonts w:ascii="Times New Roman" w:eastAsia="Times New Roman" w:hAnsi="Times New Roman" w:cs="Times New Roman"/>
          <w:sz w:val="23"/>
        </w:rPr>
        <w:t>Constraints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mantiene anclajes como el del pie de pantalla. La parte que exige mayor atención es combinar correctamente tamaño fijo, </w:t>
      </w:r>
      <w:proofErr w:type="spellStart"/>
      <w:r>
        <w:rPr>
          <w:rFonts w:ascii="Times New Roman" w:eastAsia="Times New Roman" w:hAnsi="Times New Roman" w:cs="Times New Roman"/>
          <w:sz w:val="23"/>
        </w:rPr>
        <w:t>Fill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container, </w:t>
      </w:r>
      <w:proofErr w:type="spellStart"/>
      <w:r>
        <w:rPr>
          <w:rFonts w:ascii="Times New Roman" w:eastAsia="Times New Roman" w:hAnsi="Times New Roman" w:cs="Times New Roman"/>
          <w:sz w:val="23"/>
        </w:rPr>
        <w:t>Hug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contents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y posición independiente.</w:t>
      </w:r>
    </w:p>
    <w:p w14:paraId="1D3E07E6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El alcance de </w:t>
      </w:r>
      <w:proofErr w:type="spellStart"/>
      <w:r>
        <w:rPr>
          <w:rFonts w:ascii="Times New Roman" w:eastAsia="Times New Roman" w:hAnsi="Times New Roman" w:cs="Times New Roman"/>
          <w:sz w:val="23"/>
        </w:rPr>
        <w:t>Figma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en este trabajo es representar y probar una interfaz. El prototipo no guarda reservas reales. Además, el límite de acciones múltiples del plan utilizado condicionó la solución: se implementó una confirmación específica por sala. La configuración de un evento tampoco sustituye su comprobación visual, por lo que las pruebas pendientes se indican expresamente.</w:t>
      </w:r>
    </w:p>
    <w:p w14:paraId="6FC1BD98" w14:textId="77777777" w:rsidR="00E9742B" w:rsidRDefault="00B0680C" w:rsidP="00870FBE">
      <w:pPr>
        <w:pStyle w:val="Ttulo3"/>
        <w:spacing w:after="226" w:line="480" w:lineRule="auto"/>
        <w:ind w:left="-5" w:firstLine="720"/>
      </w:pPr>
      <w:r>
        <w:rPr>
          <w:sz w:val="23"/>
        </w:rPr>
        <w:t>Recomendaciones técnicas</w:t>
      </w:r>
    </w:p>
    <w:p w14:paraId="76937583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t>Antes de ampliar el caso, conviene validar las necesidades de estudiantes y personal de biblioteca. Las nuevas funciones deben incorporarse solo cuando su recorrido completo esté definido. También es recomendable probar el estado Active con una pulsación mantenida y revisar la adaptación de las pantallas en otros tamaños.</w:t>
      </w:r>
    </w:p>
    <w:p w14:paraId="12102831" w14:textId="77777777" w:rsidR="00E9742B" w:rsidRDefault="00B0680C" w:rsidP="00870FBE">
      <w:pPr>
        <w:spacing w:after="183" w:line="480" w:lineRule="auto"/>
        <w:ind w:left="-5" w:firstLine="720"/>
        <w:jc w:val="both"/>
      </w:pPr>
      <w:r>
        <w:rPr>
          <w:rFonts w:ascii="Times New Roman" w:eastAsia="Times New Roman" w:hAnsi="Times New Roman" w:cs="Times New Roman"/>
          <w:sz w:val="23"/>
        </w:rPr>
        <w:t>Para mantener el archivo, se recomienda nombrar las capas según su función, usar instancias de los componentes y verificar las conexiones después de editar destinos. Antes de entregar, se deben revisar los enlaces públicos y completar el nombre del docente en la carátula. La consigna establece que el proyecto no debe modificarse después de la entrega sin autorización.</w:t>
      </w:r>
    </w:p>
    <w:p w14:paraId="5E756542" w14:textId="12A504B7" w:rsidR="00E9742B" w:rsidRDefault="00E9742B" w:rsidP="00870FBE">
      <w:pPr>
        <w:spacing w:after="183" w:line="480" w:lineRule="auto"/>
        <w:ind w:left="-5" w:firstLine="720"/>
        <w:jc w:val="both"/>
      </w:pPr>
    </w:p>
    <w:sectPr w:rsidR="00E9742B">
      <w:headerReference w:type="even" r:id="rId24"/>
      <w:headerReference w:type="default" r:id="rId25"/>
      <w:headerReference w:type="first" r:id="rId26"/>
      <w:pgSz w:w="12240" w:h="15840"/>
      <w:pgMar w:top="1249" w:right="1080" w:bottom="1468" w:left="10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CC17D" w14:textId="77777777" w:rsidR="00BF7B8D" w:rsidRDefault="00BF7B8D">
      <w:pPr>
        <w:spacing w:after="0" w:line="240" w:lineRule="auto"/>
      </w:pPr>
      <w:r>
        <w:separator/>
      </w:r>
    </w:p>
  </w:endnote>
  <w:endnote w:type="continuationSeparator" w:id="0">
    <w:p w14:paraId="714DD0C7" w14:textId="77777777" w:rsidR="00BF7B8D" w:rsidRDefault="00BF7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DE361" w14:textId="77777777" w:rsidR="00BF7B8D" w:rsidRDefault="00BF7B8D">
      <w:pPr>
        <w:spacing w:after="0" w:line="240" w:lineRule="auto"/>
      </w:pPr>
      <w:r>
        <w:separator/>
      </w:r>
    </w:p>
  </w:footnote>
  <w:footnote w:type="continuationSeparator" w:id="0">
    <w:p w14:paraId="26FE1258" w14:textId="77777777" w:rsidR="00BF7B8D" w:rsidRDefault="00BF7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8DEB9" w14:textId="77777777" w:rsidR="00E9742B" w:rsidRDefault="00B0680C">
    <w:pPr>
      <w:spacing w:after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C0A62" w14:textId="77777777" w:rsidR="00E9742B" w:rsidRDefault="00B0680C">
    <w:pPr>
      <w:spacing w:after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6A20E" w14:textId="77777777" w:rsidR="00E9742B" w:rsidRDefault="00E974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346"/>
    <w:multiLevelType w:val="hybridMultilevel"/>
    <w:tmpl w:val="C874A3B8"/>
    <w:lvl w:ilvl="0" w:tplc="7BC012C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34A9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7001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BA29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3469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EC9B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265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B274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00D4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C32A7F"/>
    <w:multiLevelType w:val="hybridMultilevel"/>
    <w:tmpl w:val="166EDD66"/>
    <w:lvl w:ilvl="0" w:tplc="33D4BAE0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6641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00EFB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7F005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0D054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BCC3A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73831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BDE82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D74CE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536845"/>
    <w:multiLevelType w:val="hybridMultilevel"/>
    <w:tmpl w:val="B36845F4"/>
    <w:lvl w:ilvl="0" w:tplc="07C6B79E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F98E4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028B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61076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B98DB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90664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67ADF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EB0E9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010BF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FF2332"/>
    <w:multiLevelType w:val="hybridMultilevel"/>
    <w:tmpl w:val="BAACE8CA"/>
    <w:lvl w:ilvl="0" w:tplc="1722DA7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59840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D5292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8E4D3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DA096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C72B5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B3416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D4A12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BBC70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511C2F"/>
    <w:multiLevelType w:val="hybridMultilevel"/>
    <w:tmpl w:val="F488AA84"/>
    <w:lvl w:ilvl="0" w:tplc="0FAA71D6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D404B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A5C85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4A6BD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DEAAE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290F5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BEED9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F04A5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F408C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B641E0"/>
    <w:multiLevelType w:val="hybridMultilevel"/>
    <w:tmpl w:val="DCC279B4"/>
    <w:lvl w:ilvl="0" w:tplc="5F580A4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7A443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6FEB7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46A09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F8EA8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79686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85CEC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22229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E3612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B04F00"/>
    <w:multiLevelType w:val="hybridMultilevel"/>
    <w:tmpl w:val="E37EFE7E"/>
    <w:lvl w:ilvl="0" w:tplc="BA7232B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9CCF4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F4CB7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10E98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1E43E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34094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200A6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60265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06095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A64DD1"/>
    <w:multiLevelType w:val="hybridMultilevel"/>
    <w:tmpl w:val="439663BE"/>
    <w:lvl w:ilvl="0" w:tplc="300A0001">
      <w:start w:val="1"/>
      <w:numFmt w:val="bullet"/>
      <w:lvlText w:val=""/>
      <w:lvlJc w:val="left"/>
      <w:pPr>
        <w:ind w:left="24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814592"/>
    <w:multiLevelType w:val="hybridMultilevel"/>
    <w:tmpl w:val="73889C0A"/>
    <w:lvl w:ilvl="0" w:tplc="D65ACAF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B2D2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0CCB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76F9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72DD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7234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AE94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8833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02EC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3F415A"/>
    <w:multiLevelType w:val="hybridMultilevel"/>
    <w:tmpl w:val="9D96EFAC"/>
    <w:lvl w:ilvl="0" w:tplc="35F69EE6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9B0EA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60AB9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F4418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B1A13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86A44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1D0C4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616B6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B8C81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8C4D74"/>
    <w:multiLevelType w:val="hybridMultilevel"/>
    <w:tmpl w:val="3C8C3E1E"/>
    <w:lvl w:ilvl="0" w:tplc="54A24C8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028B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763D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68ED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DE35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4A2A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3AF7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F2E9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7E59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8E2D6F"/>
    <w:multiLevelType w:val="hybridMultilevel"/>
    <w:tmpl w:val="7C6EEE6A"/>
    <w:lvl w:ilvl="0" w:tplc="1C72A678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B580F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0840D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D60B9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EC044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23CD4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90A13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3248A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FDCCF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6383671">
    <w:abstractNumId w:val="10"/>
  </w:num>
  <w:num w:numId="2" w16cid:durableId="1632858693">
    <w:abstractNumId w:val="0"/>
  </w:num>
  <w:num w:numId="3" w16cid:durableId="1882279225">
    <w:abstractNumId w:val="6"/>
  </w:num>
  <w:num w:numId="4" w16cid:durableId="1933513902">
    <w:abstractNumId w:val="4"/>
  </w:num>
  <w:num w:numId="5" w16cid:durableId="170997948">
    <w:abstractNumId w:val="5"/>
  </w:num>
  <w:num w:numId="6" w16cid:durableId="1669017293">
    <w:abstractNumId w:val="3"/>
  </w:num>
  <w:num w:numId="7" w16cid:durableId="1211502975">
    <w:abstractNumId w:val="11"/>
  </w:num>
  <w:num w:numId="8" w16cid:durableId="1779593876">
    <w:abstractNumId w:val="2"/>
  </w:num>
  <w:num w:numId="9" w16cid:durableId="1751079771">
    <w:abstractNumId w:val="9"/>
  </w:num>
  <w:num w:numId="10" w16cid:durableId="1702394359">
    <w:abstractNumId w:val="8"/>
  </w:num>
  <w:num w:numId="11" w16cid:durableId="855146230">
    <w:abstractNumId w:val="1"/>
  </w:num>
  <w:num w:numId="12" w16cid:durableId="261454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42B"/>
    <w:rsid w:val="007B4A53"/>
    <w:rsid w:val="00870FBE"/>
    <w:rsid w:val="00A8543F"/>
    <w:rsid w:val="00B0680C"/>
    <w:rsid w:val="00B82C13"/>
    <w:rsid w:val="00BF7B8D"/>
    <w:rsid w:val="00DF6C71"/>
    <w:rsid w:val="00E9742B"/>
    <w:rsid w:val="00F5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37460"/>
  <w15:docId w15:val="{566DDEB7-258B-4A7E-B1A5-57BC98AC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74" w:line="273" w:lineRule="auto"/>
      <w:ind w:left="162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74" w:line="273" w:lineRule="auto"/>
      <w:ind w:left="162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28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paragraph" w:styleId="TDC1">
    <w:name w:val="toc 1"/>
    <w:hidden/>
    <w:pPr>
      <w:spacing w:after="432" w:line="265" w:lineRule="auto"/>
      <w:ind w:left="145" w:right="23" w:hanging="10"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70F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0FB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578E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78E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78E3"/>
    <w:rPr>
      <w:rFonts w:ascii="Calibri" w:eastAsia="Calibri" w:hAnsi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78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78E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8543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8543F"/>
    <w:rPr>
      <w:rFonts w:ascii="Calibri" w:eastAsia="Calibri" w:hAnsi="Calibri" w:cs="Calibri"/>
      <w:color w:val="000000"/>
      <w:sz w:val="22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A8543F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A8543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0.jpg"/><Relationship Id="rId18" Type="http://schemas.openxmlformats.org/officeDocument/2006/relationships/image" Target="media/image8.jp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www.figma.com/design/ClFU1BJUwJcLqUPGA9cV8M" TargetMode="External"/><Relationship Id="rId7" Type="http://schemas.openxmlformats.org/officeDocument/2006/relationships/hyperlink" Target="https://micampus.espe.edu.ec/user/view.php?id=1886&amp;course=24324" TargetMode="External"/><Relationship Id="rId12" Type="http://schemas.openxmlformats.org/officeDocument/2006/relationships/image" Target="media/image12.jpg"/><Relationship Id="rId17" Type="http://schemas.openxmlformats.org/officeDocument/2006/relationships/image" Target="media/image7.jp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0.jp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1.jpg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4.jpg"/><Relationship Id="rId22" Type="http://schemas.openxmlformats.org/officeDocument/2006/relationships/hyperlink" Target="https://www.figma.com/proto/ClFU1BJUwJcLqUPGA9cV8M?node-id=1-2&amp;starting-point-node-id=1%3A2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17</Pages>
  <Words>2205</Words>
  <Characters>12133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1 - Software de Prototipado - CampusGo</vt:lpstr>
    </vt:vector>
  </TitlesOfParts>
  <Company/>
  <LinksUpToDate>false</LinksUpToDate>
  <CharactersWithSpaces>14310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1 - Software de Prototipado - CampusGo</dc:title>
  <dc:subject>unspecified</dc:subject>
  <dc:creator>Jeffry David Vera Borja</dc:creator>
  <cp:keywords/>
  <cp:lastModifiedBy>J3ffry Vera</cp:lastModifiedBy>
  <cp:revision>5</cp:revision>
  <cp:lastPrinted>2026-10-11T03:34:00Z</cp:lastPrinted>
  <dcterms:created xsi:type="dcterms:W3CDTF">2026-10-10T04:00:00Z</dcterms:created>
  <dcterms:modified xsi:type="dcterms:W3CDTF">2026-10-11T04:00:00Z</dcterms:modified>
</cp:coreProperties>
</file>