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sheratanökosystem-masterreadme"/>
    <w:p>
      <w:pPr>
        <w:pStyle w:val="Heading1"/>
      </w:pPr>
      <w:r>
        <w:t xml:space="preserve">Sheratan‑Ökosystem – Master‑README</w:t>
      </w:r>
    </w:p>
    <w:p>
      <w:pPr>
        <w:pStyle w:val="FirstParagraph"/>
      </w:pPr>
      <w:r>
        <w:t xml:space="preserve">Dieses Dokument dient als einheitliche Einstiegspunkt für das Sheratan‑Projekt. Es beschreibt die Aufteilung in Kernkomponenten, Tools, Experimente und Produkte, stellt die wichtigsten Repositories mit ihrer jeweiligen Rolle vor und enthält Links zu weiterführender Dokumentation.</w:t>
      </w:r>
    </w:p>
    <w:bookmarkStart w:id="27" w:name="über-sheratan"/>
    <w:p>
      <w:pPr>
        <w:pStyle w:val="Heading2"/>
      </w:pPr>
      <w:r>
        <w:t xml:space="preserve">Über Sheratan</w:t>
      </w:r>
    </w:p>
    <w:p>
      <w:pPr>
        <w:pStyle w:val="FirstParagraph"/>
      </w:pPr>
      <w:r>
        <w:t xml:space="preserve">Sheratan ist ein modulares Multi‑Agent‑System für deterministische Wahrnehmung, autonome Missionsorchestrierung und dezentrale Job‑Ausführung. Die Architektur gliedert sich grob in:</w:t>
      </w:r>
    </w:p>
    <w:p>
      <w:pPr>
        <w:pStyle w:val="Compact"/>
        <w:numPr>
          <w:ilvl w:val="0"/>
          <w:numId w:val="1001"/>
        </w:numPr>
      </w:pPr>
      <w:r>
        <w:rPr>
          <w:b/>
          <w:bCs/>
        </w:rPr>
        <w:t xml:space="preserve">Perception‑Kernel</w:t>
      </w:r>
      <w:r>
        <w:t xml:space="preserve"> </w:t>
      </w:r>
      <w:r>
        <w:t xml:space="preserve">– eine deterministische Engine, die rohe Ereignisströme segmentiert, Resonanzen berechnet und auf Basis der Salienz Identitäten auswählt</w:t>
      </w:r>
      <w:hyperlink r:id="rId21">
        <w:r>
          <w:rPr>
            <w:rStyle w:val="Hyperlink"/>
          </w:rPr>
          <w:t xml:space="preserve">[1]</w:t>
        </w:r>
      </w:hyperlink>
      <w:r>
        <w:t xml:space="preserve">. Sie enthält keine agentische Logik; Missionen, Aufgaben und Jobs sind komplett ausgelagert</w:t>
      </w:r>
      <w:hyperlink r:id="rId22">
        <w:r>
          <w:rPr>
            <w:rStyle w:val="Hyperlink"/>
          </w:rPr>
          <w:t xml:space="preserve">[2]</w:t>
        </w:r>
      </w:hyperlink>
      <w:r>
        <w:t xml:space="preserve">.</w:t>
      </w:r>
    </w:p>
    <w:p>
      <w:pPr>
        <w:pStyle w:val="Compact"/>
        <w:numPr>
          <w:ilvl w:val="0"/>
          <w:numId w:val="1001"/>
        </w:numPr>
      </w:pPr>
      <w:r>
        <w:rPr>
          <w:b/>
          <w:bCs/>
        </w:rPr>
        <w:t xml:space="preserve">Mission‑Core</w:t>
      </w:r>
      <w:r>
        <w:t xml:space="preserve"> </w:t>
      </w:r>
      <w:r>
        <w:t xml:space="preserve">– ein FastAPI‑basierter Kern zur Verwaltung von Missionen, Tasks und Jobs</w:t>
      </w:r>
      <w:hyperlink r:id="rId23">
        <w:r>
          <w:rPr>
            <w:rStyle w:val="Hyperlink"/>
          </w:rPr>
          <w:t xml:space="preserve">[3]</w:t>
        </w:r>
      </w:hyperlink>
      <w:r>
        <w:t xml:space="preserve">. Über ein Language‑Control‑Protocol (LCP) werden Jobs an Worker weitergeleitet und autonom Rückkopplungszyklen ausgelöst</w:t>
      </w:r>
      <w:hyperlink r:id="rId24">
        <w:r>
          <w:rPr>
            <w:rStyle w:val="Hyperlink"/>
          </w:rPr>
          <w:t xml:space="preserve">[4]</w:t>
        </w:r>
      </w:hyperlink>
      <w:r>
        <w:t xml:space="preserve">.</w:t>
      </w:r>
    </w:p>
    <w:p>
      <w:pPr>
        <w:pStyle w:val="Compact"/>
        <w:numPr>
          <w:ilvl w:val="0"/>
          <w:numId w:val="1001"/>
        </w:numPr>
      </w:pPr>
      <w:r>
        <w:rPr>
          <w:b/>
          <w:bCs/>
        </w:rPr>
        <w:t xml:space="preserve">Router‑Layer</w:t>
      </w:r>
      <w:r>
        <w:t xml:space="preserve"> </w:t>
      </w:r>
      <w:r>
        <w:t xml:space="preserve">– kapselt externe LLM‑Provider und modellabhängige Logik (z. B.</w:t>
      </w:r>
      <w:r>
        <w:t xml:space="preserve"> </w:t>
      </w:r>
      <w:r>
        <w:rPr>
          <w:rStyle w:val="VerbatimChar"/>
        </w:rPr>
        <w:t xml:space="preserve">sheratan-router-openai</w:t>
      </w:r>
      <w:r>
        <w:t xml:space="preserve">).</w:t>
      </w:r>
    </w:p>
    <w:p>
      <w:pPr>
        <w:pStyle w:val="Compact"/>
        <w:numPr>
          <w:ilvl w:val="0"/>
          <w:numId w:val="1001"/>
        </w:numPr>
      </w:pPr>
      <w:r>
        <w:rPr>
          <w:b/>
          <w:bCs/>
        </w:rPr>
        <w:t xml:space="preserve">Mesh‑Infrastructure</w:t>
      </w:r>
      <w:r>
        <w:t xml:space="preserve"> </w:t>
      </w:r>
      <w:r>
        <w:t xml:space="preserve">– eine dezentrale Kommunikationsschicht für Off‑Grid‑Szenarien.</w:t>
      </w:r>
    </w:p>
    <w:p>
      <w:pPr>
        <w:pStyle w:val="Compact"/>
        <w:numPr>
          <w:ilvl w:val="0"/>
          <w:numId w:val="1001"/>
        </w:numPr>
      </w:pPr>
      <w:r>
        <w:rPr>
          <w:b/>
          <w:bCs/>
        </w:rPr>
        <w:t xml:space="preserve">SDK &amp; Clients</w:t>
      </w:r>
      <w:r>
        <w:t xml:space="preserve"> </w:t>
      </w:r>
      <w:r>
        <w:t xml:space="preserve">– Python‑ und TypeScript‑Bibliotheken zur einfachen Nutzung der APIs, inklusive HMAC‑signierter Requests</w:t>
      </w:r>
      <w:hyperlink r:id="rId25">
        <w:r>
          <w:rPr>
            <w:rStyle w:val="Hyperlink"/>
          </w:rPr>
          <w:t xml:space="preserve">[5]</w:t>
        </w:r>
      </w:hyperlink>
      <w:r>
        <w:t xml:space="preserve">.</w:t>
      </w:r>
    </w:p>
    <w:p>
      <w:pPr>
        <w:pStyle w:val="Compact"/>
        <w:numPr>
          <w:ilvl w:val="0"/>
          <w:numId w:val="1001"/>
        </w:numPr>
      </w:pPr>
      <w:r>
        <w:rPr>
          <w:b/>
          <w:bCs/>
        </w:rPr>
        <w:t xml:space="preserve">Hub &amp; Dashboard</w:t>
      </w:r>
      <w:r>
        <w:t xml:space="preserve"> </w:t>
      </w:r>
      <w:r>
        <w:t xml:space="preserve">– zentrale Orchestrierungs‑, Verwaltungs‑ und Visualisierungs‑Tools; das Dashboard zeigt Missionen, Jobs und Systemstatus</w:t>
      </w:r>
      <w:hyperlink r:id="rId26">
        <w:r>
          <w:rPr>
            <w:rStyle w:val="Hyperlink"/>
          </w:rPr>
          <w:t xml:space="preserve">[6]</w:t>
        </w:r>
      </w:hyperlink>
      <w:r>
        <w:t xml:space="preserve">.</w:t>
      </w:r>
    </w:p>
    <w:bookmarkEnd w:id="27"/>
    <w:bookmarkStart w:id="30" w:name="repositoryüberblick"/>
    <w:p>
      <w:pPr>
        <w:pStyle w:val="Heading2"/>
      </w:pPr>
      <w:r>
        <w:t xml:space="preserve">Repository‑Überblick</w:t>
      </w:r>
    </w:p>
    <w:p>
      <w:pPr>
        <w:pStyle w:val="FirstParagraph"/>
      </w:pPr>
      <w:r>
        <w:t xml:space="preserve">Die folgende Tabelle bietet eine kompakte Übersicht aller Sheratan‑Repos. Sie nennt die Kategorie, eine kurze Stichwortbeschreibung sowie den vorgeschlagenen Status.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Repository</w:t>
            </w:r>
          </w:p>
        </w:tc>
        <w:tc>
          <w:tcPr/>
          <w:p>
            <w:pPr>
              <w:pStyle w:val="Compact"/>
            </w:pPr>
            <w:r>
              <w:t xml:space="preserve">Kategorie</w:t>
            </w:r>
          </w:p>
        </w:tc>
        <w:tc>
          <w:tcPr/>
          <w:p>
            <w:pPr>
              <w:pStyle w:val="Compact"/>
            </w:pPr>
            <w:r>
              <w:t xml:space="preserve">Kurzbeschreibung</w:t>
            </w:r>
          </w:p>
        </w:tc>
        <w:tc>
          <w:tcPr/>
          <w:p>
            <w:pPr>
              <w:pStyle w:val="Compact"/>
            </w:pPr>
            <w:r>
              <w:t xml:space="preserve">Status</w:t>
            </w:r>
          </w:p>
        </w:tc>
      </w:tr>
      <w:tr>
        <w:tc>
          <w:tcPr/>
          <w:p>
            <w:pPr>
              <w:pStyle w:val="Compact"/>
            </w:pPr>
            <w:r>
              <w:rPr>
                <w:b/>
                <w:bCs/>
              </w:rPr>
              <w:t xml:space="preserve">sheratan-core</w:t>
            </w:r>
          </w:p>
        </w:tc>
        <w:tc>
          <w:tcPr/>
          <w:p>
            <w:pPr>
              <w:pStyle w:val="Compact"/>
            </w:pPr>
            <w:r>
              <w:rPr>
                <w:b/>
                <w:bCs/>
              </w:rPr>
              <w:t xml:space="preserve">Perception</w:t>
            </w:r>
          </w:p>
        </w:tc>
        <w:tc>
          <w:tcPr/>
          <w:p>
            <w:pPr>
              <w:pStyle w:val="Compact"/>
            </w:pPr>
            <w:r>
              <w:t xml:space="preserve">Deterministische Segment‑Engine; extrahiert Salienz und wählt Identitäten</w:t>
            </w:r>
            <w:hyperlink r:id="rId21">
              <w:r>
                <w:rPr>
                  <w:rStyle w:val="Hyperlink"/>
                </w:rPr>
                <w:t xml:space="preserve">[1]</w:t>
              </w:r>
            </w:hyperlink>
            <w:r>
              <w:t xml:space="preserve">.</w:t>
            </w:r>
          </w:p>
        </w:tc>
        <w:tc>
          <w:tcPr/>
          <w:p>
            <w:pPr>
              <w:pStyle w:val="Compact"/>
            </w:pPr>
            <w:r>
              <w:t xml:space="preserve">Aktiv (v1)</w:t>
            </w:r>
          </w:p>
        </w:tc>
      </w:tr>
      <w:tr>
        <w:tc>
          <w:tcPr/>
          <w:p>
            <w:pPr>
              <w:pStyle w:val="Compact"/>
            </w:pPr>
            <w:r>
              <w:rPr>
                <w:b/>
                <w:bCs/>
              </w:rPr>
              <w:t xml:space="preserve">sheratan-core-v2</w:t>
            </w:r>
          </w:p>
        </w:tc>
        <w:tc>
          <w:tcPr/>
          <w:p>
            <w:pPr>
              <w:pStyle w:val="Compact"/>
            </w:pPr>
            <w:r>
              <w:rPr>
                <w:b/>
                <w:bCs/>
              </w:rPr>
              <w:t xml:space="preserve">Mission‑Core</w:t>
            </w:r>
          </w:p>
        </w:tc>
        <w:tc>
          <w:tcPr/>
          <w:p>
            <w:pPr>
              <w:pStyle w:val="Compact"/>
            </w:pPr>
            <w:r>
              <w:t xml:space="preserve">FastAPI‑Server für Missionen, Tasks und Jobs</w:t>
            </w:r>
            <w:hyperlink r:id="rId23">
              <w:r>
                <w:rPr>
                  <w:rStyle w:val="Hyperlink"/>
                </w:rPr>
                <w:t xml:space="preserve">[3]</w:t>
              </w:r>
            </w:hyperlink>
            <w:r>
              <w:t xml:space="preserve"> </w:t>
            </w:r>
            <w:r>
              <w:t xml:space="preserve">mit LCP‑Worker‑Integration.</w:t>
            </w:r>
          </w:p>
        </w:tc>
        <w:tc>
          <w:tcPr/>
          <w:p>
            <w:pPr>
              <w:pStyle w:val="Compact"/>
            </w:pPr>
            <w:r>
              <w:t xml:space="preserve">Aktiv</w:t>
            </w:r>
          </w:p>
        </w:tc>
      </w:tr>
      <w:tr>
        <w:tc>
          <w:tcPr/>
          <w:p>
            <w:pPr>
              <w:pStyle w:val="Compact"/>
            </w:pPr>
            <w:r>
              <w:rPr>
                <w:b/>
                <w:bCs/>
              </w:rPr>
              <w:t xml:space="preserve">2_sheratan_core</w:t>
            </w:r>
          </w:p>
        </w:tc>
        <w:tc>
          <w:tcPr/>
          <w:p>
            <w:pPr>
              <w:pStyle w:val="Compact"/>
            </w:pPr>
            <w:r>
              <w:rPr>
                <w:b/>
                <w:bCs/>
              </w:rPr>
              <w:t xml:space="preserve">Mission‑Core (POC)</w:t>
            </w:r>
          </w:p>
        </w:tc>
        <w:tc>
          <w:tcPr/>
          <w:p>
            <w:pPr>
              <w:pStyle w:val="Compact"/>
            </w:pPr>
            <w:r>
              <w:t xml:space="preserve">Proof‑of‑Concept mit Docker‑Stacks und LCP‑Konzept</w:t>
            </w:r>
            <w:hyperlink r:id="rId24">
              <w:r>
                <w:rPr>
                  <w:rStyle w:val="Hyperlink"/>
                </w:rPr>
                <w:t xml:space="preserve">[4]</w:t>
              </w:r>
            </w:hyperlink>
            <w:r>
              <w:t xml:space="preserve">.</w:t>
            </w:r>
          </w:p>
        </w:tc>
        <w:tc>
          <w:tcPr/>
          <w:p>
            <w:pPr>
              <w:pStyle w:val="Compact"/>
            </w:pPr>
            <w:r>
              <w:rPr>
                <w:b/>
                <w:bCs/>
              </w:rPr>
              <w:t xml:space="preserve">Archive</w:t>
            </w:r>
            <w:r>
              <w:t xml:space="preserve"> </w:t>
            </w:r>
            <w:r>
              <w:t xml:space="preserve">→ Inhalte in core‑v2 integrieren</w:t>
            </w:r>
          </w:p>
        </w:tc>
      </w:tr>
      <w:tr>
        <w:tc>
          <w:tcPr/>
          <w:p>
            <w:pPr>
              <w:pStyle w:val="Compact"/>
            </w:pPr>
            <w:r>
              <w:rPr>
                <w:b/>
                <w:bCs/>
              </w:rPr>
              <w:t xml:space="preserve">repo</w:t>
            </w:r>
            <w:r>
              <w:t xml:space="preserve"> </w:t>
            </w:r>
            <w:r>
              <w:t xml:space="preserve">/</w:t>
            </w:r>
            <w:r>
              <w:t xml:space="preserve"> </w:t>
            </w:r>
            <w:r>
              <w:rPr>
                <w:b/>
                <w:bCs/>
              </w:rPr>
              <w:t xml:space="preserve">sauber_main</w:t>
            </w:r>
          </w:p>
        </w:tc>
        <w:tc>
          <w:tcPr/>
          <w:p>
            <w:pPr>
              <w:pStyle w:val="Compact"/>
            </w:pPr>
            <w:r>
              <w:rPr>
                <w:b/>
                <w:bCs/>
              </w:rPr>
              <w:t xml:space="preserve">Core (v2.9)</w:t>
            </w:r>
          </w:p>
        </w:tc>
        <w:tc>
          <w:tcPr/>
          <w:p>
            <w:pPr>
              <w:pStyle w:val="Compact"/>
            </w:pPr>
            <w:r>
              <w:t xml:space="preserve">Beschreibung der stabilen Sheratan‑Engine mit Fokus auf Sicherheit und Zuverlässigkeit</w:t>
            </w:r>
            <w:hyperlink r:id="rId28">
              <w:r>
                <w:rPr>
                  <w:rStyle w:val="Hyperlink"/>
                </w:rPr>
                <w:t xml:space="preserve">[7]</w:t>
              </w:r>
            </w:hyperlink>
            <w:r>
              <w:t xml:space="preserve">.</w:t>
            </w:r>
          </w:p>
        </w:tc>
        <w:tc>
          <w:tcPr/>
          <w:p>
            <w:pPr>
              <w:pStyle w:val="Compact"/>
            </w:pPr>
            <w:r>
              <w:rPr>
                <w:b/>
                <w:bCs/>
              </w:rPr>
              <w:t xml:space="preserve">Archive</w:t>
            </w:r>
            <w:r>
              <w:t xml:space="preserve"> </w:t>
            </w:r>
            <w:r>
              <w:t xml:space="preserve">→ Doku in core‑v2 integrieren</w:t>
            </w:r>
          </w:p>
        </w:tc>
      </w:tr>
      <w:tr>
        <w:tc>
          <w:tcPr/>
          <w:p>
            <w:pPr>
              <w:pStyle w:val="Compact"/>
            </w:pPr>
            <w:r>
              <w:rPr>
                <w:b/>
                <w:bCs/>
              </w:rPr>
              <w:t xml:space="preserve">sheratan-router-openai</w:t>
            </w:r>
          </w:p>
        </w:tc>
        <w:tc>
          <w:tcPr/>
          <w:p>
            <w:pPr>
              <w:pStyle w:val="Compact"/>
            </w:pPr>
            <w:r>
              <w:rPr>
                <w:b/>
                <w:bCs/>
              </w:rPr>
              <w:t xml:space="preserve">Router</w:t>
            </w:r>
          </w:p>
        </w:tc>
        <w:tc>
          <w:tcPr/>
          <w:p>
            <w:pPr>
              <w:pStyle w:val="Compact"/>
            </w:pPr>
            <w:r>
              <w:t xml:space="preserve">Routing für OpenAI‑basierte LLM‑Aufrufe, Provider‑Abstraktion.</w:t>
            </w:r>
          </w:p>
        </w:tc>
        <w:tc>
          <w:tcPr/>
          <w:p>
            <w:pPr>
              <w:pStyle w:val="Compact"/>
            </w:pPr>
            <w:r>
              <w:t xml:space="preserve">Aktiv</w:t>
            </w:r>
          </w:p>
        </w:tc>
      </w:tr>
      <w:tr>
        <w:tc>
          <w:tcPr/>
          <w:p>
            <w:pPr>
              <w:pStyle w:val="Compact"/>
            </w:pPr>
            <w:r>
              <w:rPr>
                <w:b/>
                <w:bCs/>
              </w:rPr>
              <w:t xml:space="preserve">sheratan-mesh / offgrid_mesh</w:t>
            </w:r>
          </w:p>
        </w:tc>
        <w:tc>
          <w:tcPr/>
          <w:p>
            <w:pPr>
              <w:pStyle w:val="Compact"/>
            </w:pPr>
            <w:r>
              <w:rPr>
                <w:b/>
                <w:bCs/>
              </w:rPr>
              <w:t xml:space="preserve">Mesh</w:t>
            </w:r>
          </w:p>
        </w:tc>
        <w:tc>
          <w:tcPr/>
          <w:p>
            <w:pPr>
              <w:pStyle w:val="Compact"/>
            </w:pPr>
            <w:r>
              <w:t xml:space="preserve">Dezentrale Kommunikationsschicht, Off‑Grid‑Netzwerk.</w:t>
            </w:r>
          </w:p>
        </w:tc>
        <w:tc>
          <w:tcPr/>
          <w:p>
            <w:pPr>
              <w:pStyle w:val="Compact"/>
            </w:pPr>
            <w:r>
              <w:t xml:space="preserve">Aktiv; Konsolidieren</w:t>
            </w:r>
          </w:p>
        </w:tc>
      </w:tr>
      <w:tr>
        <w:tc>
          <w:tcPr/>
          <w:p>
            <w:pPr>
              <w:pStyle w:val="Compact"/>
            </w:pPr>
            <w:r>
              <w:rPr>
                <w:b/>
                <w:bCs/>
              </w:rPr>
              <w:t xml:space="preserve">sheratan-sdk</w:t>
            </w:r>
          </w:p>
        </w:tc>
        <w:tc>
          <w:tcPr/>
          <w:p>
            <w:pPr>
              <w:pStyle w:val="Compact"/>
            </w:pPr>
            <w:r>
              <w:rPr>
                <w:b/>
                <w:bCs/>
              </w:rPr>
              <w:t xml:space="preserve">SDK</w:t>
            </w:r>
          </w:p>
        </w:tc>
        <w:tc>
          <w:tcPr/>
          <w:p>
            <w:pPr>
              <w:pStyle w:val="Compact"/>
            </w:pPr>
            <w:r>
              <w:t xml:space="preserve">Python‑ &amp; TypeScript‑Client zum Absenden von LLM‑Jobs und Webhook‑Signaturen</w:t>
            </w:r>
            <w:hyperlink r:id="rId25">
              <w:r>
                <w:rPr>
                  <w:rStyle w:val="Hyperlink"/>
                </w:rPr>
                <w:t xml:space="preserve">[5]</w:t>
              </w:r>
            </w:hyperlink>
            <w:r>
              <w:t xml:space="preserve">.</w:t>
            </w:r>
          </w:p>
        </w:tc>
        <w:tc>
          <w:tcPr/>
          <w:p>
            <w:pPr>
              <w:pStyle w:val="Compact"/>
            </w:pPr>
            <w:r>
              <w:t xml:space="preserve">Aktiv</w:t>
            </w:r>
          </w:p>
        </w:tc>
      </w:tr>
      <w:tr>
        <w:tc>
          <w:tcPr/>
          <w:p>
            <w:pPr>
              <w:pStyle w:val="Compact"/>
            </w:pPr>
            <w:r>
              <w:rPr>
                <w:b/>
                <w:bCs/>
              </w:rPr>
              <w:t xml:space="preserve">HUB / sheratan_hub</w:t>
            </w:r>
          </w:p>
        </w:tc>
        <w:tc>
          <w:tcPr/>
          <w:p>
            <w:pPr>
              <w:pStyle w:val="Compact"/>
            </w:pPr>
            <w:r>
              <w:rPr>
                <w:b/>
                <w:bCs/>
              </w:rPr>
              <w:t xml:space="preserve">Hub</w:t>
            </w:r>
          </w:p>
        </w:tc>
        <w:tc>
          <w:tcPr/>
          <w:p>
            <w:pPr>
              <w:pStyle w:val="Compact"/>
            </w:pPr>
            <w:r>
              <w:t xml:space="preserve">Agenten‑/Modul‑Orchestrierung, zentrale Steuerung.</w:t>
            </w:r>
          </w:p>
        </w:tc>
        <w:tc>
          <w:tcPr/>
          <w:p>
            <w:pPr>
              <w:pStyle w:val="Compact"/>
            </w:pPr>
            <w:r>
              <w:t xml:space="preserve">Aktiv; Repos zusammenführen</w:t>
            </w:r>
          </w:p>
        </w:tc>
      </w:tr>
      <w:tr>
        <w:tc>
          <w:tcPr/>
          <w:p>
            <w:pPr>
              <w:pStyle w:val="Compact"/>
            </w:pPr>
            <w:r>
              <w:rPr>
                <w:b/>
                <w:bCs/>
              </w:rPr>
              <w:t xml:space="preserve">sheratan-dashboard</w:t>
            </w:r>
          </w:p>
        </w:tc>
        <w:tc>
          <w:tcPr/>
          <w:p>
            <w:pPr>
              <w:pStyle w:val="Compact"/>
            </w:pPr>
            <w:r>
              <w:rPr>
                <w:b/>
                <w:bCs/>
              </w:rPr>
              <w:t xml:space="preserve">Dashboard</w:t>
            </w:r>
          </w:p>
        </w:tc>
        <w:tc>
          <w:tcPr/>
          <w:p>
            <w:pPr>
              <w:pStyle w:val="Compact"/>
            </w:pPr>
            <w:r>
              <w:t xml:space="preserve">React/Vite‑Dashboard zur Visualisierung und Steuerung; implementiert Missions‑ und Jobs‑APIs sowie Monitoring</w:t>
            </w:r>
            <w:hyperlink r:id="rId26">
              <w:r>
                <w:rPr>
                  <w:rStyle w:val="Hyperlink"/>
                </w:rPr>
                <w:t xml:space="preserve">[6]</w:t>
              </w:r>
            </w:hyperlink>
            <w:r>
              <w:t xml:space="preserve">.</w:t>
            </w:r>
          </w:p>
        </w:tc>
        <w:tc>
          <w:tcPr/>
          <w:p>
            <w:pPr>
              <w:pStyle w:val="Compact"/>
            </w:pPr>
            <w:r>
              <w:t xml:space="preserve">Aktiv</w:t>
            </w:r>
          </w:p>
        </w:tc>
      </w:tr>
      <w:tr>
        <w:tc>
          <w:tcPr/>
          <w:p>
            <w:pPr>
              <w:pStyle w:val="Compact"/>
            </w:pPr>
            <w:r>
              <w:rPr>
                <w:b/>
                <w:bCs/>
              </w:rPr>
              <w:t xml:space="preserve">standalone_worker</w:t>
            </w:r>
          </w:p>
        </w:tc>
        <w:tc>
          <w:tcPr/>
          <w:p>
            <w:pPr>
              <w:pStyle w:val="Compact"/>
            </w:pPr>
            <w:r>
              <w:rPr>
                <w:b/>
                <w:bCs/>
              </w:rPr>
              <w:t xml:space="preserve">Worker</w:t>
            </w:r>
          </w:p>
        </w:tc>
        <w:tc>
          <w:tcPr/>
          <w:p>
            <w:pPr>
              <w:pStyle w:val="Compact"/>
            </w:pPr>
            <w:r>
              <w:t xml:space="preserve">LCP‑Worker, der Jobs aus der Queue abarbeitet (z. B. Analyse, Code‑Rewrite).</w:t>
            </w:r>
          </w:p>
        </w:tc>
        <w:tc>
          <w:tcPr/>
          <w:p>
            <w:pPr>
              <w:pStyle w:val="Compact"/>
            </w:pPr>
            <w:r>
              <w:t xml:space="preserve">Aktiv; evtl. als</w:t>
            </w:r>
            <w:r>
              <w:t xml:space="preserve"> </w:t>
            </w:r>
            <w:r>
              <w:rPr>
                <w:rStyle w:val="VerbatimChar"/>
              </w:rPr>
              <w:t xml:space="preserve">sheratan-worker</w:t>
            </w:r>
            <w:r>
              <w:t xml:space="preserve"> </w:t>
            </w:r>
            <w:r>
              <w:t xml:space="preserve">umbenennen</w:t>
            </w:r>
          </w:p>
        </w:tc>
      </w:tr>
      <w:tr>
        <w:tc>
          <w:tcPr/>
          <w:p>
            <w:pPr>
              <w:pStyle w:val="Compact"/>
            </w:pPr>
            <w:r>
              <w:rPr>
                <w:b/>
                <w:bCs/>
              </w:rPr>
              <w:t xml:space="preserve">projectroot / sheratan-repo / tools / rebug / backub-v0 / sheratan-backup</w:t>
            </w:r>
          </w:p>
        </w:tc>
        <w:tc>
          <w:tcPr/>
          <w:p>
            <w:pPr>
              <w:pStyle w:val="Compact"/>
            </w:pPr>
            <w:r>
              <w:rPr>
                <w:b/>
                <w:bCs/>
              </w:rPr>
              <w:t xml:space="preserve">Meta &amp; Tools</w:t>
            </w:r>
          </w:p>
        </w:tc>
        <w:tc>
          <w:tcPr/>
          <w:p>
            <w:pPr>
              <w:pStyle w:val="Compact"/>
            </w:pPr>
            <w:r>
              <w:t xml:space="preserve">Sammel‑Repos, Skripte, Debugging‑Tools, Backups.</w:t>
            </w:r>
          </w:p>
        </w:tc>
        <w:tc>
          <w:tcPr/>
          <w:p>
            <w:pPr>
              <w:pStyle w:val="Compact"/>
            </w:pPr>
            <w:r>
              <w:t xml:space="preserve">Konsolidieren in</w:t>
            </w:r>
            <w:r>
              <w:t xml:space="preserve"> </w:t>
            </w:r>
            <w:r>
              <w:rPr>
                <w:rStyle w:val="VerbatimChar"/>
              </w:rPr>
              <w:t xml:space="preserve">sheratan-meta</w:t>
            </w:r>
            <w:r>
              <w:t xml:space="preserve"> </w:t>
            </w:r>
            <w:r>
              <w:t xml:space="preserve">und</w:t>
            </w:r>
            <w:r>
              <w:t xml:space="preserve"> </w:t>
            </w:r>
            <w:r>
              <w:rPr>
                <w:rStyle w:val="VerbatimChar"/>
              </w:rPr>
              <w:t xml:space="preserve">sheratan-backup</w:t>
            </w:r>
            <w:r>
              <w:t xml:space="preserve">; Rest archivieren</w:t>
            </w:r>
          </w:p>
        </w:tc>
      </w:tr>
      <w:tr>
        <w:tc>
          <w:tcPr/>
          <w:p>
            <w:pPr>
              <w:pStyle w:val="Compact"/>
            </w:pPr>
            <w:r>
              <w:rPr>
                <w:b/>
                <w:bCs/>
              </w:rPr>
              <w:t xml:space="preserve">gemmaloop, mechanistic_mri</w:t>
            </w:r>
          </w:p>
        </w:tc>
        <w:tc>
          <w:tcPr/>
          <w:p>
            <w:pPr>
              <w:pStyle w:val="Compact"/>
            </w:pPr>
            <w:r>
              <w:rPr>
                <w:b/>
                <w:bCs/>
              </w:rPr>
              <w:t xml:space="preserve">Experimente</w:t>
            </w:r>
          </w:p>
        </w:tc>
        <w:tc>
          <w:tcPr/>
          <w:p>
            <w:pPr>
              <w:pStyle w:val="Compact"/>
            </w:pPr>
            <w:r>
              <w:t xml:space="preserve">Forschungs‑/Prototypenprojekte.</w:t>
            </w:r>
          </w:p>
        </w:tc>
        <w:tc>
          <w:tcPr/>
          <w:p>
            <w:pPr>
              <w:pStyle w:val="Compact"/>
            </w:pPr>
            <w:r>
              <w:t xml:space="preserve">Behalten; als</w:t>
            </w:r>
            <w:r>
              <w:t xml:space="preserve"> </w:t>
            </w:r>
            <w:r>
              <w:rPr>
                <w:rStyle w:val="VerbatimChar"/>
              </w:rPr>
              <w:t xml:space="preserve">sheratan-exp-*</w:t>
            </w:r>
            <w:r>
              <w:t xml:space="preserve"> </w:t>
            </w:r>
            <w:r>
              <w:t xml:space="preserve">kennzeichnen</w:t>
            </w:r>
          </w:p>
        </w:tc>
      </w:tr>
      <w:tr>
        <w:tc>
          <w:tcPr/>
          <w:p>
            <w:pPr>
              <w:pStyle w:val="Compact"/>
            </w:pPr>
            <w:r>
              <w:rPr>
                <w:b/>
                <w:bCs/>
              </w:rPr>
              <w:t xml:space="preserve">Sheratan_CPU, Sheratan_edge</w:t>
            </w:r>
          </w:p>
        </w:tc>
        <w:tc>
          <w:tcPr/>
          <w:p>
            <w:pPr>
              <w:pStyle w:val="Compact"/>
            </w:pPr>
            <w:r>
              <w:rPr>
                <w:b/>
                <w:bCs/>
              </w:rPr>
              <w:t xml:space="preserve">Hardware/Edge</w:t>
            </w:r>
          </w:p>
        </w:tc>
        <w:tc>
          <w:tcPr/>
          <w:p>
            <w:pPr>
              <w:pStyle w:val="Compact"/>
            </w:pPr>
            <w:r>
              <w:t xml:space="preserve">Vorläufige Hardware‑ oder Edge‑Projekte.</w:t>
            </w:r>
          </w:p>
        </w:tc>
        <w:tc>
          <w:tcPr/>
          <w:p>
            <w:pPr>
              <w:pStyle w:val="Compact"/>
            </w:pPr>
            <w:r>
              <w:t xml:space="preserve">Experimentell; klar dokumentieren</w:t>
            </w:r>
          </w:p>
        </w:tc>
      </w:tr>
      <w:tr>
        <w:tc>
          <w:tcPr/>
          <w:p>
            <w:pPr>
              <w:pStyle w:val="Compact"/>
            </w:pPr>
            <w:r>
              <w:rPr>
                <w:b/>
                <w:bCs/>
              </w:rPr>
              <w:t xml:space="preserve">Sheratan_v0 / Sheratan_v1</w:t>
            </w:r>
          </w:p>
        </w:tc>
        <w:tc>
          <w:tcPr/>
          <w:p>
            <w:pPr>
              <w:pStyle w:val="Compact"/>
            </w:pPr>
            <w:r>
              <w:rPr>
                <w:b/>
                <w:bCs/>
              </w:rPr>
              <w:t xml:space="preserve">Legacy</w:t>
            </w:r>
          </w:p>
        </w:tc>
        <w:tc>
          <w:tcPr/>
          <w:p>
            <w:pPr>
              <w:pStyle w:val="Compact"/>
            </w:pPr>
            <w:r>
              <w:rPr>
                <w:rStyle w:val="VerbatimChar"/>
              </w:rPr>
              <w:t xml:space="preserve">Sheratan_v0</w:t>
            </w:r>
            <w:r>
              <w:t xml:space="preserve"> </w:t>
            </w:r>
            <w:r>
              <w:t xml:space="preserve">ist ein RAG/ETL‑Monorepo mit Paketen wie Gateway, Orchestrator, Embeddings, Guard</w:t>
            </w:r>
            <w:hyperlink r:id="rId29">
              <w:r>
                <w:rPr>
                  <w:rStyle w:val="Hyperlink"/>
                </w:rPr>
                <w:t xml:space="preserve">[8]</w:t>
              </w:r>
            </w:hyperlink>
            <w:r>
              <w:t xml:space="preserve">;</w:t>
            </w:r>
            <w:r>
              <w:t xml:space="preserve"> </w:t>
            </w:r>
            <w:r>
              <w:rPr>
                <w:rStyle w:val="VerbatimChar"/>
              </w:rPr>
              <w:t xml:space="preserve">v1</w:t>
            </w:r>
            <w:r>
              <w:t xml:space="preserve"> </w:t>
            </w:r>
            <w:r>
              <w:t xml:space="preserve">ist Nachfolger (privat).</w:t>
            </w:r>
          </w:p>
        </w:tc>
        <w:tc>
          <w:tcPr/>
          <w:p>
            <w:pPr>
              <w:pStyle w:val="Compact"/>
            </w:pPr>
            <w:r>
              <w:t xml:space="preserve">Als Legacy markieren; ggf. zu</w:t>
            </w:r>
            <w:r>
              <w:t xml:space="preserve"> </w:t>
            </w:r>
            <w:r>
              <w:rPr>
                <w:rStyle w:val="VerbatimChar"/>
              </w:rPr>
              <w:t xml:space="preserve">sheratan-rag</w:t>
            </w:r>
            <w:r>
              <w:t xml:space="preserve"> </w:t>
            </w:r>
            <w:r>
              <w:t xml:space="preserve">umbenennen</w:t>
            </w:r>
          </w:p>
        </w:tc>
      </w:tr>
      <w:tr>
        <w:tc>
          <w:tcPr/>
          <w:p>
            <w:pPr>
              <w:pStyle w:val="Compact"/>
            </w:pPr>
            <w:r>
              <w:rPr>
                <w:b/>
                <w:bCs/>
              </w:rPr>
              <w:t xml:space="preserve">saas_tool_backlink</w:t>
            </w:r>
          </w:p>
        </w:tc>
        <w:tc>
          <w:tcPr/>
          <w:p>
            <w:pPr>
              <w:pStyle w:val="Compact"/>
            </w:pPr>
            <w:r>
              <w:rPr>
                <w:b/>
                <w:bCs/>
              </w:rPr>
              <w:t xml:space="preserve">Produkt‑Experiment</w:t>
            </w:r>
          </w:p>
        </w:tc>
        <w:tc>
          <w:tcPr/>
          <w:p>
            <w:pPr>
              <w:pStyle w:val="Compact"/>
            </w:pPr>
            <w:r>
              <w:t xml:space="preserve">Vertikales SaaS‑Tool.</w:t>
            </w:r>
          </w:p>
        </w:tc>
        <w:tc>
          <w:tcPr/>
          <w:p>
            <w:pPr>
              <w:pStyle w:val="Compact"/>
            </w:pPr>
            <w:r>
              <w:t xml:space="preserve">Nur weiterentwickeln, wenn ein klarer Use‑Case besteht</w:t>
            </w:r>
          </w:p>
        </w:tc>
      </w:tr>
      <w:tr>
        <w:tc>
          <w:tcPr/>
          <w:p>
            <w:pPr>
              <w:pStyle w:val="Compact"/>
            </w:pPr>
            <w:r>
              <w:rPr>
                <w:b/>
                <w:bCs/>
              </w:rPr>
              <w:t xml:space="preserve">sheratanium</w:t>
            </w:r>
          </w:p>
        </w:tc>
        <w:tc>
          <w:tcPr/>
          <w:p>
            <w:pPr>
              <w:pStyle w:val="Compact"/>
            </w:pPr>
            <w:r>
              <w:rPr>
                <w:b/>
                <w:bCs/>
              </w:rPr>
              <w:t xml:space="preserve">Produkt</w:t>
            </w:r>
          </w:p>
        </w:tc>
        <w:tc>
          <w:tcPr/>
          <w:p>
            <w:pPr>
              <w:pStyle w:val="Compact"/>
            </w:pPr>
            <w:r>
              <w:t xml:space="preserve">Marken‑/Plattformkonzept.</w:t>
            </w:r>
          </w:p>
        </w:tc>
        <w:tc>
          <w:tcPr/>
          <w:p>
            <w:pPr>
              <w:pStyle w:val="Compact"/>
            </w:pPr>
            <w:r>
              <w:t xml:space="preserve">Konzept‑Repo</w:t>
            </w:r>
          </w:p>
        </w:tc>
      </w:tr>
    </w:tbl>
    <w:p>
      <w:pPr>
        <w:pStyle w:val="BodyText"/>
      </w:pPr>
      <w:r>
        <w:rPr>
          <w:i/>
          <w:iCs/>
        </w:rPr>
        <w:t xml:space="preserve">Hinweis:</w:t>
      </w:r>
      <w:r>
        <w:t xml:space="preserve"> </w:t>
      </w:r>
      <w:r>
        <w:t xml:space="preserve">Einige private Repositories können keine README beinhalten; die kurzen Beschreibungen beruhen auf Namen und bisherigen Kommentaren.</w:t>
      </w:r>
    </w:p>
    <w:bookmarkEnd w:id="30"/>
    <w:bookmarkStart w:id="33" w:name="architektur"/>
    <w:p>
      <w:pPr>
        <w:pStyle w:val="Heading2"/>
      </w:pPr>
      <w:r>
        <w:t xml:space="preserve">Architektur</w:t>
      </w:r>
    </w:p>
    <w:p>
      <w:pPr>
        <w:numPr>
          <w:ilvl w:val="0"/>
          <w:numId w:val="1002"/>
        </w:numPr>
      </w:pPr>
      <w:r>
        <w:rPr>
          <w:b/>
          <w:bCs/>
        </w:rPr>
        <w:t xml:space="preserve">Perception‑Kernel vs. Mission‑Core</w:t>
      </w:r>
      <w:r>
        <w:t xml:space="preserve">: Der Kern der Wahrnehmung bleibt strikt deterministisch. Alle agentischen Entscheidungen werden in der Hub‑Komponente getroffen</w:t>
      </w:r>
      <w:hyperlink r:id="rId22">
        <w:r>
          <w:rPr>
            <w:rStyle w:val="Hyperlink"/>
          </w:rPr>
          <w:t xml:space="preserve">[2]</w:t>
        </w:r>
      </w:hyperlink>
      <w:r>
        <w:t xml:space="preserve">. Die Mission‑Core‑API stellt Endpunkte bereit, um Missionen anzulegen, Tasks zu erstellen und Jobs zu dispatchen</w:t>
      </w:r>
      <w:hyperlink r:id="rId31">
        <w:r>
          <w:rPr>
            <w:rStyle w:val="Hyperlink"/>
          </w:rPr>
          <w:t xml:space="preserve">[9]</w:t>
        </w:r>
      </w:hyperlink>
      <w:r>
        <w:t xml:space="preserve">.</w:t>
      </w:r>
    </w:p>
    <w:p>
      <w:pPr>
        <w:numPr>
          <w:ilvl w:val="0"/>
          <w:numId w:val="1002"/>
        </w:numPr>
      </w:pPr>
      <w:r>
        <w:rPr>
          <w:b/>
          <w:bCs/>
        </w:rPr>
        <w:t xml:space="preserve">Language‑Control‑Protocol (LCP)</w:t>
      </w:r>
      <w:r>
        <w:t xml:space="preserve">: Jobs werden als strukturierte JSON‑Objekte zwischen Core und Worker ausgetauscht; der Worker interpretiert das Ergebnis und erzeugt gegebenenfalls Folgejobs</w:t>
      </w:r>
      <w:hyperlink r:id="rId32">
        <w:r>
          <w:rPr>
            <w:rStyle w:val="Hyperlink"/>
          </w:rPr>
          <w:t xml:space="preserve">[10]</w:t>
        </w:r>
      </w:hyperlink>
      <w:r>
        <w:t xml:space="preserve">.</w:t>
      </w:r>
    </w:p>
    <w:p>
      <w:pPr>
        <w:numPr>
          <w:ilvl w:val="0"/>
          <w:numId w:val="1002"/>
        </w:numPr>
      </w:pPr>
      <w:r>
        <w:rPr>
          <w:b/>
          <w:bCs/>
        </w:rPr>
        <w:t xml:space="preserve">Clients/SDK</w:t>
      </w:r>
      <w:r>
        <w:t xml:space="preserve">: Über die Python‑ und TypeScript‑SDK können Nutzer Aufträge einreichen und signierte Webhooks verifizieren</w:t>
      </w:r>
      <w:hyperlink r:id="rId25">
        <w:r>
          <w:rPr>
            <w:rStyle w:val="Hyperlink"/>
          </w:rPr>
          <w:t xml:space="preserve">[5]</w:t>
        </w:r>
      </w:hyperlink>
      <w:r>
        <w:t xml:space="preserve">.</w:t>
      </w:r>
    </w:p>
    <w:p>
      <w:pPr>
        <w:numPr>
          <w:ilvl w:val="0"/>
          <w:numId w:val="1002"/>
        </w:numPr>
      </w:pPr>
      <w:r>
        <w:rPr>
          <w:b/>
          <w:bCs/>
        </w:rPr>
        <w:t xml:space="preserve">Dashboard &amp; Hub</w:t>
      </w:r>
      <w:r>
        <w:t xml:space="preserve">: Das Dashboard zeigt Missions‑ und Job‑Status an und erlaubt das Anlegen neuer Missionen; der Hub orchestriert Agenten und dient als zentrale Kontrollinstanz</w:t>
      </w:r>
      <w:hyperlink r:id="rId26">
        <w:r>
          <w:rPr>
            <w:rStyle w:val="Hyperlink"/>
          </w:rPr>
          <w:t xml:space="preserve">[6]</w:t>
        </w:r>
      </w:hyperlink>
      <w:r>
        <w:t xml:space="preserve">.</w:t>
      </w:r>
    </w:p>
    <w:bookmarkEnd w:id="33"/>
    <w:bookmarkStart w:id="36" w:name="quickstart"/>
    <w:p>
      <w:pPr>
        <w:pStyle w:val="Heading2"/>
      </w:pPr>
      <w:r>
        <w:t xml:space="preserve">Quick‑Start</w:t>
      </w:r>
    </w:p>
    <w:p>
      <w:pPr>
        <w:pStyle w:val="FirstParagraph"/>
      </w:pPr>
      <w:r>
        <w:t xml:space="preserve">Je nach Komponente finden sich die Quick‑Start‑Anleitungen in den jeweiligen Repositories:</w:t>
      </w:r>
    </w:p>
    <w:p>
      <w:pPr>
        <w:pStyle w:val="Compact"/>
        <w:numPr>
          <w:ilvl w:val="0"/>
          <w:numId w:val="1003"/>
        </w:numPr>
      </w:pPr>
      <w:r>
        <w:rPr>
          <w:b/>
          <w:bCs/>
        </w:rPr>
        <w:t xml:space="preserve">Perception‑Kernel starten</w:t>
      </w:r>
      <w:r>
        <w:t xml:space="preserve">:</w:t>
      </w:r>
      <w:r>
        <w:t xml:space="preserve"> </w:t>
      </w:r>
      <w:r>
        <w:rPr>
          <w:rStyle w:val="VerbatimChar"/>
        </w:rPr>
        <w:t xml:space="preserve">START_CORE_ONLY.bat</w:t>
      </w:r>
      <w:r>
        <w:t xml:space="preserve"> </w:t>
      </w:r>
      <w:r>
        <w:t xml:space="preserve">starten, dann State- und Identity‑Endpunkte abfragen</w:t>
      </w:r>
      <w:hyperlink r:id="rId34">
        <w:r>
          <w:rPr>
            <w:rStyle w:val="Hyperlink"/>
          </w:rPr>
          <w:t xml:space="preserve">[11]</w:t>
        </w:r>
      </w:hyperlink>
      <w:r>
        <w:t xml:space="preserve">.</w:t>
      </w:r>
    </w:p>
    <w:p>
      <w:pPr>
        <w:pStyle w:val="Compact"/>
        <w:numPr>
          <w:ilvl w:val="0"/>
          <w:numId w:val="1003"/>
        </w:numPr>
      </w:pPr>
      <w:r>
        <w:rPr>
          <w:b/>
          <w:bCs/>
        </w:rPr>
        <w:t xml:space="preserve">Mission‑Core (v2) starten</w:t>
      </w:r>
      <w:r>
        <w:t xml:space="preserve">:</w:t>
      </w:r>
      <w:r>
        <w:t xml:space="preserve"> </w:t>
      </w:r>
      <w:r>
        <w:rPr>
          <w:rStyle w:val="VerbatimChar"/>
        </w:rPr>
        <w:t xml:space="preserve">uvicorn sheratan_core_v2.main:app --reload --port 8000</w:t>
      </w:r>
      <w:r>
        <w:t xml:space="preserve"> </w:t>
      </w:r>
      <w:r>
        <w:t xml:space="preserve">ausführen</w:t>
      </w:r>
      <w:hyperlink r:id="rId31">
        <w:r>
          <w:rPr>
            <w:rStyle w:val="Hyperlink"/>
          </w:rPr>
          <w:t xml:space="preserve">[12]</w:t>
        </w:r>
      </w:hyperlink>
      <w:r>
        <w:t xml:space="preserve">.</w:t>
      </w:r>
    </w:p>
    <w:p>
      <w:pPr>
        <w:pStyle w:val="Compact"/>
        <w:numPr>
          <w:ilvl w:val="0"/>
          <w:numId w:val="1003"/>
        </w:numPr>
      </w:pPr>
      <w:r>
        <w:rPr>
          <w:b/>
          <w:bCs/>
        </w:rPr>
        <w:t xml:space="preserve">SDK nutzen</w:t>
      </w:r>
      <w:r>
        <w:t xml:space="preserve">: Python‑SDK installieren, API‑Basis definieren und einen Job via CLI abschicken</w:t>
      </w:r>
      <w:hyperlink r:id="rId35">
        <w:r>
          <w:rPr>
            <w:rStyle w:val="Hyperlink"/>
          </w:rPr>
          <w:t xml:space="preserve">[13]</w:t>
        </w:r>
      </w:hyperlink>
      <w:r>
        <w:t xml:space="preserve">.</w:t>
      </w:r>
    </w:p>
    <w:p>
      <w:pPr>
        <w:pStyle w:val="Compact"/>
        <w:numPr>
          <w:ilvl w:val="0"/>
          <w:numId w:val="1003"/>
        </w:numPr>
      </w:pPr>
      <w:r>
        <w:rPr>
          <w:b/>
          <w:bCs/>
        </w:rPr>
        <w:t xml:space="preserve">Dashboard</w:t>
      </w:r>
      <w:r>
        <w:t xml:space="preserve">: Backend starten (</w:t>
      </w:r>
      <w:r>
        <w:rPr>
          <w:rStyle w:val="VerbatimChar"/>
        </w:rPr>
        <w:t xml:space="preserve">sheratan-core-v2</w:t>
      </w:r>
      <w:r>
        <w:t xml:space="preserve">), dann mit</w:t>
      </w:r>
      <w:r>
        <w:t xml:space="preserve"> </w:t>
      </w:r>
      <w:r>
        <w:rPr>
          <w:rStyle w:val="VerbatimChar"/>
        </w:rPr>
        <w:t xml:space="preserve">npm run dev</w:t>
      </w:r>
      <w:r>
        <w:t xml:space="preserve"> </w:t>
      </w:r>
      <w:r>
        <w:t xml:space="preserve">im Dashboard‑Repo loslegen</w:t>
      </w:r>
      <w:hyperlink r:id="rId26">
        <w:r>
          <w:rPr>
            <w:rStyle w:val="Hyperlink"/>
          </w:rPr>
          <w:t xml:space="preserve">[6]</w:t>
        </w:r>
      </w:hyperlink>
      <w:r>
        <w:t xml:space="preserve">.</w:t>
      </w:r>
    </w:p>
    <w:p>
      <w:pPr>
        <w:pStyle w:val="Compact"/>
        <w:numPr>
          <w:ilvl w:val="0"/>
          <w:numId w:val="1003"/>
        </w:numPr>
      </w:pPr>
      <w:r>
        <w:rPr>
          <w:b/>
          <w:bCs/>
        </w:rPr>
        <w:t xml:space="preserve">Worker</w:t>
      </w:r>
      <w:r>
        <w:t xml:space="preserve">: Im</w:t>
      </w:r>
      <w:r>
        <w:t xml:space="preserve"> </w:t>
      </w:r>
      <w:r>
        <w:rPr>
          <w:rStyle w:val="VerbatimChar"/>
        </w:rPr>
        <w:t xml:space="preserve">standalone_worker</w:t>
      </w:r>
      <w:r>
        <w:t xml:space="preserve">‑Repo den Worker starten (je nach Anleitung, z. B. per Python‑Script oder Docker).</w:t>
      </w:r>
    </w:p>
    <w:bookmarkEnd w:id="36"/>
    <w:bookmarkStart w:id="37" w:name="namenskonventionen-ordnungsprinzipien"/>
    <w:p>
      <w:pPr>
        <w:pStyle w:val="Heading2"/>
      </w:pPr>
      <w:r>
        <w:t xml:space="preserve">Namenskonventionen &amp; Ordnungsprinzipien</w:t>
      </w:r>
    </w:p>
    <w:p>
      <w:pPr>
        <w:pStyle w:val="FirstParagraph"/>
      </w:pPr>
      <w:r>
        <w:t xml:space="preserve">Um langfristig Übersicht zu behalten, sollten alle Repositories konsistente Namen erhalten:</w:t>
      </w:r>
    </w:p>
    <w:p>
      <w:pPr>
        <w:pStyle w:val="Compact"/>
        <w:numPr>
          <w:ilvl w:val="0"/>
          <w:numId w:val="1004"/>
        </w:numPr>
      </w:pPr>
      <w:r>
        <w:rPr>
          <w:rStyle w:val="VerbatimChar"/>
        </w:rPr>
        <w:t xml:space="preserve">sheratan-&lt;komponente&gt;</w:t>
      </w:r>
      <w:r>
        <w:t xml:space="preserve"> </w:t>
      </w:r>
      <w:r>
        <w:t xml:space="preserve">für Kernmodule (</w:t>
      </w:r>
      <w:r>
        <w:rPr>
          <w:rStyle w:val="VerbatimChar"/>
        </w:rPr>
        <w:t xml:space="preserve">sheratan-core</w:t>
      </w:r>
      <w:r>
        <w:t xml:space="preserve">,</w:t>
      </w:r>
      <w:r>
        <w:t xml:space="preserve"> </w:t>
      </w:r>
      <w:r>
        <w:rPr>
          <w:rStyle w:val="VerbatimChar"/>
        </w:rPr>
        <w:t xml:space="preserve">sheratan-core-v2</w:t>
      </w:r>
      <w:r>
        <w:t xml:space="preserve">,</w:t>
      </w:r>
      <w:r>
        <w:t xml:space="preserve"> </w:t>
      </w:r>
      <w:r>
        <w:rPr>
          <w:rStyle w:val="VerbatimChar"/>
        </w:rPr>
        <w:t xml:space="preserve">sheratan-sdk</w:t>
      </w:r>
      <w:r>
        <w:t xml:space="preserve">,</w:t>
      </w:r>
      <w:r>
        <w:t xml:space="preserve"> </w:t>
      </w:r>
      <w:r>
        <w:rPr>
          <w:rStyle w:val="VerbatimChar"/>
        </w:rPr>
        <w:t xml:space="preserve">sheratan-router-openai</w:t>
      </w:r>
      <w:r>
        <w:t xml:space="preserve"> </w:t>
      </w:r>
      <w:r>
        <w:t xml:space="preserve">…).</w:t>
      </w:r>
    </w:p>
    <w:p>
      <w:pPr>
        <w:pStyle w:val="Compact"/>
        <w:numPr>
          <w:ilvl w:val="0"/>
          <w:numId w:val="1004"/>
        </w:numPr>
      </w:pPr>
      <w:r>
        <w:rPr>
          <w:rStyle w:val="VerbatimChar"/>
        </w:rPr>
        <w:t xml:space="preserve">sheratan-hub</w:t>
      </w:r>
      <w:r>
        <w:t xml:space="preserve">,</w:t>
      </w:r>
      <w:r>
        <w:t xml:space="preserve"> </w:t>
      </w:r>
      <w:r>
        <w:rPr>
          <w:rStyle w:val="VerbatimChar"/>
        </w:rPr>
        <w:t xml:space="preserve">sheratan-dashboard</w:t>
      </w:r>
      <w:r>
        <w:t xml:space="preserve">,</w:t>
      </w:r>
      <w:r>
        <w:t xml:space="preserve"> </w:t>
      </w:r>
      <w:r>
        <w:rPr>
          <w:rStyle w:val="VerbatimChar"/>
        </w:rPr>
        <w:t xml:space="preserve">sheratan-worker</w:t>
      </w:r>
      <w:r>
        <w:t xml:space="preserve"> </w:t>
      </w:r>
      <w:r>
        <w:t xml:space="preserve">für zentrale Tools.</w:t>
      </w:r>
    </w:p>
    <w:p>
      <w:pPr>
        <w:pStyle w:val="Compact"/>
        <w:numPr>
          <w:ilvl w:val="0"/>
          <w:numId w:val="1004"/>
        </w:numPr>
      </w:pPr>
      <w:r>
        <w:rPr>
          <w:rStyle w:val="VerbatimChar"/>
        </w:rPr>
        <w:t xml:space="preserve">sheratan-mesh</w:t>
      </w:r>
      <w:r>
        <w:t xml:space="preserve"> </w:t>
      </w:r>
      <w:r>
        <w:t xml:space="preserve">(bzw.</w:t>
      </w:r>
      <w:r>
        <w:t xml:space="preserve"> </w:t>
      </w:r>
      <w:r>
        <w:rPr>
          <w:rStyle w:val="VerbatimChar"/>
        </w:rPr>
        <w:t xml:space="preserve">sheratan-offgrid</w:t>
      </w:r>
      <w:r>
        <w:t xml:space="preserve">) für die Infrastruktur.</w:t>
      </w:r>
    </w:p>
    <w:p>
      <w:pPr>
        <w:pStyle w:val="Compact"/>
        <w:numPr>
          <w:ilvl w:val="0"/>
          <w:numId w:val="1004"/>
        </w:numPr>
      </w:pPr>
      <w:r>
        <w:rPr>
          <w:rStyle w:val="VerbatimChar"/>
        </w:rPr>
        <w:t xml:space="preserve">sheratan-meta</w:t>
      </w:r>
      <w:r>
        <w:t xml:space="preserve"> </w:t>
      </w:r>
      <w:r>
        <w:t xml:space="preserve">für Dokumentation, Skripte und Sammel‑Tools.</w:t>
      </w:r>
    </w:p>
    <w:p>
      <w:pPr>
        <w:pStyle w:val="Compact"/>
        <w:numPr>
          <w:ilvl w:val="0"/>
          <w:numId w:val="1004"/>
        </w:numPr>
      </w:pPr>
      <w:r>
        <w:rPr>
          <w:rStyle w:val="VerbatimChar"/>
        </w:rPr>
        <w:t xml:space="preserve">sheratan-exp-&lt;experiment&gt;</w:t>
      </w:r>
      <w:r>
        <w:t xml:space="preserve"> </w:t>
      </w:r>
      <w:r>
        <w:t xml:space="preserve">für Forschungs‑Prototypen.</w:t>
      </w:r>
    </w:p>
    <w:p>
      <w:pPr>
        <w:pStyle w:val="Compact"/>
        <w:numPr>
          <w:ilvl w:val="0"/>
          <w:numId w:val="1004"/>
        </w:numPr>
      </w:pPr>
      <w:r>
        <w:rPr>
          <w:rStyle w:val="VerbatimChar"/>
        </w:rPr>
        <w:t xml:space="preserve">sheratan-legacy-&lt;version&gt;</w:t>
      </w:r>
      <w:r>
        <w:t xml:space="preserve"> </w:t>
      </w:r>
      <w:r>
        <w:t xml:space="preserve">für alte Hauptversionen (z. B. v0, v1).</w:t>
      </w:r>
    </w:p>
    <w:p>
      <w:pPr>
        <w:pStyle w:val="Compact"/>
        <w:numPr>
          <w:ilvl w:val="0"/>
          <w:numId w:val="1004"/>
        </w:numPr>
      </w:pPr>
      <w:r>
        <w:rPr>
          <w:rStyle w:val="VerbatimChar"/>
        </w:rPr>
        <w:t xml:space="preserve">sheratan-backup</w:t>
      </w:r>
      <w:r>
        <w:t xml:space="preserve"> </w:t>
      </w:r>
      <w:r>
        <w:t xml:space="preserve">und</w:t>
      </w:r>
      <w:r>
        <w:t xml:space="preserve"> </w:t>
      </w:r>
      <w:r>
        <w:rPr>
          <w:rStyle w:val="VerbatimChar"/>
        </w:rPr>
        <w:t xml:space="preserve">sheratan-assets</w:t>
      </w:r>
      <w:r>
        <w:t xml:space="preserve"> </w:t>
      </w:r>
      <w:r>
        <w:t xml:space="preserve">für Sicherungen bzw. statische Assets.</w:t>
      </w:r>
    </w:p>
    <w:bookmarkEnd w:id="37"/>
    <w:bookmarkStart w:id="39" w:name="beitrag-governance"/>
    <w:p>
      <w:pPr>
        <w:pStyle w:val="Heading2"/>
      </w:pPr>
      <w:r>
        <w:t xml:space="preserve">Beitrag &amp; Governance</w:t>
      </w:r>
    </w:p>
    <w:p>
      <w:pPr>
        <w:pStyle w:val="FirstParagraph"/>
      </w:pPr>
      <w:r>
        <w:t xml:space="preserve">Beiträge zu Sheratan sollten nach dem Prinzip der</w:t>
      </w:r>
      <w:r>
        <w:t xml:space="preserve"> </w:t>
      </w:r>
      <w:r>
        <w:rPr>
          <w:b/>
          <w:bCs/>
        </w:rPr>
        <w:t xml:space="preserve">Core Purity</w:t>
      </w:r>
      <w:r>
        <w:t xml:space="preserve"> </w:t>
      </w:r>
      <w:r>
        <w:t xml:space="preserve">erfolgen: Der Wahrnehmungskern bleibt frei von agentischer Logik</w:t>
      </w:r>
      <w:hyperlink r:id="rId22">
        <w:r>
          <w:rPr>
            <w:rStyle w:val="Hyperlink"/>
          </w:rPr>
          <w:t xml:space="preserve">[2]</w:t>
        </w:r>
      </w:hyperlink>
      <w:r>
        <w:t xml:space="preserve">, während Missionen, Planung und Aktion in Hub/Higher‑Level‑Modulen implementiert werden. Codebeiträge nutzen Conventional Commits; Release‑Automation wird durch GitHub‑Actions gesteuert (siehe SDK‑README)</w:t>
      </w:r>
      <w:hyperlink r:id="rId38">
        <w:r>
          <w:rPr>
            <w:rStyle w:val="Hyperlink"/>
          </w:rPr>
          <w:t xml:space="preserve">[14]</w:t>
        </w:r>
      </w:hyperlink>
      <w:r>
        <w:t xml:space="preserve">.</w:t>
      </w:r>
    </w:p>
    <w:p>
      <w:pPr>
        <w:pStyle w:val="BodyText"/>
      </w:pPr>
      <w:r>
        <w:t xml:space="preserve">Weitere Details, Testsuiten und Architekturdiagramme sind in den jeweiligen README‑Dateien und im zukünftigen Dokumentations‑Portal (</w:t>
      </w:r>
      <w:r>
        <w:rPr>
          <w:rStyle w:val="VerbatimChar"/>
        </w:rPr>
        <w:t xml:space="preserve">sheratan-meta</w:t>
      </w:r>
      <w:r>
        <w:t xml:space="preserve">) zu finden.</w:t>
      </w:r>
    </w:p>
    <w:bookmarkEnd w:id="39"/>
    <w:bookmarkEnd w:id="40"/>
    <w:bookmarkEnd w:id="41"/>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4">
        <w:r>
          <w:rPr>
            <w:rStyle w:val="Hyperlink"/>
          </w:rPr>
          <w:t xml:space="preserve">[11]</w:t>
        </w:r>
      </w:hyperlink>
      <w:r>
        <w:t xml:space="preserve"> </w:t>
      </w:r>
      <w:r>
        <w:t xml:space="preserve">README.md</w:t>
      </w:r>
    </w:p>
    <w:p>
      <w:pPr>
        <w:pStyle w:val="BodyText"/>
      </w:pPr>
      <w:hyperlink r:id="rId42">
        <w:r>
          <w:rPr>
            <w:rStyle w:val="Hyperlink"/>
          </w:rPr>
          <w:t xml:space="preserve">https://github.com/J3r3C0/sheratan-core/blob/main/README.md</w:t>
        </w:r>
      </w:hyperlink>
    </w:p>
    <w:p>
      <w:pPr>
        <w:pStyle w:val="BodyText"/>
      </w:pPr>
      <w:hyperlink r:id="rId23">
        <w:r>
          <w:rPr>
            <w:rStyle w:val="Hyperlink"/>
          </w:rPr>
          <w:t xml:space="preserve">[3]</w:t>
        </w:r>
      </w:hyperlink>
      <w:r>
        <w:t xml:space="preserve"> </w:t>
      </w:r>
      <w:hyperlink r:id="rId31">
        <w:r>
          <w:rPr>
            <w:rStyle w:val="Hyperlink"/>
          </w:rPr>
          <w:t xml:space="preserve">[9]</w:t>
        </w:r>
      </w:hyperlink>
      <w:r>
        <w:t xml:space="preserve"> </w:t>
      </w:r>
      <w:hyperlink r:id="rId31">
        <w:r>
          <w:rPr>
            <w:rStyle w:val="Hyperlink"/>
          </w:rPr>
          <w:t xml:space="preserve">[12]</w:t>
        </w:r>
      </w:hyperlink>
      <w:r>
        <w:t xml:space="preserve"> </w:t>
      </w:r>
      <w:r>
        <w:t xml:space="preserve">raw.githubusercontent.com</w:t>
      </w:r>
    </w:p>
    <w:p>
      <w:pPr>
        <w:pStyle w:val="BodyText"/>
      </w:pPr>
      <w:hyperlink r:id="rId43">
        <w:r>
          <w:rPr>
            <w:rStyle w:val="Hyperlink"/>
          </w:rPr>
          <w:t xml:space="preserve">https://raw.githubusercontent.com/J3r3C0/sheratan-core-v2/main/README.md</w:t>
        </w:r>
      </w:hyperlink>
    </w:p>
    <w:p>
      <w:pPr>
        <w:pStyle w:val="BodyText"/>
      </w:pPr>
      <w:hyperlink r:id="rId24">
        <w:r>
          <w:rPr>
            <w:rStyle w:val="Hyperlink"/>
          </w:rPr>
          <w:t xml:space="preserve">[4]</w:t>
        </w:r>
      </w:hyperlink>
      <w:r>
        <w:t xml:space="preserve"> </w:t>
      </w:r>
      <w:hyperlink r:id="rId32">
        <w:r>
          <w:rPr>
            <w:rStyle w:val="Hyperlink"/>
          </w:rPr>
          <w:t xml:space="preserve">[10]</w:t>
        </w:r>
      </w:hyperlink>
      <w:r>
        <w:t xml:space="preserve"> </w:t>
      </w:r>
      <w:r>
        <w:t xml:space="preserve">raw.githubusercontent.com</w:t>
      </w:r>
    </w:p>
    <w:p>
      <w:pPr>
        <w:pStyle w:val="BodyText"/>
      </w:pPr>
      <w:hyperlink r:id="rId44">
        <w:r>
          <w:rPr>
            <w:rStyle w:val="Hyperlink"/>
          </w:rPr>
          <w:t xml:space="preserve">https://raw.githubusercontent.com/J3r3C0/2_sheratan_core/main/README.md</w:t>
        </w:r>
      </w:hyperlink>
    </w:p>
    <w:p>
      <w:pPr>
        <w:pStyle w:val="BodyText"/>
      </w:pPr>
      <w:hyperlink r:id="rId25">
        <w:r>
          <w:rPr>
            <w:rStyle w:val="Hyperlink"/>
          </w:rPr>
          <w:t xml:space="preserve">[5]</w:t>
        </w:r>
      </w:hyperlink>
      <w:r>
        <w:t xml:space="preserve"> </w:t>
      </w:r>
      <w:hyperlink r:id="rId35">
        <w:r>
          <w:rPr>
            <w:rStyle w:val="Hyperlink"/>
          </w:rPr>
          <w:t xml:space="preserve">[13]</w:t>
        </w:r>
      </w:hyperlink>
      <w:r>
        <w:t xml:space="preserve"> </w:t>
      </w:r>
      <w:hyperlink r:id="rId38">
        <w:r>
          <w:rPr>
            <w:rStyle w:val="Hyperlink"/>
          </w:rPr>
          <w:t xml:space="preserve">[14]</w:t>
        </w:r>
      </w:hyperlink>
      <w:r>
        <w:t xml:space="preserve"> </w:t>
      </w:r>
      <w:r>
        <w:t xml:space="preserve">README.md</w:t>
      </w:r>
    </w:p>
    <w:p>
      <w:pPr>
        <w:pStyle w:val="BodyText"/>
      </w:pPr>
      <w:hyperlink r:id="rId45">
        <w:r>
          <w:rPr>
            <w:rStyle w:val="Hyperlink"/>
          </w:rPr>
          <w:t xml:space="preserve">https://github.com/J3r3C0/sheratan-sdk/blob/main/README.md</w:t>
        </w:r>
      </w:hyperlink>
    </w:p>
    <w:p>
      <w:pPr>
        <w:pStyle w:val="BodyText"/>
      </w:pPr>
      <w:hyperlink r:id="rId26">
        <w:r>
          <w:rPr>
            <w:rStyle w:val="Hyperlink"/>
          </w:rPr>
          <w:t xml:space="preserve">[6]</w:t>
        </w:r>
      </w:hyperlink>
      <w:r>
        <w:t xml:space="preserve"> </w:t>
      </w:r>
      <w:r>
        <w:t xml:space="preserve">raw.githubusercontent.com</w:t>
      </w:r>
    </w:p>
    <w:p>
      <w:pPr>
        <w:pStyle w:val="BodyText"/>
      </w:pPr>
      <w:hyperlink r:id="rId46">
        <w:r>
          <w:rPr>
            <w:rStyle w:val="Hyperlink"/>
          </w:rPr>
          <w:t xml:space="preserve">https://raw.githubusercontent.com/J3r3C0/sheratan-dashboard/master/README.md</w:t>
        </w:r>
      </w:hyperlink>
    </w:p>
    <w:p>
      <w:pPr>
        <w:pStyle w:val="BodyText"/>
      </w:pPr>
      <w:hyperlink r:id="rId28">
        <w:r>
          <w:rPr>
            <w:rStyle w:val="Hyperlink"/>
          </w:rPr>
          <w:t xml:space="preserve">[7]</w:t>
        </w:r>
      </w:hyperlink>
      <w:r>
        <w:t xml:space="preserve"> </w:t>
      </w:r>
      <w:r>
        <w:t xml:space="preserve">raw.githubusercontent.com</w:t>
      </w:r>
    </w:p>
    <w:p>
      <w:pPr>
        <w:pStyle w:val="BodyText"/>
      </w:pPr>
      <w:hyperlink r:id="rId47">
        <w:r>
          <w:rPr>
            <w:rStyle w:val="Hyperlink"/>
          </w:rPr>
          <w:t xml:space="preserve">https://raw.githubusercontent.com/J3r3C0/repo/main/README.md</w:t>
        </w:r>
      </w:hyperlink>
    </w:p>
    <w:p>
      <w:pPr>
        <w:pStyle w:val="BodyText"/>
      </w:pPr>
      <w:hyperlink r:id="rId29">
        <w:r>
          <w:rPr>
            <w:rStyle w:val="Hyperlink"/>
          </w:rPr>
          <w:t xml:space="preserve">[8]</w:t>
        </w:r>
      </w:hyperlink>
      <w:r>
        <w:t xml:space="preserve"> </w:t>
      </w:r>
      <w:r>
        <w:t xml:space="preserve">raw.githubusercontent.com</w:t>
      </w:r>
    </w:p>
    <w:p>
      <w:pPr>
        <w:pStyle w:val="BodyText"/>
      </w:pPr>
      <w:hyperlink r:id="rId48">
        <w:r>
          <w:rPr>
            <w:rStyle w:val="Hyperlink"/>
          </w:rPr>
          <w:t xml:space="preserve">https://raw.githubusercontent.com/J3r3C0/Sheratan_v0/main/README.md</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github.com/J3r3C0/sheratan-core/blob/main/README.md" TargetMode="External" /><Relationship Type="http://schemas.openxmlformats.org/officeDocument/2006/relationships/hyperlink" Id="rId21" Target="https://github.com/J3r3C0/sheratan-core/blob/main/README.md#L11-L19" TargetMode="External" /><Relationship Type="http://schemas.openxmlformats.org/officeDocument/2006/relationships/hyperlink" Id="rId22" Target="https://github.com/J3r3C0/sheratan-core/blob/main/README.md#L13-L20" TargetMode="External" /><Relationship Type="http://schemas.openxmlformats.org/officeDocument/2006/relationships/hyperlink" Id="rId34" Target="https://github.com/J3r3C0/sheratan-core/blob/main/README.md#L24-L34" TargetMode="External" /><Relationship Type="http://schemas.openxmlformats.org/officeDocument/2006/relationships/hyperlink" Id="rId45" Target="https://github.com/J3r3C0/sheratan-sdk/blob/main/README.md" TargetMode="External" /><Relationship Type="http://schemas.openxmlformats.org/officeDocument/2006/relationships/hyperlink" Id="rId25" Target="https://github.com/J3r3C0/sheratan-sdk/blob/main/README.md#L1-L6" TargetMode="External" /><Relationship Type="http://schemas.openxmlformats.org/officeDocument/2006/relationships/hyperlink" Id="rId38" Target="https://github.com/J3r3C0/sheratan-sdk/blob/main/README.md#L38-L48" TargetMode="External" /><Relationship Type="http://schemas.openxmlformats.org/officeDocument/2006/relationships/hyperlink" Id="rId35" Target="https://github.com/J3r3C0/sheratan-sdk/blob/main/README.md#L6-L12" TargetMode="External" /><Relationship Type="http://schemas.openxmlformats.org/officeDocument/2006/relationships/hyperlink" Id="rId44" Target="https://raw.githubusercontent.com/J3r3C0/2_sheratan_core/main/README.md" TargetMode="External" /><Relationship Type="http://schemas.openxmlformats.org/officeDocument/2006/relationships/hyperlink" Id="rId24" Target="https://raw.githubusercontent.com/J3r3C0/2_sheratan_core/main/README.md#:~:text=The%20system%20is%20composed%20of,that%20collaborate%20to%20execute%20tasks" TargetMode="External" /><Relationship Type="http://schemas.openxmlformats.org/officeDocument/2006/relationships/hyperlink" Id="rId32" Target="https://raw.githubusercontent.com/J3r3C0/2_sheratan_core/main/README.md#:~:text=The%20system%20relies%20on%20strict,autonomously" TargetMode="External" /><Relationship Type="http://schemas.openxmlformats.org/officeDocument/2006/relationships/hyperlink" Id="rId48" Target="https://raw.githubusercontent.com/J3r3C0/Sheratan_v0/main/README.md" TargetMode="External" /><Relationship Type="http://schemas.openxmlformats.org/officeDocument/2006/relationships/hyperlink" Id="rId29" Target="https://raw.githubusercontent.com/J3r3C0/Sheratan_v0/main/README.md#:~:text=Sheratan%20ist%20ein%20modulares%20RAG,das%20als%20Monorepo%20organisiert%20ist" TargetMode="External" /><Relationship Type="http://schemas.openxmlformats.org/officeDocument/2006/relationships/hyperlink" Id="rId47" Target="https://raw.githubusercontent.com/J3r3C0/repo/main/README.md" TargetMode="External" /><Relationship Type="http://schemas.openxmlformats.org/officeDocument/2006/relationships/hyperlink" Id="rId28" Target="https://raw.githubusercontent.com/J3r3C0/repo/main/README.md#:~:text=Sheratan%20Core%20is%20a%20stable%2C,plane%20resilience" TargetMode="External" /><Relationship Type="http://schemas.openxmlformats.org/officeDocument/2006/relationships/hyperlink" Id="rId43" Target="https://raw.githubusercontent.com/J3r3C0/sheratan-core-v2/main/README.md" TargetMode="External" /><Relationship Type="http://schemas.openxmlformats.org/officeDocument/2006/relationships/hyperlink" Id="rId31" Target="https://raw.githubusercontent.com/J3r3C0/sheratan-core-v2/main/README.md#:~:text=" TargetMode="External" /><Relationship Type="http://schemas.openxmlformats.org/officeDocument/2006/relationships/hyperlink" Id="rId23" Target="https://raw.githubusercontent.com/J3r3C0/sheratan-core-v2/main/README.md#:~:text=Sheratan%20Core%20v2" TargetMode="External" /><Relationship Type="http://schemas.openxmlformats.org/officeDocument/2006/relationships/hyperlink" Id="rId46" Target="https://raw.githubusercontent.com/J3r3C0/sheratan-dashboard/master/README.md" TargetMode="External" /><Relationship Type="http://schemas.openxmlformats.org/officeDocument/2006/relationships/hyperlink" Id="rId26" Target="https://raw.githubusercontent.com/J3r3C0/sheratan-dashboard/master/README.md#:~:text=" TargetMode="External" /></Relationships>
</file>

<file path=word/_rels/footnotes.xml.rels><?xml version="1.0" encoding="UTF-8"?><Relationships xmlns="http://schemas.openxmlformats.org/package/2006/relationships"><Relationship Type="http://schemas.openxmlformats.org/officeDocument/2006/relationships/hyperlink" Id="rId42" Target="https://github.com/J3r3C0/sheratan-core/blob/main/README.md" TargetMode="External" /><Relationship Type="http://schemas.openxmlformats.org/officeDocument/2006/relationships/hyperlink" Id="rId21" Target="https://github.com/J3r3C0/sheratan-core/blob/main/README.md#L11-L19" TargetMode="External" /><Relationship Type="http://schemas.openxmlformats.org/officeDocument/2006/relationships/hyperlink" Id="rId22" Target="https://github.com/J3r3C0/sheratan-core/blob/main/README.md#L13-L20" TargetMode="External" /><Relationship Type="http://schemas.openxmlformats.org/officeDocument/2006/relationships/hyperlink" Id="rId34" Target="https://github.com/J3r3C0/sheratan-core/blob/main/README.md#L24-L34" TargetMode="External" /><Relationship Type="http://schemas.openxmlformats.org/officeDocument/2006/relationships/hyperlink" Id="rId45" Target="https://github.com/J3r3C0/sheratan-sdk/blob/main/README.md" TargetMode="External" /><Relationship Type="http://schemas.openxmlformats.org/officeDocument/2006/relationships/hyperlink" Id="rId25" Target="https://github.com/J3r3C0/sheratan-sdk/blob/main/README.md#L1-L6" TargetMode="External" /><Relationship Type="http://schemas.openxmlformats.org/officeDocument/2006/relationships/hyperlink" Id="rId38" Target="https://github.com/J3r3C0/sheratan-sdk/blob/main/README.md#L38-L48" TargetMode="External" /><Relationship Type="http://schemas.openxmlformats.org/officeDocument/2006/relationships/hyperlink" Id="rId35" Target="https://github.com/J3r3C0/sheratan-sdk/blob/main/README.md#L6-L12" TargetMode="External" /><Relationship Type="http://schemas.openxmlformats.org/officeDocument/2006/relationships/hyperlink" Id="rId44" Target="https://raw.githubusercontent.com/J3r3C0/2_sheratan_core/main/README.md" TargetMode="External" /><Relationship Type="http://schemas.openxmlformats.org/officeDocument/2006/relationships/hyperlink" Id="rId24" Target="https://raw.githubusercontent.com/J3r3C0/2_sheratan_core/main/README.md#:~:text=The%20system%20is%20composed%20of,that%20collaborate%20to%20execute%20tasks" TargetMode="External" /><Relationship Type="http://schemas.openxmlformats.org/officeDocument/2006/relationships/hyperlink" Id="rId32" Target="https://raw.githubusercontent.com/J3r3C0/2_sheratan_core/main/README.md#:~:text=The%20system%20relies%20on%20strict,autonomously" TargetMode="External" /><Relationship Type="http://schemas.openxmlformats.org/officeDocument/2006/relationships/hyperlink" Id="rId48" Target="https://raw.githubusercontent.com/J3r3C0/Sheratan_v0/main/README.md" TargetMode="External" /><Relationship Type="http://schemas.openxmlformats.org/officeDocument/2006/relationships/hyperlink" Id="rId29" Target="https://raw.githubusercontent.com/J3r3C0/Sheratan_v0/main/README.md#:~:text=Sheratan%20ist%20ein%20modulares%20RAG,das%20als%20Monorepo%20organisiert%20ist" TargetMode="External" /><Relationship Type="http://schemas.openxmlformats.org/officeDocument/2006/relationships/hyperlink" Id="rId47" Target="https://raw.githubusercontent.com/J3r3C0/repo/main/README.md" TargetMode="External" /><Relationship Type="http://schemas.openxmlformats.org/officeDocument/2006/relationships/hyperlink" Id="rId28" Target="https://raw.githubusercontent.com/J3r3C0/repo/main/README.md#:~:text=Sheratan%20Core%20is%20a%20stable%2C,plane%20resilience" TargetMode="External" /><Relationship Type="http://schemas.openxmlformats.org/officeDocument/2006/relationships/hyperlink" Id="rId43" Target="https://raw.githubusercontent.com/J3r3C0/sheratan-core-v2/main/README.md" TargetMode="External" /><Relationship Type="http://schemas.openxmlformats.org/officeDocument/2006/relationships/hyperlink" Id="rId31" Target="https://raw.githubusercontent.com/J3r3C0/sheratan-core-v2/main/README.md#:~:text=" TargetMode="External" /><Relationship Type="http://schemas.openxmlformats.org/officeDocument/2006/relationships/hyperlink" Id="rId23" Target="https://raw.githubusercontent.com/J3r3C0/sheratan-core-v2/main/README.md#:~:text=Sheratan%20Core%20v2" TargetMode="External" /><Relationship Type="http://schemas.openxmlformats.org/officeDocument/2006/relationships/hyperlink" Id="rId46" Target="https://raw.githubusercontent.com/J3r3C0/sheratan-dashboard/master/README.md" TargetMode="External" /><Relationship Type="http://schemas.openxmlformats.org/officeDocument/2006/relationships/hyperlink" Id="rId26" Target="https://raw.githubusercontent.com/J3r3C0/sheratan-dashboard/master/README.md#:~: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2026-01-31T10:07:58Z</dcterms:created>
  <dcterms:modified xsi:type="dcterms:W3CDTF">2026-01-31T10:07:58Z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