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Default Extension="emf" ContentType="image/x-emf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BF5" w:rsidRDefault="00F36834" w:rsidP="00200E00">
      <w:r w:rsidRPr="00F36834">
        <w:rPr>
          <w:noProof/>
          <w:color w:val="FF0000"/>
          <w:lang w:eastAsia="es-ES"/>
        </w:rPr>
        <w:drawing>
          <wp:inline distT="0" distB="0" distL="0" distR="0">
            <wp:extent cx="2246479" cy="594177"/>
            <wp:effectExtent l="19050" t="0" r="1421" b="0"/>
            <wp:docPr id="29" name="28 Imagen" descr="2012 VIAJES OR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 VIAJES ORAN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071" cy="5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  <w:r w:rsidRPr="00F36834">
        <w:rPr>
          <w:noProof/>
          <w:lang w:eastAsia="es-ES"/>
        </w:rPr>
        <w:drawing>
          <wp:inline distT="0" distB="0" distL="0" distR="0">
            <wp:extent cx="1809750" cy="723899"/>
            <wp:effectExtent l="19050" t="0" r="0" b="0"/>
            <wp:docPr id="11" name="29 Imagen" descr="banner_viajesorange300x1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_viajesorange300x120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794" cy="7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8C4A5D" w:rsidRDefault="008C4A5D" w:rsidP="00200E00">
      <w:pPr>
        <w:pStyle w:val="Ttulo"/>
      </w:pPr>
    </w:p>
    <w:p w:rsidR="00F76BF5" w:rsidRPr="00F76BF5" w:rsidRDefault="00141E05" w:rsidP="00200E00">
      <w:pPr>
        <w:pStyle w:val="Ttulo"/>
      </w:pPr>
      <w:r>
        <w:t>VIAJES ORANGE – ORANGE COSTA</w:t>
      </w:r>
    </w:p>
    <w:p w:rsidR="00582B6E" w:rsidRDefault="00585059" w:rsidP="00585059">
      <w:pPr>
        <w:pStyle w:val="Ttulo"/>
      </w:pPr>
      <w:r w:rsidRPr="00F76BF5">
        <w:t>PRESUPUESTO</w:t>
      </w:r>
    </w:p>
    <w:p w:rsidR="00585059" w:rsidRPr="00F76BF5" w:rsidRDefault="00FB655F" w:rsidP="00582B6E">
      <w:pPr>
        <w:pStyle w:val="Ttulo"/>
      </w:pPr>
      <w:r>
        <w:t>2016</w:t>
      </w:r>
    </w:p>
    <w:p w:rsidR="00F76BF5" w:rsidRDefault="00F76BF5" w:rsidP="00200E00">
      <w:pPr>
        <w:pStyle w:val="Ttulo"/>
      </w:pPr>
    </w:p>
    <w:p w:rsidR="00F76BF5" w:rsidRDefault="00F76BF5" w:rsidP="00200E00"/>
    <w:p w:rsidR="008C4A5D" w:rsidRDefault="008C4A5D" w:rsidP="00200E00"/>
    <w:p w:rsidR="008C4A5D" w:rsidRDefault="008C4A5D" w:rsidP="00200E00"/>
    <w:p w:rsidR="008C4A5D" w:rsidRDefault="008C4A5D" w:rsidP="00200E00"/>
    <w:p w:rsidR="008C4A5D" w:rsidRPr="00F76BF5" w:rsidRDefault="008C4A5D" w:rsidP="00200E00"/>
    <w:p w:rsidR="00F76BF5" w:rsidRDefault="00F76BF5" w:rsidP="00200E00">
      <w:pPr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es-ES"/>
        </w:rPr>
        <w:drawing>
          <wp:inline distT="0" distB="0" distL="0" distR="0">
            <wp:extent cx="2762250" cy="887619"/>
            <wp:effectExtent l="19050" t="0" r="0" b="0"/>
            <wp:docPr id="3" name="2 Imagen" descr="GIMENO TURISMO Y OCIO MARCA A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ENO TURISMO Y OCIO MARCA AGU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42" cy="8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2D" w:rsidRPr="00F76BF5" w:rsidRDefault="002C182D" w:rsidP="00200E00">
      <w:pPr>
        <w:rPr>
          <w:b/>
          <w:sz w:val="52"/>
          <w:szCs w:val="52"/>
        </w:rPr>
      </w:pPr>
      <w:r w:rsidRPr="00F76BF5">
        <w:rPr>
          <w:b/>
          <w:sz w:val="52"/>
          <w:szCs w:val="52"/>
        </w:rPr>
        <w:br w:type="page"/>
      </w:r>
    </w:p>
    <w:sdt>
      <w:sdtPr>
        <w:id w:val="25361629"/>
        <w:docPartObj>
          <w:docPartGallery w:val="Table of Contents"/>
          <w:docPartUnique/>
        </w:docPartObj>
      </w:sdtPr>
      <w:sdtContent>
        <w:p w:rsidR="00200E00" w:rsidRDefault="00200E00" w:rsidP="00406385">
          <w:pPr>
            <w:pStyle w:val="Ttulo1"/>
            <w:numPr>
              <w:ilvl w:val="0"/>
              <w:numId w:val="0"/>
            </w:numPr>
            <w:ind w:left="432"/>
          </w:pPr>
        </w:p>
        <w:p w:rsidR="00200E00" w:rsidRPr="00200E00" w:rsidRDefault="00200E00" w:rsidP="00200E00"/>
        <w:p w:rsidR="00610FE0" w:rsidRDefault="0059793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597934">
            <w:fldChar w:fldCharType="begin"/>
          </w:r>
          <w:r w:rsidR="00200E00">
            <w:instrText xml:space="preserve"> TOC \o "1-3" \h \z \u </w:instrText>
          </w:r>
          <w:r w:rsidRPr="00597934">
            <w:fldChar w:fldCharType="separate"/>
          </w:r>
          <w:hyperlink w:anchor="_Toc397250956" w:history="1">
            <w:r w:rsidR="00610FE0" w:rsidRPr="00154B10">
              <w:rPr>
                <w:rStyle w:val="Hipervnculo"/>
                <w:noProof/>
              </w:rPr>
              <w:t>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Visión y Estrategia.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57" w:history="1">
            <w:r w:rsidR="00610FE0" w:rsidRPr="00154B10">
              <w:rPr>
                <w:rStyle w:val="Hipervnculo"/>
                <w:noProof/>
              </w:rPr>
              <w:t>1.1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Análisis Sectorial y Competencia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58" w:history="1">
            <w:r w:rsidR="00610FE0" w:rsidRPr="00154B10">
              <w:rPr>
                <w:rStyle w:val="Hipervnculo"/>
                <w:noProof/>
              </w:rPr>
              <w:t>1.2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Análisis DAFO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59" w:history="1">
            <w:r w:rsidR="00610FE0" w:rsidRPr="00154B10">
              <w:rPr>
                <w:rStyle w:val="Hipervnculo"/>
                <w:noProof/>
              </w:rPr>
              <w:t>1.3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Estrategia Comercial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0" w:history="1">
            <w:r w:rsidR="00610FE0" w:rsidRPr="00154B10">
              <w:rPr>
                <w:rStyle w:val="Hipervnculo"/>
                <w:noProof/>
              </w:rPr>
              <w:t>1.4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Estrategia Operativa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1" w:history="1">
            <w:r w:rsidR="00610FE0" w:rsidRPr="00154B10">
              <w:rPr>
                <w:rStyle w:val="Hipervnculo"/>
                <w:noProof/>
              </w:rPr>
              <w:t>1.5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Iniciativas de mejora que contribuyan al Plan de Mejora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2" w:history="1">
            <w:r w:rsidR="00610FE0" w:rsidRPr="00154B10">
              <w:rPr>
                <w:rStyle w:val="Hipervnculo"/>
                <w:noProof/>
              </w:rPr>
              <w:t>1.6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Objetivos Estratégicos.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3" w:history="1">
            <w:r w:rsidR="00610FE0" w:rsidRPr="00154B10">
              <w:rPr>
                <w:rStyle w:val="Hipervnculo"/>
                <w:noProof/>
              </w:rPr>
              <w:t>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Personal.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4" w:history="1">
            <w:r w:rsidR="00610FE0" w:rsidRPr="00154B10">
              <w:rPr>
                <w:rStyle w:val="Hipervnculo"/>
                <w:noProof/>
              </w:rPr>
              <w:t>2.1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Organigrama y puestos por línea de negocio.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5" w:history="1">
            <w:r w:rsidR="00610FE0" w:rsidRPr="00154B10">
              <w:rPr>
                <w:rStyle w:val="Hipervnculo"/>
                <w:noProof/>
              </w:rPr>
              <w:t>2.2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Evolución plantilla.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6" w:history="1">
            <w:r w:rsidR="00610FE0" w:rsidRPr="00154B10">
              <w:rPr>
                <w:rStyle w:val="Hipervnculo"/>
                <w:noProof/>
              </w:rPr>
              <w:t>2.3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Costes de personal y ratios personal/ingresos.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7" w:history="1">
            <w:r w:rsidR="00610FE0" w:rsidRPr="00154B10">
              <w:rPr>
                <w:rStyle w:val="Hipervnculo"/>
                <w:noProof/>
              </w:rPr>
              <w:t>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Principales hipótesis y supuestos en que se basa el Plan.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8" w:history="1">
            <w:r w:rsidR="00610FE0" w:rsidRPr="00154B10">
              <w:rPr>
                <w:rStyle w:val="Hipervnculo"/>
                <w:noProof/>
              </w:rPr>
              <w:t>4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Presupuesto operativo (PyG):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69" w:history="1">
            <w:r w:rsidR="00610FE0" w:rsidRPr="00154B10">
              <w:rPr>
                <w:rStyle w:val="Hipervnculo"/>
                <w:noProof/>
              </w:rPr>
              <w:t>4.1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PyG por unidad de negocio.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0" w:history="1">
            <w:r w:rsidR="00610FE0" w:rsidRPr="00154B10">
              <w:rPr>
                <w:rStyle w:val="Hipervnculo"/>
                <w:noProof/>
              </w:rPr>
              <w:t>4.2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PyG. Análisis de ingresos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1" w:history="1">
            <w:r w:rsidR="00610FE0" w:rsidRPr="00154B10">
              <w:rPr>
                <w:rStyle w:val="Hipervnculo"/>
                <w:noProof/>
              </w:rPr>
              <w:t>4.3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PyG. Análisis de gastos por naturaleza.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2" w:history="1">
            <w:r w:rsidR="00610FE0" w:rsidRPr="00154B10">
              <w:rPr>
                <w:rStyle w:val="Hipervnculo"/>
                <w:noProof/>
              </w:rPr>
              <w:t>4.4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Balance situación. Análisis de clientes y deudores.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3" w:history="1">
            <w:r w:rsidR="00610FE0" w:rsidRPr="00154B10">
              <w:rPr>
                <w:rStyle w:val="Hipervnculo"/>
                <w:noProof/>
              </w:rPr>
              <w:t>5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Presupuesto de inversiones.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FE0" w:rsidRDefault="005979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7250974" w:history="1">
            <w:r w:rsidR="00610FE0" w:rsidRPr="00154B10">
              <w:rPr>
                <w:rStyle w:val="Hipervnculo"/>
                <w:noProof/>
              </w:rPr>
              <w:t>5.1</w:t>
            </w:r>
            <w:r w:rsidR="00610FE0">
              <w:rPr>
                <w:rFonts w:eastAsiaTheme="minorEastAsia"/>
                <w:noProof/>
                <w:lang w:eastAsia="es-ES"/>
              </w:rPr>
              <w:tab/>
            </w:r>
            <w:r w:rsidR="00610FE0" w:rsidRPr="00154B10">
              <w:rPr>
                <w:rStyle w:val="Hipervnculo"/>
                <w:noProof/>
              </w:rPr>
              <w:t>Justificación de los principales proyectos.</w:t>
            </w:r>
            <w:r w:rsidR="00610F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0FE0">
              <w:rPr>
                <w:noProof/>
                <w:webHidden/>
              </w:rPr>
              <w:instrText xml:space="preserve"> PAGEREF _Toc397250974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1F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E00" w:rsidRDefault="00597934" w:rsidP="00200E00">
          <w:pPr>
            <w:pStyle w:val="Ttulo1"/>
            <w:numPr>
              <w:ilvl w:val="0"/>
              <w:numId w:val="0"/>
            </w:numPr>
            <w:ind w:left="432"/>
          </w:pPr>
          <w:r>
            <w:fldChar w:fldCharType="end"/>
          </w:r>
        </w:p>
      </w:sdtContent>
    </w:sdt>
    <w:p w:rsidR="00F76BF5" w:rsidRDefault="00F76BF5" w:rsidP="00200E00">
      <w:pPr>
        <w:pStyle w:val="Ttulo1"/>
      </w:pPr>
      <w:r>
        <w:br w:type="page"/>
      </w:r>
    </w:p>
    <w:p w:rsidR="002C182D" w:rsidRDefault="002C182D" w:rsidP="00200E00">
      <w:pPr>
        <w:pStyle w:val="Ttulo1"/>
        <w:numPr>
          <w:ilvl w:val="0"/>
          <w:numId w:val="8"/>
        </w:numPr>
      </w:pPr>
      <w:bookmarkStart w:id="0" w:name="_Toc397250956"/>
      <w:r>
        <w:lastRenderedPageBreak/>
        <w:t>Visión y Estrategia.</w:t>
      </w:r>
      <w:bookmarkEnd w:id="0"/>
    </w:p>
    <w:p w:rsidR="002C182D" w:rsidRDefault="002C182D" w:rsidP="00200E00">
      <w:pPr>
        <w:pStyle w:val="Ttulo2"/>
      </w:pPr>
      <w:bookmarkStart w:id="1" w:name="_Toc397250957"/>
      <w:r>
        <w:t>Análisis Sectorial y Competencia</w:t>
      </w:r>
      <w:bookmarkEnd w:id="1"/>
      <w:r>
        <w:t xml:space="preserve"> </w:t>
      </w:r>
    </w:p>
    <w:p w:rsidR="00D47D4E" w:rsidRPr="00D47D4E" w:rsidRDefault="00D47D4E" w:rsidP="00D47D4E"/>
    <w:p w:rsidR="00714497" w:rsidRDefault="00D47D4E" w:rsidP="00714497">
      <w:r>
        <w:rPr>
          <w:noProof/>
          <w:lang w:eastAsia="es-ES"/>
        </w:rPr>
        <w:drawing>
          <wp:inline distT="0" distB="0" distL="0" distR="0">
            <wp:extent cx="6258468" cy="1638794"/>
            <wp:effectExtent l="19050" t="0" r="8982" b="0"/>
            <wp:docPr id="3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298" cy="163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4E" w:rsidRDefault="00D47D4E" w:rsidP="00714497"/>
    <w:p w:rsidR="00D47D4E" w:rsidRDefault="00D47D4E" w:rsidP="00714497">
      <w:r>
        <w:rPr>
          <w:noProof/>
          <w:lang w:eastAsia="es-ES"/>
        </w:rPr>
        <w:drawing>
          <wp:inline distT="0" distB="0" distL="0" distR="0">
            <wp:extent cx="6346124" cy="1465836"/>
            <wp:effectExtent l="19050" t="0" r="0" b="0"/>
            <wp:docPr id="3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98" cy="146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4E" w:rsidRDefault="00D47D4E" w:rsidP="00714497">
      <w:r>
        <w:rPr>
          <w:noProof/>
          <w:lang w:eastAsia="es-ES"/>
        </w:rPr>
        <w:drawing>
          <wp:inline distT="0" distB="0" distL="0" distR="0">
            <wp:extent cx="2787370" cy="2743200"/>
            <wp:effectExtent l="19050" t="0" r="0" b="0"/>
            <wp:docPr id="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832" cy="274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926030" cy="2508996"/>
            <wp:effectExtent l="19050" t="0" r="7670" b="0"/>
            <wp:docPr id="3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01" cy="251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DB" w:rsidRDefault="00E323DB" w:rsidP="00714497"/>
    <w:p w:rsidR="00E323DB" w:rsidRDefault="00E323DB" w:rsidP="00714497"/>
    <w:p w:rsidR="00E323DB" w:rsidRDefault="00E323DB" w:rsidP="00714497"/>
    <w:p w:rsidR="00E323DB" w:rsidRDefault="00E323DB" w:rsidP="00714497"/>
    <w:p w:rsidR="00E323DB" w:rsidRDefault="00E323DB" w:rsidP="00E323DB">
      <w:r>
        <w:rPr>
          <w:noProof/>
          <w:lang w:eastAsia="es-ES"/>
        </w:rPr>
        <w:lastRenderedPageBreak/>
        <w:drawing>
          <wp:inline distT="0" distB="0" distL="0" distR="0">
            <wp:extent cx="5684520" cy="286385"/>
            <wp:effectExtent l="19050" t="0" r="0" b="0"/>
            <wp:docPr id="4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DB" w:rsidRDefault="00E323DB" w:rsidP="00E323DB">
      <w:r>
        <w:rPr>
          <w:noProof/>
          <w:lang w:eastAsia="es-ES"/>
        </w:rPr>
        <w:drawing>
          <wp:inline distT="0" distB="0" distL="0" distR="0">
            <wp:extent cx="5936160" cy="2204113"/>
            <wp:effectExtent l="19050" t="0" r="7440" b="0"/>
            <wp:docPr id="4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0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DB" w:rsidRDefault="00E323DB" w:rsidP="00E323DB">
      <w:r>
        <w:rPr>
          <w:noProof/>
          <w:lang w:eastAsia="es-ES"/>
        </w:rPr>
        <w:drawing>
          <wp:inline distT="0" distB="0" distL="0" distR="0">
            <wp:extent cx="5929689" cy="2320120"/>
            <wp:effectExtent l="19050" t="0" r="0" b="0"/>
            <wp:docPr id="4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2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DB" w:rsidRDefault="00E323DB" w:rsidP="00E323DB">
      <w:r>
        <w:rPr>
          <w:noProof/>
          <w:lang w:eastAsia="es-ES"/>
        </w:rPr>
        <w:drawing>
          <wp:inline distT="0" distB="0" distL="0" distR="0">
            <wp:extent cx="5936663" cy="3343702"/>
            <wp:effectExtent l="19050" t="0" r="6937" b="0"/>
            <wp:docPr id="4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97" w:rsidRDefault="002C182D" w:rsidP="00714497">
      <w:pPr>
        <w:pStyle w:val="Ttulo2"/>
      </w:pPr>
      <w:bookmarkStart w:id="2" w:name="_Toc397250958"/>
      <w:r>
        <w:lastRenderedPageBreak/>
        <w:t>Análisis DAFO</w:t>
      </w:r>
      <w:bookmarkEnd w:id="2"/>
    </w:p>
    <w:p w:rsidR="00F76BF5" w:rsidRDefault="00507AC1" w:rsidP="00714497">
      <w:pPr>
        <w:rPr>
          <w:color w:val="FF0000"/>
        </w:rPr>
      </w:pPr>
      <w:r w:rsidRPr="00507AC1">
        <w:rPr>
          <w:noProof/>
          <w:lang w:eastAsia="es-ES"/>
        </w:rPr>
        <w:drawing>
          <wp:inline distT="0" distB="0" distL="0" distR="0">
            <wp:extent cx="5907297" cy="8365904"/>
            <wp:effectExtent l="19050" t="0" r="0" b="0"/>
            <wp:docPr id="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31" cy="836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2D" w:rsidRDefault="002C182D" w:rsidP="00200E00">
      <w:pPr>
        <w:pStyle w:val="Ttulo2"/>
      </w:pPr>
      <w:bookmarkStart w:id="3" w:name="_Toc397250959"/>
      <w:r>
        <w:lastRenderedPageBreak/>
        <w:t>Estrategia Comercial</w:t>
      </w:r>
      <w:bookmarkEnd w:id="3"/>
    </w:p>
    <w:p w:rsidR="00003FAD" w:rsidRPr="00003FAD" w:rsidRDefault="00003FAD" w:rsidP="00003FAD"/>
    <w:p w:rsidR="00003FAD" w:rsidRPr="00542181" w:rsidRDefault="00003FAD" w:rsidP="00003FAD">
      <w:pPr>
        <w:pStyle w:val="Prrafodelista"/>
        <w:numPr>
          <w:ilvl w:val="0"/>
          <w:numId w:val="24"/>
        </w:numPr>
        <w:jc w:val="both"/>
        <w:rPr>
          <w:b/>
          <w:highlight w:val="yellow"/>
        </w:rPr>
      </w:pPr>
      <w:r w:rsidRPr="00542181">
        <w:rPr>
          <w:b/>
          <w:highlight w:val="yellow"/>
        </w:rPr>
        <w:t>REVENUE  MANAGEMENT</w:t>
      </w:r>
    </w:p>
    <w:p w:rsidR="00003FAD" w:rsidRDefault="00003FAD" w:rsidP="00003FAD">
      <w:pPr>
        <w:jc w:val="both"/>
      </w:pPr>
      <w:r>
        <w:t>Análisis previo y diseño de la estrategia de precios óptima, control de ocupación, estudios de competencia, recomendación de tarifas y análisis permanente de los resultados, para lograr la mayor rentabilidad posible a través de todos los canales de venta y la optimización de la ocupación.</w:t>
      </w:r>
    </w:p>
    <w:p w:rsidR="00003FAD" w:rsidRDefault="00003FAD" w:rsidP="00003FA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676650" cy="2454795"/>
            <wp:effectExtent l="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26" cy="2458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3FAD" w:rsidRDefault="00003FAD" w:rsidP="00003FAD">
      <w:pPr>
        <w:spacing w:line="240" w:lineRule="auto"/>
        <w:jc w:val="both"/>
      </w:pPr>
    </w:p>
    <w:p w:rsidR="00003FAD" w:rsidRDefault="00003FAD" w:rsidP="00003FAD">
      <w:pPr>
        <w:spacing w:line="240" w:lineRule="auto"/>
        <w:jc w:val="both"/>
      </w:pPr>
    </w:p>
    <w:p w:rsidR="00003FAD" w:rsidRPr="00542181" w:rsidRDefault="00003FAD" w:rsidP="00003FAD">
      <w:pPr>
        <w:pStyle w:val="Prrafodelista"/>
        <w:numPr>
          <w:ilvl w:val="0"/>
          <w:numId w:val="24"/>
        </w:numPr>
        <w:spacing w:line="240" w:lineRule="auto"/>
        <w:jc w:val="both"/>
        <w:rPr>
          <w:b/>
          <w:highlight w:val="yellow"/>
        </w:rPr>
      </w:pPr>
      <w:r w:rsidRPr="00542181">
        <w:rPr>
          <w:b/>
          <w:highlight w:val="yellow"/>
        </w:rPr>
        <w:t>MEJORAR RENTABILIDAD</w:t>
      </w:r>
    </w:p>
    <w:p w:rsidR="00003FAD" w:rsidRDefault="00003FAD" w:rsidP="00003FAD">
      <w:pPr>
        <w:jc w:val="both"/>
      </w:pPr>
      <w:r>
        <w:t xml:space="preserve">Nuestra web </w:t>
      </w:r>
      <w:hyperlink r:id="rId21" w:history="1">
        <w:r w:rsidRPr="00E1263F">
          <w:rPr>
            <w:rStyle w:val="Hipervnculo"/>
          </w:rPr>
          <w:t>www.orangecosta.com</w:t>
        </w:r>
      </w:hyperlink>
      <w:r>
        <w:t xml:space="preserve">  es y debe ser el canal más rentable, reduciendo los costes de distribución y aumentando  el beneficio por reserva.</w:t>
      </w:r>
    </w:p>
    <w:p w:rsidR="00003FAD" w:rsidRDefault="00003FAD" w:rsidP="00003FAD">
      <w:pPr>
        <w:pStyle w:val="Prrafodelista"/>
        <w:numPr>
          <w:ilvl w:val="0"/>
          <w:numId w:val="20"/>
        </w:numPr>
        <w:jc w:val="both"/>
      </w:pPr>
      <w:r>
        <w:t xml:space="preserve">Mejorar posicionamiento SEO y aplicar campañas </w:t>
      </w:r>
      <w:r w:rsidR="0003390B">
        <w:t>SEM (google adwords).</w:t>
      </w:r>
    </w:p>
    <w:p w:rsidR="00003FAD" w:rsidRDefault="00003FAD" w:rsidP="00003FAD">
      <w:pPr>
        <w:pStyle w:val="Prrafodelista"/>
        <w:numPr>
          <w:ilvl w:val="0"/>
          <w:numId w:val="20"/>
        </w:numPr>
        <w:jc w:val="both"/>
      </w:pPr>
      <w:r>
        <w:t>Fidelización clientes (WEB ORANGE, CALL CENTER, CLIENTE DE PASO, CLIENTE BBDD)</w:t>
      </w:r>
    </w:p>
    <w:p w:rsidR="00003FAD" w:rsidRDefault="00003FAD" w:rsidP="00003FAD">
      <w:pPr>
        <w:pStyle w:val="Prrafodelista"/>
        <w:numPr>
          <w:ilvl w:val="0"/>
          <w:numId w:val="20"/>
        </w:numPr>
        <w:spacing w:after="0" w:line="240" w:lineRule="auto"/>
        <w:jc w:val="both"/>
      </w:pPr>
      <w:r w:rsidRPr="003E0F30">
        <w:t xml:space="preserve">Incrementar BBDD de clientes directos </w:t>
      </w:r>
      <w:r>
        <w:t xml:space="preserve">a través de la captación de datos de clientes alojados en nuestros apartamentos en temporadas anteriores </w:t>
      </w:r>
      <w:r w:rsidRPr="003E0F30">
        <w:t>(booking y otros canales)</w:t>
      </w:r>
    </w:p>
    <w:p w:rsidR="00003FAD" w:rsidRDefault="00003FAD" w:rsidP="00003FAD">
      <w:pPr>
        <w:pStyle w:val="Prrafodelista"/>
        <w:jc w:val="both"/>
      </w:pPr>
    </w:p>
    <w:p w:rsidR="00003FAD" w:rsidRPr="00542181" w:rsidRDefault="00003FAD" w:rsidP="00003FAD">
      <w:pPr>
        <w:pStyle w:val="Prrafodelista"/>
        <w:numPr>
          <w:ilvl w:val="0"/>
          <w:numId w:val="24"/>
        </w:numPr>
        <w:spacing w:after="0" w:line="360" w:lineRule="auto"/>
        <w:jc w:val="both"/>
        <w:rPr>
          <w:b/>
          <w:highlight w:val="yellow"/>
        </w:rPr>
      </w:pPr>
      <w:r w:rsidRPr="00542181">
        <w:rPr>
          <w:b/>
          <w:highlight w:val="yellow"/>
        </w:rPr>
        <w:t>ESTRATEGIA PRECIOS</w:t>
      </w:r>
    </w:p>
    <w:p w:rsidR="00003FAD" w:rsidRPr="00E64274" w:rsidRDefault="0003390B" w:rsidP="00003FAD">
      <w:pPr>
        <w:spacing w:after="0" w:line="240" w:lineRule="auto"/>
        <w:jc w:val="both"/>
      </w:pPr>
      <w:r>
        <w:t>Dinamización de precios (35 tarifas), creación de calendario de tarifas BAR, revenue y análisis competencia constante.</w:t>
      </w:r>
    </w:p>
    <w:p w:rsidR="00003FAD" w:rsidRDefault="00003FAD" w:rsidP="00003FAD">
      <w:pPr>
        <w:spacing w:after="0" w:line="240" w:lineRule="auto"/>
        <w:jc w:val="both"/>
      </w:pPr>
      <w:r w:rsidRPr="00E64274">
        <w:t>Establecer paridad precio mercado (comisionables)</w:t>
      </w:r>
      <w:r>
        <w:t>, reduciendo costes operativos, errores de introducción y ampliando mercado clientes a través de la flexibilidad de comisiones.</w:t>
      </w:r>
    </w:p>
    <w:p w:rsidR="00003FAD" w:rsidRDefault="00003FAD" w:rsidP="00003FAD">
      <w:pPr>
        <w:spacing w:after="0" w:line="240" w:lineRule="auto"/>
        <w:jc w:val="both"/>
      </w:pPr>
    </w:p>
    <w:p w:rsidR="00003FAD" w:rsidRDefault="00003FAD" w:rsidP="00003FAD">
      <w:pPr>
        <w:pStyle w:val="Prrafodelista"/>
        <w:numPr>
          <w:ilvl w:val="0"/>
          <w:numId w:val="21"/>
        </w:numPr>
        <w:jc w:val="both"/>
      </w:pPr>
      <w:r>
        <w:t xml:space="preserve">Mayor </w:t>
      </w:r>
      <w:r w:rsidRPr="0053380B">
        <w:rPr>
          <w:b/>
        </w:rPr>
        <w:t>anticipación</w:t>
      </w:r>
      <w:r w:rsidR="0003390B">
        <w:rPr>
          <w:b/>
        </w:rPr>
        <w:t xml:space="preserve"> </w:t>
      </w:r>
      <w:r w:rsidR="0003390B">
        <w:t>de todas las temporadas</w:t>
      </w:r>
      <w:r>
        <w:t xml:space="preserve">: </w:t>
      </w:r>
    </w:p>
    <w:p w:rsidR="00003FAD" w:rsidRDefault="00003FAD" w:rsidP="00003FAD">
      <w:pPr>
        <w:pStyle w:val="Prrafodelista"/>
        <w:numPr>
          <w:ilvl w:val="0"/>
          <w:numId w:val="22"/>
        </w:numPr>
        <w:jc w:val="both"/>
      </w:pPr>
      <w:r>
        <w:t>actualización de tarifas</w:t>
      </w:r>
      <w:r w:rsidRPr="00A51623">
        <w:t xml:space="preserve"> </w:t>
      </w:r>
    </w:p>
    <w:p w:rsidR="00003FAD" w:rsidRDefault="00003FAD" w:rsidP="00003FAD">
      <w:pPr>
        <w:pStyle w:val="Prrafodelista"/>
        <w:numPr>
          <w:ilvl w:val="0"/>
          <w:numId w:val="22"/>
        </w:numPr>
        <w:jc w:val="both"/>
      </w:pPr>
      <w:r>
        <w:t>gestión  de cupos/disponibilidades</w:t>
      </w:r>
    </w:p>
    <w:p w:rsidR="00003FAD" w:rsidRDefault="00003FAD" w:rsidP="00003FAD">
      <w:pPr>
        <w:pStyle w:val="Prrafodelista"/>
        <w:numPr>
          <w:ilvl w:val="0"/>
          <w:numId w:val="22"/>
        </w:numPr>
        <w:jc w:val="both"/>
      </w:pPr>
      <w:r>
        <w:lastRenderedPageBreak/>
        <w:t>Optimización de descripciones, actualización de fotografías (incluyendo planos), buscando la diferenciación (visualizando de las descripciones en las webs de nuestros colaboradores y fijándonos en las descripciones de otros productos competitivos).</w:t>
      </w:r>
    </w:p>
    <w:p w:rsidR="00003FAD" w:rsidRDefault="00003FAD" w:rsidP="00003FAD">
      <w:pPr>
        <w:pStyle w:val="Prrafodelista"/>
        <w:ind w:left="1080"/>
        <w:jc w:val="both"/>
      </w:pPr>
    </w:p>
    <w:p w:rsidR="00003FAD" w:rsidRDefault="00003FAD" w:rsidP="00003FAD">
      <w:pPr>
        <w:pStyle w:val="Prrafodelista"/>
        <w:ind w:left="1080"/>
        <w:jc w:val="both"/>
      </w:pPr>
    </w:p>
    <w:p w:rsidR="00003FAD" w:rsidRPr="00542181" w:rsidRDefault="00003FAD" w:rsidP="00003FAD">
      <w:pPr>
        <w:pStyle w:val="Prrafodelista"/>
        <w:numPr>
          <w:ilvl w:val="0"/>
          <w:numId w:val="24"/>
        </w:numPr>
        <w:jc w:val="both"/>
        <w:rPr>
          <w:b/>
          <w:highlight w:val="yellow"/>
        </w:rPr>
      </w:pPr>
      <w:r w:rsidRPr="00542181">
        <w:rPr>
          <w:b/>
          <w:highlight w:val="yellow"/>
        </w:rPr>
        <w:t>DISTRIBUCIÓN ONLINE</w:t>
      </w:r>
    </w:p>
    <w:p w:rsidR="00003FAD" w:rsidRDefault="0003390B" w:rsidP="00003FAD">
      <w:pPr>
        <w:jc w:val="both"/>
      </w:pPr>
      <w:r>
        <w:t>Intensificar la investigación de nuevos canales y plataformas de integración</w:t>
      </w:r>
      <w:r w:rsidR="00EA5BDE">
        <w:t>,</w:t>
      </w:r>
      <w:r>
        <w:t xml:space="preserve"> p</w:t>
      </w:r>
      <w:r w:rsidR="00003FAD">
        <w:t>riorizando la carga de producto por orden de rentabilidad</w:t>
      </w:r>
      <w:r w:rsidR="00EA5BDE">
        <w:t>.</w:t>
      </w:r>
    </w:p>
    <w:p w:rsidR="00003FAD" w:rsidRDefault="00003FAD" w:rsidP="00003FAD">
      <w:pPr>
        <w:pStyle w:val="Prrafodelista"/>
        <w:numPr>
          <w:ilvl w:val="0"/>
          <w:numId w:val="19"/>
        </w:numPr>
        <w:jc w:val="both"/>
      </w:pPr>
      <w:r>
        <w:t>Canales directos WEB ORANGE</w:t>
      </w:r>
    </w:p>
    <w:p w:rsidR="00003FAD" w:rsidRDefault="00003FAD" w:rsidP="00003FAD">
      <w:pPr>
        <w:pStyle w:val="Prrafodelista"/>
        <w:numPr>
          <w:ilvl w:val="0"/>
          <w:numId w:val="19"/>
        </w:numPr>
        <w:jc w:val="both"/>
      </w:pPr>
      <w:r>
        <w:t xml:space="preserve">Canales online (B2C-PORTALES INMOBILIARIOS). </w:t>
      </w:r>
    </w:p>
    <w:p w:rsidR="00003FAD" w:rsidRDefault="00003FAD" w:rsidP="00003FAD">
      <w:pPr>
        <w:pStyle w:val="Prrafodelista"/>
        <w:numPr>
          <w:ilvl w:val="0"/>
          <w:numId w:val="19"/>
        </w:numPr>
        <w:jc w:val="both"/>
      </w:pPr>
      <w:r>
        <w:t>Canales online (B2B-OTA-IDS) (gestión multicanal a travé</w:t>
      </w:r>
      <w:r w:rsidR="0003390B">
        <w:t>s de los channel manager PRESTI</w:t>
      </w:r>
      <w:r w:rsidR="00EA5BDE">
        <w:t>GE-</w:t>
      </w:r>
      <w:r>
        <w:t>ITS</w:t>
      </w:r>
      <w:r w:rsidR="00EA5BDE">
        <w:t>-SITEMINDER)</w:t>
      </w:r>
      <w:r>
        <w:t>.</w:t>
      </w:r>
    </w:p>
    <w:p w:rsidR="00003FAD" w:rsidRDefault="00003FAD" w:rsidP="00003FAD">
      <w:pPr>
        <w:pStyle w:val="Prrafodelista"/>
        <w:numPr>
          <w:ilvl w:val="0"/>
          <w:numId w:val="19"/>
        </w:numPr>
        <w:jc w:val="both"/>
      </w:pPr>
      <w:r>
        <w:t>Canales offline (TTOO, DMC-AGENCIAS RECEPTIVAS). Ampliación mercado Benicasim (rusos).</w:t>
      </w:r>
    </w:p>
    <w:p w:rsidR="00003FAD" w:rsidRDefault="00003FAD" w:rsidP="00003FAD">
      <w:pPr>
        <w:pStyle w:val="Prrafodelista"/>
        <w:jc w:val="both"/>
      </w:pPr>
    </w:p>
    <w:p w:rsidR="00003FAD" w:rsidRDefault="00003FAD" w:rsidP="00003FAD">
      <w:pPr>
        <w:pStyle w:val="Prrafodelista"/>
        <w:jc w:val="both"/>
        <w:rPr>
          <w:b/>
          <w:highlight w:val="yellow"/>
        </w:rPr>
      </w:pPr>
    </w:p>
    <w:p w:rsidR="00003FAD" w:rsidRDefault="00003FAD" w:rsidP="00003FAD">
      <w:pPr>
        <w:pStyle w:val="Prrafodelista"/>
        <w:numPr>
          <w:ilvl w:val="0"/>
          <w:numId w:val="24"/>
        </w:numPr>
        <w:jc w:val="both"/>
        <w:rPr>
          <w:b/>
          <w:highlight w:val="yellow"/>
        </w:rPr>
      </w:pPr>
      <w:r w:rsidRPr="00542181">
        <w:rPr>
          <w:b/>
          <w:highlight w:val="yellow"/>
        </w:rPr>
        <w:t>PLAN SOCIALMEDIA</w:t>
      </w:r>
      <w:r w:rsidR="00EA5BDE">
        <w:rPr>
          <w:b/>
          <w:highlight w:val="yellow"/>
        </w:rPr>
        <w:t xml:space="preserve"> (requiere difusión anticipada)</w:t>
      </w:r>
    </w:p>
    <w:p w:rsidR="00003FAD" w:rsidRPr="00542181" w:rsidRDefault="00003FAD" w:rsidP="00003FAD">
      <w:pPr>
        <w:pStyle w:val="Prrafodelista"/>
        <w:jc w:val="both"/>
        <w:rPr>
          <w:b/>
          <w:highlight w:val="yellow"/>
        </w:rPr>
      </w:pPr>
    </w:p>
    <w:p w:rsidR="00003FAD" w:rsidRDefault="00003FAD" w:rsidP="00003FAD">
      <w:pPr>
        <w:pStyle w:val="Prrafodelista"/>
        <w:numPr>
          <w:ilvl w:val="0"/>
          <w:numId w:val="26"/>
        </w:numPr>
        <w:jc w:val="both"/>
      </w:pPr>
      <w:r>
        <w:t>Alimentar nuestras redes sociales con contenido de interés vinculado a las actividades y eventos propios de nuestros destinos, creando un calendario de acciones acorde a la programación local, provincial y/o regional con el objetivo de informar a nuestros clientes sobre acontecimientos actuales y futuros que permitan programar su viajes, escapada o vacaciones.</w:t>
      </w:r>
    </w:p>
    <w:p w:rsidR="00003FAD" w:rsidRDefault="00003FAD" w:rsidP="00003FAD">
      <w:pPr>
        <w:pStyle w:val="Prrafodelista"/>
        <w:jc w:val="both"/>
      </w:pPr>
    </w:p>
    <w:p w:rsidR="00003FAD" w:rsidRPr="00542181" w:rsidRDefault="00003FAD" w:rsidP="00003FAD">
      <w:pPr>
        <w:pStyle w:val="Prrafodelista"/>
        <w:numPr>
          <w:ilvl w:val="0"/>
          <w:numId w:val="24"/>
        </w:numPr>
        <w:spacing w:after="0" w:line="360" w:lineRule="auto"/>
        <w:jc w:val="both"/>
        <w:rPr>
          <w:b/>
          <w:highlight w:val="yellow"/>
        </w:rPr>
      </w:pPr>
      <w:r w:rsidRPr="00542181">
        <w:rPr>
          <w:b/>
          <w:highlight w:val="yellow"/>
        </w:rPr>
        <w:t xml:space="preserve">PROLONGAR TEMPORADA </w:t>
      </w:r>
    </w:p>
    <w:p w:rsidR="00003FAD" w:rsidRPr="003E0F30" w:rsidRDefault="00003FAD" w:rsidP="00003FAD">
      <w:pPr>
        <w:pStyle w:val="Prrafodelista"/>
        <w:numPr>
          <w:ilvl w:val="0"/>
          <w:numId w:val="23"/>
        </w:numPr>
        <w:spacing w:after="0" w:line="240" w:lineRule="auto"/>
        <w:jc w:val="both"/>
      </w:pPr>
      <w:r w:rsidRPr="003E0F30">
        <w:t xml:space="preserve">Adaptar apartamentos al invierno </w:t>
      </w:r>
      <w:r>
        <w:t>para mejorar la ocupación.</w:t>
      </w:r>
    </w:p>
    <w:p w:rsidR="00003FAD" w:rsidRPr="003E0F30" w:rsidRDefault="00EA5BDE" w:rsidP="00003FAD">
      <w:pPr>
        <w:pStyle w:val="Prrafodelista"/>
        <w:numPr>
          <w:ilvl w:val="0"/>
          <w:numId w:val="23"/>
        </w:numPr>
        <w:spacing w:after="0" w:line="240" w:lineRule="auto"/>
        <w:jc w:val="both"/>
      </w:pPr>
      <w:r>
        <w:t>Campaña de captación “larga estancia” de forma permanente</w:t>
      </w:r>
    </w:p>
    <w:p w:rsidR="00003FAD" w:rsidRDefault="00003FAD" w:rsidP="00003FAD">
      <w:pPr>
        <w:pStyle w:val="Prrafodelista"/>
        <w:numPr>
          <w:ilvl w:val="0"/>
          <w:numId w:val="23"/>
        </w:numPr>
        <w:spacing w:after="0" w:line="240" w:lineRule="auto"/>
        <w:jc w:val="both"/>
      </w:pPr>
      <w:r w:rsidRPr="003E0F30">
        <w:t>Identificar canales distribución</w:t>
      </w:r>
      <w:r>
        <w:t xml:space="preserve"> para ventas en temporada baja, potenciando ofertas de larga estancia, envío mailing</w:t>
      </w:r>
      <w:r w:rsidR="00EA5BDE">
        <w:t>s clientes invierno</w:t>
      </w:r>
      <w:r>
        <w:t>, etc.</w:t>
      </w:r>
    </w:p>
    <w:p w:rsidR="00083E39" w:rsidRPr="00083E39" w:rsidRDefault="00083E39" w:rsidP="00083E39"/>
    <w:p w:rsidR="002C182D" w:rsidRDefault="002C182D" w:rsidP="00200E00">
      <w:pPr>
        <w:pStyle w:val="Ttulo2"/>
      </w:pPr>
      <w:bookmarkStart w:id="4" w:name="_Toc397250960"/>
      <w:r>
        <w:t>Estrategia Operativa</w:t>
      </w:r>
      <w:bookmarkEnd w:id="4"/>
    </w:p>
    <w:p w:rsidR="00714497" w:rsidRDefault="00714497" w:rsidP="00714497"/>
    <w:p w:rsidR="00190464" w:rsidRDefault="00190464" w:rsidP="00190464">
      <w:pPr>
        <w:jc w:val="both"/>
      </w:pPr>
      <w:r>
        <w:t>Crecimiento en la línea de negocio de apartamentos, contratación de nuevos establecimientos (apartamentos) en las zonas de actuación y su comercialización a través de internet.</w:t>
      </w:r>
      <w:r w:rsidRPr="00187DB6">
        <w:t xml:space="preserve"> </w:t>
      </w:r>
      <w:r>
        <w:t>Marketing de comercialización enfocado a las actividades de ventas. Consolidación de la forma de pago: prepago o pronto pago a todos nuestros colaboradores en general.</w:t>
      </w:r>
    </w:p>
    <w:p w:rsidR="00190464" w:rsidRDefault="00190464" w:rsidP="00190464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b/>
          <w:highlight w:val="green"/>
        </w:rPr>
      </w:pPr>
      <w:r w:rsidRPr="00542181">
        <w:rPr>
          <w:b/>
          <w:highlight w:val="green"/>
        </w:rPr>
        <w:t>PMS ONLINE</w:t>
      </w:r>
      <w:r>
        <w:rPr>
          <w:b/>
          <w:highlight w:val="green"/>
        </w:rPr>
        <w:t xml:space="preserve"> Y OPTIMIZACIÓN PROCESOS</w:t>
      </w:r>
    </w:p>
    <w:p w:rsidR="00190464" w:rsidRDefault="00190464" w:rsidP="00190464">
      <w:pPr>
        <w:spacing w:after="0" w:line="240" w:lineRule="auto"/>
        <w:jc w:val="both"/>
      </w:pPr>
      <w:r>
        <w:t>Mejora del programa de gestión ITEM para obtener informes estadísticos acordes a nuestras necesidades (PMV, estadísticas ocupación por día, media de estancias mínimas, tipo de tarifas aplicadas, gestión de entradas/limpieza, análisis de márgenes propietarios, etc).</w:t>
      </w:r>
    </w:p>
    <w:p w:rsidR="00190464" w:rsidRDefault="00190464" w:rsidP="00190464">
      <w:pPr>
        <w:pStyle w:val="Prrafodelista"/>
        <w:spacing w:after="0" w:line="240" w:lineRule="auto"/>
        <w:ind w:left="1440"/>
        <w:jc w:val="both"/>
      </w:pPr>
    </w:p>
    <w:p w:rsidR="00190464" w:rsidRDefault="00190464" w:rsidP="00190464">
      <w:pPr>
        <w:pStyle w:val="Prrafodelista"/>
        <w:spacing w:after="0" w:line="240" w:lineRule="auto"/>
        <w:ind w:left="1440"/>
        <w:jc w:val="both"/>
      </w:pPr>
    </w:p>
    <w:p w:rsidR="00190464" w:rsidRDefault="00190464" w:rsidP="00190464">
      <w:pPr>
        <w:pStyle w:val="Prrafodelista"/>
        <w:spacing w:after="0" w:line="240" w:lineRule="auto"/>
        <w:ind w:left="1440"/>
        <w:jc w:val="both"/>
      </w:pPr>
    </w:p>
    <w:p w:rsidR="00190464" w:rsidRDefault="00190464" w:rsidP="00190464">
      <w:pPr>
        <w:pStyle w:val="Prrafodelista"/>
        <w:spacing w:after="0" w:line="240" w:lineRule="auto"/>
        <w:ind w:left="1440"/>
        <w:jc w:val="both"/>
      </w:pPr>
    </w:p>
    <w:p w:rsidR="00190464" w:rsidRDefault="00190464" w:rsidP="00190464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b/>
          <w:highlight w:val="green"/>
          <w:lang w:val="es-ES_tradnl"/>
        </w:rPr>
      </w:pPr>
      <w:r w:rsidRPr="00542181">
        <w:rPr>
          <w:b/>
          <w:highlight w:val="green"/>
          <w:lang w:val="es-ES_tradnl"/>
        </w:rPr>
        <w:t>ORGANIZACIÓN DE TAREAS Y OTPIMIZACIÓN DE RRHH</w:t>
      </w:r>
    </w:p>
    <w:p w:rsidR="00F303C9" w:rsidRDefault="00190464" w:rsidP="00190464">
      <w:pPr>
        <w:pStyle w:val="Prrafodelista"/>
        <w:numPr>
          <w:ilvl w:val="1"/>
          <w:numId w:val="30"/>
        </w:numPr>
        <w:spacing w:after="0" w:line="240" w:lineRule="auto"/>
        <w:jc w:val="both"/>
        <w:rPr>
          <w:lang w:val="es-ES_tradnl"/>
        </w:rPr>
      </w:pPr>
      <w:r>
        <w:rPr>
          <w:lang w:val="es-ES_tradnl"/>
        </w:rPr>
        <w:t xml:space="preserve">Mayor movilidad entre oficinas (Benicasim, Peñíscola) para </w:t>
      </w:r>
      <w:r w:rsidR="00F303C9">
        <w:rPr>
          <w:lang w:val="es-ES_tradnl"/>
        </w:rPr>
        <w:t xml:space="preserve">optimizar recursos en función de las necesidades, estacionalidad y puntas de trabajo. </w:t>
      </w:r>
    </w:p>
    <w:p w:rsidR="00190464" w:rsidRDefault="00F303C9" w:rsidP="00190464">
      <w:pPr>
        <w:pStyle w:val="Prrafodelista"/>
        <w:numPr>
          <w:ilvl w:val="1"/>
          <w:numId w:val="30"/>
        </w:numPr>
        <w:spacing w:after="0" w:line="240" w:lineRule="auto"/>
        <w:jc w:val="both"/>
        <w:rPr>
          <w:lang w:val="es-ES_tradnl"/>
        </w:rPr>
      </w:pPr>
      <w:r>
        <w:rPr>
          <w:lang w:val="es-ES_tradnl"/>
        </w:rPr>
        <w:t>Creación de central de reservas en Benicasim.</w:t>
      </w:r>
    </w:p>
    <w:p w:rsidR="00F303C9" w:rsidRDefault="00F303C9" w:rsidP="00190464">
      <w:pPr>
        <w:pStyle w:val="Prrafodelista"/>
        <w:numPr>
          <w:ilvl w:val="1"/>
          <w:numId w:val="30"/>
        </w:numPr>
        <w:spacing w:after="0" w:line="240" w:lineRule="auto"/>
        <w:jc w:val="both"/>
        <w:rPr>
          <w:lang w:val="es-ES_tradnl"/>
        </w:rPr>
      </w:pPr>
      <w:r>
        <w:rPr>
          <w:lang w:val="es-ES_tradnl"/>
        </w:rPr>
        <w:t>Formación de equipos para optimizar procesos internos y potenciar el análisis y la investi</w:t>
      </w:r>
      <w:r w:rsidR="0012171D">
        <w:rPr>
          <w:lang w:val="es-ES_tradnl"/>
        </w:rPr>
        <w:t>gación de mercados (mayor participación y continuidad).</w:t>
      </w:r>
    </w:p>
    <w:p w:rsidR="00190464" w:rsidRDefault="00190464" w:rsidP="00190464">
      <w:pPr>
        <w:pStyle w:val="Prrafodelista"/>
        <w:numPr>
          <w:ilvl w:val="1"/>
          <w:numId w:val="30"/>
        </w:numPr>
        <w:spacing w:after="0" w:line="240" w:lineRule="auto"/>
        <w:jc w:val="both"/>
        <w:rPr>
          <w:lang w:val="es-ES_tradnl"/>
        </w:rPr>
      </w:pPr>
      <w:r w:rsidRPr="0053380B">
        <w:rPr>
          <w:lang w:val="es-ES_tradnl"/>
        </w:rPr>
        <w:t>Anticipación y priorización de tareas por orden de vigencia e importancia (control de las oportunidades de negocio) apoyado por el C.M.I., para mejorar la organización y la toma de decisiones.</w:t>
      </w:r>
    </w:p>
    <w:p w:rsidR="00190464" w:rsidRPr="0030646D" w:rsidRDefault="00190464" w:rsidP="00190464">
      <w:pPr>
        <w:pStyle w:val="Prrafodelista"/>
        <w:spacing w:after="0" w:line="240" w:lineRule="auto"/>
        <w:ind w:left="0"/>
        <w:mirrorIndents/>
        <w:jc w:val="both"/>
        <w:rPr>
          <w:lang w:val="es-ES_tradnl"/>
        </w:rPr>
      </w:pPr>
      <w:r>
        <w:rPr>
          <w:lang w:val="es-ES_tradnl"/>
        </w:rPr>
        <w:tab/>
      </w:r>
    </w:p>
    <w:p w:rsidR="00190464" w:rsidRDefault="00190464" w:rsidP="00190464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b/>
          <w:highlight w:val="green"/>
        </w:rPr>
      </w:pPr>
      <w:r>
        <w:rPr>
          <w:b/>
          <w:highlight w:val="green"/>
        </w:rPr>
        <w:t>MEJORAR CALIDAD PRODUCTO</w:t>
      </w:r>
      <w:r w:rsidR="00F303C9">
        <w:rPr>
          <w:b/>
          <w:highlight w:val="green"/>
        </w:rPr>
        <w:t>, SERVICIOS</w:t>
      </w:r>
      <w:r>
        <w:rPr>
          <w:b/>
          <w:highlight w:val="green"/>
        </w:rPr>
        <w:t xml:space="preserve"> Y CENTRALIZACIÓN DE COMPRAS</w:t>
      </w:r>
    </w:p>
    <w:p w:rsidR="00190464" w:rsidRPr="0053380B" w:rsidRDefault="00190464" w:rsidP="00190464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lang w:val="es-ES_tradnl"/>
        </w:rPr>
      </w:pPr>
      <w:r w:rsidRPr="0053380B">
        <w:rPr>
          <w:lang w:val="es-ES_tradnl"/>
        </w:rPr>
        <w:t xml:space="preserve">Mejorar la calidad del producto para ser más competitivos ante </w:t>
      </w:r>
      <w:r w:rsidR="0012171D">
        <w:rPr>
          <w:lang w:val="es-ES_tradnl"/>
        </w:rPr>
        <w:t xml:space="preserve">el exceso de alojamientos y </w:t>
      </w:r>
      <w:r w:rsidRPr="0053380B">
        <w:rPr>
          <w:lang w:val="es-ES_tradnl"/>
        </w:rPr>
        <w:t>la amenaza de los precios bajos y la competencia hotelera.</w:t>
      </w:r>
    </w:p>
    <w:p w:rsidR="00190464" w:rsidRPr="0053380B" w:rsidRDefault="00190464" w:rsidP="00190464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lang w:val="es-ES_tradnl"/>
        </w:rPr>
      </w:pPr>
      <w:r w:rsidRPr="0053380B">
        <w:rPr>
          <w:lang w:val="es-ES_tradnl"/>
        </w:rPr>
        <w:t>Centralizar compras en Benicasim. Almacenar y distribu</w:t>
      </w:r>
      <w:r w:rsidR="00F303C9">
        <w:rPr>
          <w:lang w:val="es-ES_tradnl"/>
        </w:rPr>
        <w:t>ir al resto de centros</w:t>
      </w:r>
      <w:r w:rsidRPr="0053380B">
        <w:rPr>
          <w:lang w:val="es-ES_tradnl"/>
        </w:rPr>
        <w:t>.</w:t>
      </w:r>
    </w:p>
    <w:p w:rsidR="00F303C9" w:rsidRDefault="00F303C9" w:rsidP="00190464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lang w:val="es-ES_tradnl"/>
        </w:rPr>
      </w:pPr>
      <w:r>
        <w:rPr>
          <w:lang w:val="es-ES_tradnl"/>
        </w:rPr>
        <w:t>Gestión almacén:</w:t>
      </w:r>
    </w:p>
    <w:p w:rsidR="00190464" w:rsidRDefault="00190464" w:rsidP="00F303C9">
      <w:pPr>
        <w:pStyle w:val="Prrafodelista"/>
        <w:numPr>
          <w:ilvl w:val="1"/>
          <w:numId w:val="27"/>
        </w:numPr>
        <w:spacing w:after="0" w:line="240" w:lineRule="auto"/>
        <w:jc w:val="both"/>
        <w:rPr>
          <w:lang w:val="es-ES_tradnl"/>
        </w:rPr>
      </w:pPr>
      <w:r w:rsidRPr="0053380B">
        <w:rPr>
          <w:lang w:val="es-ES_tradnl"/>
        </w:rPr>
        <w:t>Unificación precios compra/venta de materiales.</w:t>
      </w:r>
    </w:p>
    <w:p w:rsidR="0012171D" w:rsidRDefault="0012171D" w:rsidP="00F303C9">
      <w:pPr>
        <w:pStyle w:val="Prrafodelista"/>
        <w:numPr>
          <w:ilvl w:val="1"/>
          <w:numId w:val="27"/>
        </w:numPr>
        <w:spacing w:after="0" w:line="240" w:lineRule="auto"/>
        <w:jc w:val="both"/>
        <w:rPr>
          <w:lang w:val="es-ES_tradnl"/>
        </w:rPr>
      </w:pPr>
      <w:r>
        <w:rPr>
          <w:lang w:val="es-ES_tradnl"/>
        </w:rPr>
        <w:t>Inventario y gestión del</w:t>
      </w:r>
      <w:r w:rsidR="00F303C9">
        <w:rPr>
          <w:lang w:val="es-ES_tradnl"/>
        </w:rPr>
        <w:t xml:space="preserve"> stock</w:t>
      </w:r>
      <w:r>
        <w:rPr>
          <w:lang w:val="es-ES_tradnl"/>
        </w:rPr>
        <w:t xml:space="preserve"> de almacén (recepción de material/albarán – stock)</w:t>
      </w:r>
    </w:p>
    <w:p w:rsidR="00F303C9" w:rsidRPr="0053380B" w:rsidRDefault="0012171D" w:rsidP="00F303C9">
      <w:pPr>
        <w:pStyle w:val="Prrafodelista"/>
        <w:numPr>
          <w:ilvl w:val="1"/>
          <w:numId w:val="27"/>
        </w:numPr>
        <w:spacing w:after="0" w:line="240" w:lineRule="auto"/>
        <w:jc w:val="both"/>
        <w:rPr>
          <w:lang w:val="es-ES_tradnl"/>
        </w:rPr>
      </w:pPr>
      <w:r>
        <w:rPr>
          <w:lang w:val="es-ES_tradnl"/>
        </w:rPr>
        <w:t xml:space="preserve">Control de </w:t>
      </w:r>
      <w:r w:rsidR="00F303C9">
        <w:rPr>
          <w:lang w:val="es-ES_tradnl"/>
        </w:rPr>
        <w:t>recogida de materiales prestados a clientes.</w:t>
      </w:r>
    </w:p>
    <w:p w:rsidR="00190464" w:rsidRDefault="00190464" w:rsidP="00F303C9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lang w:val="es-ES_tradnl"/>
        </w:rPr>
      </w:pPr>
      <w:r w:rsidRPr="0053380B">
        <w:rPr>
          <w:lang w:val="es-ES_tradnl"/>
        </w:rPr>
        <w:t>Alianzas con propietarios ofreciendo facilidades de venta y distribución de materiales para conseguir nuestro objetivo (mejorar la calidad).</w:t>
      </w:r>
    </w:p>
    <w:p w:rsidR="00F303C9" w:rsidRPr="00F303C9" w:rsidRDefault="00F303C9" w:rsidP="00F303C9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lang w:val="es-ES_tradnl"/>
        </w:rPr>
      </w:pPr>
      <w:r>
        <w:rPr>
          <w:lang w:val="es-ES_tradnl"/>
        </w:rPr>
        <w:t>Venta de toallas a clientes</w:t>
      </w:r>
      <w:r w:rsidR="0012171D">
        <w:rPr>
          <w:lang w:val="es-ES_tradnl"/>
        </w:rPr>
        <w:t>, incorporar sistema “camas hechas” evitando el deterioro y la gestión de colchas, ofreciendo un mejor servicio al cliente.</w:t>
      </w:r>
    </w:p>
    <w:p w:rsidR="00190464" w:rsidRDefault="00190464" w:rsidP="00F303C9">
      <w:pPr>
        <w:pStyle w:val="Prrafodelista"/>
        <w:spacing w:after="0" w:line="240" w:lineRule="auto"/>
        <w:ind w:left="1776"/>
        <w:jc w:val="both"/>
      </w:pPr>
    </w:p>
    <w:p w:rsidR="002C182D" w:rsidRDefault="002C182D" w:rsidP="00200E00">
      <w:pPr>
        <w:pStyle w:val="Ttulo2"/>
      </w:pPr>
      <w:bookmarkStart w:id="5" w:name="_Toc397250961"/>
      <w:r>
        <w:t>Iniciativas de mejora que contribuyan al Plan de Mejora</w:t>
      </w:r>
      <w:bookmarkEnd w:id="5"/>
      <w:r>
        <w:t xml:space="preserve"> </w:t>
      </w:r>
    </w:p>
    <w:p w:rsidR="00497575" w:rsidRPr="00497575" w:rsidRDefault="00497575" w:rsidP="00497575">
      <w:pPr>
        <w:spacing w:after="0"/>
        <w:ind w:left="720"/>
        <w:jc w:val="both"/>
      </w:pPr>
    </w:p>
    <w:p w:rsidR="00F303C9" w:rsidRPr="00E04836" w:rsidRDefault="00F303C9" w:rsidP="00F303C9">
      <w:pPr>
        <w:numPr>
          <w:ilvl w:val="0"/>
          <w:numId w:val="14"/>
        </w:numPr>
        <w:spacing w:after="0"/>
        <w:jc w:val="both"/>
      </w:pPr>
      <w:r w:rsidRPr="00E04836">
        <w:rPr>
          <w:b/>
          <w:bCs/>
          <w:lang w:val="es-ES_tradnl"/>
        </w:rPr>
        <w:t>COMPROMISO</w:t>
      </w:r>
      <w:r w:rsidRPr="00E04836">
        <w:rPr>
          <w:b/>
          <w:bCs/>
        </w:rPr>
        <w:t xml:space="preserve"> </w:t>
      </w:r>
    </w:p>
    <w:p w:rsidR="00F303C9" w:rsidRPr="00A14A0E" w:rsidRDefault="00F303C9" w:rsidP="00F303C9">
      <w:pPr>
        <w:numPr>
          <w:ilvl w:val="1"/>
          <w:numId w:val="14"/>
        </w:numPr>
        <w:spacing w:after="0"/>
        <w:jc w:val="both"/>
      </w:pPr>
      <w:r w:rsidRPr="00E04836">
        <w:rPr>
          <w:lang w:val="es-ES_tradnl"/>
        </w:rPr>
        <w:t>C</w:t>
      </w:r>
      <w:r>
        <w:rPr>
          <w:lang w:val="es-ES_tradnl"/>
        </w:rPr>
        <w:t>oncienciación de la importancia de captar los datos de clientes durante la consulta y realización de la reserva, así como en el check-in (especialmente nos interesa el email).</w:t>
      </w:r>
    </w:p>
    <w:p w:rsidR="00F303C9" w:rsidRDefault="00F303C9" w:rsidP="00F303C9">
      <w:pPr>
        <w:numPr>
          <w:ilvl w:val="1"/>
          <w:numId w:val="14"/>
        </w:numPr>
        <w:spacing w:after="0"/>
        <w:jc w:val="both"/>
      </w:pPr>
      <w:r>
        <w:t>Averiguar / indagar sobre la vía de búsqueda del producto (webs, portales, canales consultados).</w:t>
      </w:r>
    </w:p>
    <w:p w:rsidR="00F303C9" w:rsidRPr="00E04836" w:rsidRDefault="00F303C9" w:rsidP="00F303C9">
      <w:pPr>
        <w:numPr>
          <w:ilvl w:val="0"/>
          <w:numId w:val="14"/>
        </w:numPr>
        <w:spacing w:after="0"/>
        <w:jc w:val="both"/>
      </w:pPr>
      <w:r w:rsidRPr="00E04836">
        <w:rPr>
          <w:b/>
          <w:bCs/>
          <w:lang w:val="es-ES_tradnl"/>
        </w:rPr>
        <w:t>PROFESIONALIDAD Y ÉTICA</w:t>
      </w:r>
      <w:r w:rsidRPr="00E04836">
        <w:rPr>
          <w:b/>
          <w:bCs/>
        </w:rPr>
        <w:t xml:space="preserve"> </w:t>
      </w:r>
    </w:p>
    <w:p w:rsidR="00F303C9" w:rsidRPr="00CE149D" w:rsidRDefault="00F303C9" w:rsidP="00F303C9">
      <w:pPr>
        <w:numPr>
          <w:ilvl w:val="1"/>
          <w:numId w:val="14"/>
        </w:numPr>
        <w:spacing w:after="0"/>
        <w:jc w:val="both"/>
      </w:pPr>
      <w:r>
        <w:rPr>
          <w:lang w:val="es-ES_tradnl"/>
        </w:rPr>
        <w:t>Promover los valores de nuestra organización (expuestos en nuestra web)</w:t>
      </w:r>
    </w:p>
    <w:p w:rsidR="00F303C9" w:rsidRPr="00E04836" w:rsidRDefault="00F303C9" w:rsidP="00F303C9">
      <w:pPr>
        <w:numPr>
          <w:ilvl w:val="0"/>
          <w:numId w:val="14"/>
        </w:numPr>
        <w:spacing w:after="0"/>
        <w:jc w:val="both"/>
      </w:pPr>
      <w:r w:rsidRPr="00E04836">
        <w:rPr>
          <w:b/>
          <w:bCs/>
          <w:lang w:val="es-ES_tradnl"/>
        </w:rPr>
        <w:t>INNOVACIÓN</w:t>
      </w:r>
      <w:r w:rsidRPr="00E04836">
        <w:rPr>
          <w:b/>
          <w:bCs/>
        </w:rPr>
        <w:t xml:space="preserve"> </w:t>
      </w:r>
    </w:p>
    <w:p w:rsidR="00F303C9" w:rsidRPr="00CB02EB" w:rsidRDefault="00F303C9" w:rsidP="00F303C9">
      <w:pPr>
        <w:pStyle w:val="Prrafodelista"/>
        <w:numPr>
          <w:ilvl w:val="1"/>
          <w:numId w:val="14"/>
        </w:numPr>
        <w:spacing w:after="0" w:line="240" w:lineRule="auto"/>
        <w:jc w:val="both"/>
      </w:pPr>
      <w:r>
        <w:t>C</w:t>
      </w:r>
      <w:r w:rsidR="0012171D">
        <w:t>RECIMIENTO APARTAMENTOS (campañas de captación permanentes)</w:t>
      </w:r>
    </w:p>
    <w:p w:rsidR="00A21047" w:rsidRPr="00E04836" w:rsidRDefault="00A21047" w:rsidP="00F303C9">
      <w:pPr>
        <w:pStyle w:val="Prrafodelista"/>
        <w:numPr>
          <w:ilvl w:val="1"/>
          <w:numId w:val="14"/>
        </w:numPr>
        <w:spacing w:after="0" w:line="240" w:lineRule="auto"/>
        <w:jc w:val="both"/>
      </w:pPr>
      <w:r>
        <w:t>Renovación de apartamentos en ORANGE PARK, creación de alojamiento PREMIUM</w:t>
      </w:r>
    </w:p>
    <w:p w:rsidR="00F303C9" w:rsidRDefault="00F303C9" w:rsidP="00F303C9">
      <w:pPr>
        <w:spacing w:after="0"/>
        <w:ind w:left="1440"/>
        <w:jc w:val="both"/>
      </w:pPr>
    </w:p>
    <w:p w:rsidR="00F303C9" w:rsidRDefault="00F303C9" w:rsidP="00F303C9">
      <w:pPr>
        <w:numPr>
          <w:ilvl w:val="0"/>
          <w:numId w:val="14"/>
        </w:numPr>
        <w:spacing w:after="0"/>
        <w:jc w:val="both"/>
      </w:pPr>
      <w:r w:rsidRPr="0030646D">
        <w:rPr>
          <w:b/>
        </w:rPr>
        <w:t>REPUTACIÓN ONLINE</w:t>
      </w:r>
      <w:r>
        <w:t xml:space="preserve"> (comentario de los clientes). </w:t>
      </w:r>
    </w:p>
    <w:p w:rsidR="00F303C9" w:rsidRDefault="00A21047" w:rsidP="00F303C9">
      <w:pPr>
        <w:numPr>
          <w:ilvl w:val="1"/>
          <w:numId w:val="14"/>
        </w:numPr>
        <w:spacing w:after="0"/>
        <w:jc w:val="both"/>
      </w:pPr>
      <w:r>
        <w:t>Marketing de recomendación</w:t>
      </w:r>
      <w:r w:rsidR="00F303C9">
        <w:t>.</w:t>
      </w:r>
    </w:p>
    <w:p w:rsidR="0012171D" w:rsidRPr="00E04836" w:rsidRDefault="0012171D" w:rsidP="0012171D">
      <w:pPr>
        <w:numPr>
          <w:ilvl w:val="0"/>
          <w:numId w:val="14"/>
        </w:numPr>
        <w:spacing w:after="0"/>
      </w:pPr>
      <w:r w:rsidRPr="00E04836">
        <w:rPr>
          <w:b/>
          <w:bCs/>
          <w:lang w:val="es-ES_tradnl"/>
        </w:rPr>
        <w:t>EFICIENCIA</w:t>
      </w:r>
      <w:r w:rsidRPr="00E04836">
        <w:rPr>
          <w:b/>
          <w:bCs/>
        </w:rPr>
        <w:t xml:space="preserve"> </w:t>
      </w:r>
    </w:p>
    <w:p w:rsidR="0012171D" w:rsidRPr="00E04836" w:rsidRDefault="0012171D" w:rsidP="0012171D">
      <w:pPr>
        <w:numPr>
          <w:ilvl w:val="1"/>
          <w:numId w:val="14"/>
        </w:numPr>
        <w:spacing w:after="0"/>
      </w:pPr>
      <w:r w:rsidRPr="00497575">
        <w:rPr>
          <w:u w:val="single"/>
          <w:lang w:val="es-ES_tradnl"/>
        </w:rPr>
        <w:t>Aprovechar el mínimo indicio</w:t>
      </w:r>
      <w:r>
        <w:rPr>
          <w:lang w:val="es-ES_tradnl"/>
        </w:rPr>
        <w:t xml:space="preserve"> de cualquier acción para </w:t>
      </w:r>
      <w:r w:rsidR="00497575">
        <w:rPr>
          <w:lang w:val="es-ES_tradnl"/>
        </w:rPr>
        <w:t>“</w:t>
      </w:r>
      <w:r>
        <w:rPr>
          <w:lang w:val="es-ES_tradnl"/>
        </w:rPr>
        <w:t xml:space="preserve">sacar </w:t>
      </w:r>
      <w:r w:rsidR="00497575">
        <w:rPr>
          <w:lang w:val="es-ES_tradnl"/>
        </w:rPr>
        <w:t>punta” e implementar en los procesos internos y de comercialización</w:t>
      </w:r>
    </w:p>
    <w:p w:rsidR="00F76BF5" w:rsidRDefault="00F76BF5" w:rsidP="00E04836">
      <w:pPr>
        <w:spacing w:after="0"/>
      </w:pPr>
      <w:r>
        <w:br w:type="page"/>
      </w:r>
    </w:p>
    <w:p w:rsidR="009505B4" w:rsidRDefault="002C182D" w:rsidP="00200E00">
      <w:pPr>
        <w:pStyle w:val="Ttulo2"/>
      </w:pPr>
      <w:bookmarkStart w:id="6" w:name="_Toc397250962"/>
      <w:r>
        <w:lastRenderedPageBreak/>
        <w:t>Objetivos Estratégicos</w:t>
      </w:r>
      <w:r w:rsidR="009505B4">
        <w:t>.</w:t>
      </w:r>
      <w:bookmarkEnd w:id="6"/>
    </w:p>
    <w:p w:rsidR="006A6516" w:rsidRPr="006A6516" w:rsidRDefault="006A6516" w:rsidP="006A6516"/>
    <w:p w:rsidR="009505B4" w:rsidRDefault="002C182D" w:rsidP="009505B4">
      <w:r>
        <w:t xml:space="preserve"> </w:t>
      </w:r>
      <w:r w:rsidR="006A6516" w:rsidRPr="00801C80">
        <w:rPr>
          <w:b/>
        </w:rPr>
        <w:t>Previsión CMI 2014</w:t>
      </w:r>
    </w:p>
    <w:p w:rsidR="009505B4" w:rsidRDefault="006A6516" w:rsidP="009505B4">
      <w:r w:rsidRPr="006A6516">
        <w:rPr>
          <w:noProof/>
          <w:lang w:eastAsia="es-ES"/>
        </w:rPr>
        <w:drawing>
          <wp:inline distT="0" distB="0" distL="0" distR="0">
            <wp:extent cx="5759450" cy="5635220"/>
            <wp:effectExtent l="1905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16" w:rsidRDefault="006A6516" w:rsidP="009505B4"/>
    <w:p w:rsidR="006A6516" w:rsidRDefault="006A6516" w:rsidP="009505B4"/>
    <w:p w:rsidR="006A6516" w:rsidRDefault="006A6516" w:rsidP="009505B4"/>
    <w:p w:rsidR="006A6516" w:rsidRDefault="006A6516" w:rsidP="009505B4"/>
    <w:p w:rsidR="006A6516" w:rsidRDefault="006A6516" w:rsidP="009505B4"/>
    <w:p w:rsidR="006A6516" w:rsidRDefault="006A6516" w:rsidP="009505B4"/>
    <w:p w:rsidR="006A6516" w:rsidRPr="00801C80" w:rsidRDefault="006A6516" w:rsidP="006A6516">
      <w:pPr>
        <w:jc w:val="both"/>
        <w:rPr>
          <w:b/>
        </w:rPr>
      </w:pPr>
      <w:r w:rsidRPr="00801C80">
        <w:rPr>
          <w:b/>
        </w:rPr>
        <w:lastRenderedPageBreak/>
        <w:t>Propuesta CMI 2015</w:t>
      </w:r>
    </w:p>
    <w:p w:rsidR="006A6516" w:rsidRDefault="006A6516" w:rsidP="009505B4">
      <w:r w:rsidRPr="006A6516">
        <w:rPr>
          <w:noProof/>
          <w:lang w:eastAsia="es-ES"/>
        </w:rPr>
        <w:drawing>
          <wp:inline distT="0" distB="0" distL="0" distR="0">
            <wp:extent cx="5759450" cy="4041102"/>
            <wp:effectExtent l="19050" t="0" r="0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2D" w:rsidRDefault="002C182D" w:rsidP="00200E00">
      <w:pPr>
        <w:pStyle w:val="Ttulo1"/>
        <w:numPr>
          <w:ilvl w:val="0"/>
          <w:numId w:val="9"/>
        </w:numPr>
      </w:pPr>
      <w:bookmarkStart w:id="7" w:name="_Toc397250963"/>
      <w:r>
        <w:t>Personal.</w:t>
      </w:r>
      <w:bookmarkEnd w:id="7"/>
    </w:p>
    <w:p w:rsidR="002C182D" w:rsidRDefault="002C182D" w:rsidP="00200E00">
      <w:pPr>
        <w:pStyle w:val="Ttulo2"/>
      </w:pPr>
      <w:bookmarkStart w:id="8" w:name="_Toc397250964"/>
      <w:r>
        <w:t>Organigrama y puestos por línea de negocio.</w:t>
      </w:r>
      <w:bookmarkEnd w:id="8"/>
    </w:p>
    <w:p w:rsidR="003B1284" w:rsidRDefault="007C1FCA" w:rsidP="003B1284">
      <w:r w:rsidRPr="00E56318">
        <w:rPr>
          <w:noProof/>
          <w:color w:val="FF0000"/>
          <w:lang w:eastAsia="es-ES"/>
        </w:rPr>
        <w:drawing>
          <wp:inline distT="0" distB="0" distL="0" distR="0">
            <wp:extent cx="4213266" cy="2612571"/>
            <wp:effectExtent l="38100" t="0" r="72984" b="0"/>
            <wp:docPr id="3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E56318" w:rsidRPr="009505B4" w:rsidRDefault="00E56318" w:rsidP="003B1284">
      <w:pPr>
        <w:rPr>
          <w:color w:val="FF0000"/>
        </w:rPr>
      </w:pPr>
    </w:p>
    <w:p w:rsidR="003B1284" w:rsidRDefault="003B128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C182D" w:rsidRDefault="002C182D" w:rsidP="003B1284">
      <w:pPr>
        <w:pStyle w:val="Ttulo2"/>
      </w:pPr>
      <w:bookmarkStart w:id="9" w:name="_Toc397250965"/>
      <w:r>
        <w:lastRenderedPageBreak/>
        <w:t>Evolución plantilla.</w:t>
      </w:r>
      <w:bookmarkEnd w:id="9"/>
    </w:p>
    <w:p w:rsidR="003B1284" w:rsidRDefault="003B1284" w:rsidP="003B1284"/>
    <w:p w:rsidR="00F44962" w:rsidRPr="009505B4" w:rsidRDefault="00FA552A" w:rsidP="003B1284">
      <w:pPr>
        <w:rPr>
          <w:color w:val="FF0000"/>
        </w:rPr>
      </w:pPr>
      <w:r w:rsidRPr="00FA552A">
        <w:rPr>
          <w:noProof/>
          <w:color w:val="FF0000"/>
          <w:lang w:eastAsia="es-ES"/>
        </w:rPr>
        <w:drawing>
          <wp:inline distT="0" distB="0" distL="0" distR="0">
            <wp:extent cx="5612130" cy="2959735"/>
            <wp:effectExtent l="38100" t="19050" r="26670" b="0"/>
            <wp:docPr id="16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3B1284" w:rsidRPr="003B1284" w:rsidRDefault="00FA552A" w:rsidP="003B1284">
      <w:r w:rsidRPr="00FA552A">
        <w:rPr>
          <w:noProof/>
          <w:lang w:eastAsia="es-ES"/>
        </w:rPr>
        <w:drawing>
          <wp:inline distT="0" distB="0" distL="0" distR="0">
            <wp:extent cx="5612130" cy="3545205"/>
            <wp:effectExtent l="19050" t="0" r="26670" b="0"/>
            <wp:docPr id="17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C182D" w:rsidRDefault="00F76BF5" w:rsidP="00F95FF6">
      <w:pPr>
        <w:pStyle w:val="Ttulo2"/>
      </w:pPr>
      <w:r>
        <w:br w:type="page"/>
      </w:r>
      <w:bookmarkStart w:id="10" w:name="_Toc397250966"/>
      <w:r w:rsidR="002C182D">
        <w:lastRenderedPageBreak/>
        <w:t>Coste</w:t>
      </w:r>
      <w:r w:rsidR="00B216A0">
        <w:t>s de personal y ratios personal/</w:t>
      </w:r>
      <w:r w:rsidR="002C182D">
        <w:t>ingresos</w:t>
      </w:r>
      <w:r w:rsidR="00B216A0">
        <w:t>.</w:t>
      </w:r>
      <w:bookmarkEnd w:id="10"/>
    </w:p>
    <w:p w:rsidR="003B1284" w:rsidRDefault="003B1284" w:rsidP="003B1284"/>
    <w:p w:rsidR="003B1284" w:rsidRPr="009505B4" w:rsidRDefault="00FA552A" w:rsidP="003B1284">
      <w:pPr>
        <w:rPr>
          <w:color w:val="FF0000"/>
        </w:rPr>
      </w:pPr>
      <w:r w:rsidRPr="00FA552A">
        <w:rPr>
          <w:noProof/>
          <w:color w:val="FF0000"/>
          <w:lang w:eastAsia="es-ES"/>
        </w:rPr>
        <w:drawing>
          <wp:inline distT="0" distB="0" distL="0" distR="0">
            <wp:extent cx="5514975" cy="3371850"/>
            <wp:effectExtent l="19050" t="0" r="9525" b="0"/>
            <wp:docPr id="18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2C182D" w:rsidRDefault="002C182D" w:rsidP="00406385">
      <w:pPr>
        <w:pStyle w:val="Ttulo1"/>
        <w:numPr>
          <w:ilvl w:val="0"/>
          <w:numId w:val="13"/>
        </w:numPr>
      </w:pPr>
      <w:bookmarkStart w:id="11" w:name="_Toc397250967"/>
      <w:r>
        <w:t>Principales hipótesis y supuestos en que se basa el Plan.</w:t>
      </w:r>
      <w:bookmarkEnd w:id="11"/>
    </w:p>
    <w:p w:rsidR="003B1284" w:rsidRDefault="003B1284" w:rsidP="003B1284"/>
    <w:p w:rsidR="00DE0351" w:rsidRDefault="00DE0351" w:rsidP="00DE0351">
      <w:pPr>
        <w:numPr>
          <w:ilvl w:val="0"/>
          <w:numId w:val="15"/>
        </w:numPr>
        <w:spacing w:after="0" w:line="240" w:lineRule="auto"/>
        <w:jc w:val="both"/>
        <w:rPr>
          <w:bCs/>
          <w:lang w:val="es-ES_tradnl"/>
        </w:rPr>
      </w:pPr>
      <w:r w:rsidRPr="00801C80">
        <w:rPr>
          <w:bCs/>
          <w:lang w:val="es-ES_tradnl"/>
        </w:rPr>
        <w:t>Crecimiento progresivo de la principal línea de negocio (alquiler apartamentos) mejorando la calidad del producto y del servicio.</w:t>
      </w:r>
      <w:r>
        <w:rPr>
          <w:bCs/>
          <w:lang w:val="es-ES_tradnl"/>
        </w:rPr>
        <w:t xml:space="preserve"> Captación de propietarios alcanzado el objetivo de 15 apartamentos nuevos.</w:t>
      </w:r>
    </w:p>
    <w:p w:rsidR="00DF5AD6" w:rsidRPr="00DF5AD6" w:rsidRDefault="00DF5AD6" w:rsidP="00DF5AD6">
      <w:pPr>
        <w:numPr>
          <w:ilvl w:val="0"/>
          <w:numId w:val="15"/>
        </w:numPr>
        <w:spacing w:after="0" w:line="240" w:lineRule="auto"/>
        <w:jc w:val="both"/>
        <w:rPr>
          <w:lang w:val="es-ES_tradnl"/>
        </w:rPr>
      </w:pPr>
      <w:r w:rsidRPr="00801C80">
        <w:rPr>
          <w:bCs/>
          <w:lang w:val="es-ES_tradnl"/>
        </w:rPr>
        <w:t>Reducir la estacionalidad del producto con iniciativas más flexibles, recogidas en el Plan Comercial.</w:t>
      </w:r>
      <w:r>
        <w:rPr>
          <w:bCs/>
          <w:lang w:val="es-ES_tradnl"/>
        </w:rPr>
        <w:t xml:space="preserve"> Aplicación de campañas de captación de clientes “larga estancia” de forma permanente (anual).</w:t>
      </w:r>
    </w:p>
    <w:p w:rsidR="00DE0351" w:rsidRPr="00801C80" w:rsidRDefault="00DE0351" w:rsidP="00DE0351">
      <w:pPr>
        <w:numPr>
          <w:ilvl w:val="0"/>
          <w:numId w:val="17"/>
        </w:numPr>
        <w:spacing w:after="0" w:line="240" w:lineRule="auto"/>
        <w:jc w:val="both"/>
        <w:rPr>
          <w:bCs/>
          <w:lang w:val="es-ES_tradnl"/>
        </w:rPr>
      </w:pPr>
      <w:r w:rsidRPr="00801C80">
        <w:rPr>
          <w:bCs/>
          <w:lang w:val="es-ES_tradnl"/>
        </w:rPr>
        <w:t>Mejora de la rentabilidad: incrementando los márgenes de venta y mejorando el porcentaje de ocupación (ampliación canales de distribución online e incremento del cliente directo, a través de las estrategias comerciales</w:t>
      </w:r>
      <w:r>
        <w:rPr>
          <w:bCs/>
          <w:lang w:val="es-ES_tradnl"/>
        </w:rPr>
        <w:t>)</w:t>
      </w:r>
      <w:r w:rsidRPr="00801C80">
        <w:rPr>
          <w:bCs/>
          <w:lang w:val="es-ES_tradnl"/>
        </w:rPr>
        <w:t>.</w:t>
      </w:r>
      <w:r>
        <w:rPr>
          <w:bCs/>
          <w:lang w:val="es-ES_tradnl"/>
        </w:rPr>
        <w:t xml:space="preserve"> Nuevas tarifas dinámicas y revenue constante.</w:t>
      </w:r>
    </w:p>
    <w:p w:rsidR="00DE0351" w:rsidRPr="002E2ACC" w:rsidRDefault="00DE0351" w:rsidP="00DE0351">
      <w:pPr>
        <w:numPr>
          <w:ilvl w:val="0"/>
          <w:numId w:val="18"/>
        </w:numPr>
        <w:spacing w:after="0" w:line="240" w:lineRule="auto"/>
        <w:jc w:val="both"/>
        <w:rPr>
          <w:lang w:val="es-ES_tradnl"/>
        </w:rPr>
      </w:pPr>
      <w:r>
        <w:rPr>
          <w:bCs/>
          <w:lang w:val="es-ES_tradnl"/>
        </w:rPr>
        <w:t>Iniciar renovación de</w:t>
      </w:r>
      <w:r w:rsidRPr="00801C80">
        <w:rPr>
          <w:bCs/>
          <w:lang w:val="es-ES_tradnl"/>
        </w:rPr>
        <w:t xml:space="preserve"> producto</w:t>
      </w:r>
      <w:r w:rsidR="00DF5AD6">
        <w:rPr>
          <w:bCs/>
          <w:lang w:val="es-ES_tradnl"/>
        </w:rPr>
        <w:t xml:space="preserve"> con el objetivo de sanear y mejorar la calidad de los alojamientos para crear nuevas ofertas que permitan obtener mayores rentabilidades, mejores valoraciones, subir posicionamientos y realzar la reputación de la marca.</w:t>
      </w:r>
    </w:p>
    <w:p w:rsidR="00DF5AD6" w:rsidRPr="00801C80" w:rsidRDefault="00DF5AD6" w:rsidP="00DF5AD6">
      <w:pPr>
        <w:numPr>
          <w:ilvl w:val="0"/>
          <w:numId w:val="18"/>
        </w:numPr>
        <w:spacing w:after="0" w:line="240" w:lineRule="auto"/>
        <w:jc w:val="both"/>
        <w:rPr>
          <w:bCs/>
          <w:lang w:val="es-ES_tradnl"/>
        </w:rPr>
      </w:pPr>
      <w:r w:rsidRPr="00801C80">
        <w:rPr>
          <w:bCs/>
          <w:lang w:val="es-ES_tradnl"/>
        </w:rPr>
        <w:t>Revisión permanente de costes y seguimiento del presupuesto con el objetivo de rentabilizar el negocio.</w:t>
      </w:r>
      <w:r>
        <w:rPr>
          <w:bCs/>
          <w:lang w:val="es-ES_tradnl"/>
        </w:rPr>
        <w:t xml:space="preserve"> </w:t>
      </w:r>
    </w:p>
    <w:p w:rsidR="00DE0351" w:rsidRPr="00DE0351" w:rsidRDefault="00DE0351" w:rsidP="003B1284">
      <w:pPr>
        <w:rPr>
          <w:lang w:val="es-ES_tradnl"/>
        </w:rPr>
      </w:pPr>
    </w:p>
    <w:p w:rsidR="00200E00" w:rsidRPr="00200E00" w:rsidRDefault="00200E00" w:rsidP="003B1284">
      <w:r>
        <w:br w:type="page"/>
      </w:r>
    </w:p>
    <w:p w:rsidR="002C182D" w:rsidRDefault="002C182D" w:rsidP="00406385">
      <w:pPr>
        <w:pStyle w:val="Ttulo1"/>
        <w:numPr>
          <w:ilvl w:val="0"/>
          <w:numId w:val="11"/>
        </w:numPr>
      </w:pPr>
      <w:bookmarkStart w:id="12" w:name="_Toc397250968"/>
      <w:r>
        <w:lastRenderedPageBreak/>
        <w:t>Presupuesto operativo (PyG):</w:t>
      </w:r>
      <w:bookmarkEnd w:id="12"/>
    </w:p>
    <w:p w:rsidR="002C182D" w:rsidRDefault="002C182D" w:rsidP="00200E00">
      <w:pPr>
        <w:pStyle w:val="Ttulo2"/>
      </w:pPr>
      <w:bookmarkStart w:id="13" w:name="_Toc397250969"/>
      <w:r>
        <w:t xml:space="preserve">PyG </w:t>
      </w:r>
      <w:r w:rsidR="00200E00">
        <w:t xml:space="preserve">por </w:t>
      </w:r>
      <w:r w:rsidR="00610FE0">
        <w:t>unidad</w:t>
      </w:r>
      <w:r w:rsidR="00200E00">
        <w:t xml:space="preserve"> de negocio</w:t>
      </w:r>
      <w:r>
        <w:t>.</w:t>
      </w:r>
      <w:bookmarkEnd w:id="13"/>
      <w:r>
        <w:t xml:space="preserve"> </w:t>
      </w:r>
    </w:p>
    <w:p w:rsidR="00A6566A" w:rsidRDefault="007C0B6A" w:rsidP="00A6566A">
      <w:r w:rsidRPr="007C0B6A">
        <w:rPr>
          <w:noProof/>
          <w:lang w:eastAsia="es-ES"/>
        </w:rPr>
        <w:drawing>
          <wp:inline distT="0" distB="0" distL="0" distR="0">
            <wp:extent cx="5752595" cy="4051738"/>
            <wp:effectExtent l="19050" t="0" r="505" b="0"/>
            <wp:docPr id="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5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6A" w:rsidRDefault="007C0B6A" w:rsidP="00A6566A">
      <w:r w:rsidRPr="007C0B6A">
        <w:rPr>
          <w:noProof/>
          <w:lang w:eastAsia="es-ES"/>
        </w:rPr>
        <w:drawing>
          <wp:inline distT="0" distB="0" distL="0" distR="0">
            <wp:extent cx="5745415" cy="3783724"/>
            <wp:effectExtent l="19050" t="0" r="7685" b="0"/>
            <wp:docPr id="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6A" w:rsidRDefault="007C0B6A" w:rsidP="00A6566A">
      <w:r w:rsidRPr="007C0B6A">
        <w:rPr>
          <w:noProof/>
          <w:lang w:eastAsia="es-ES"/>
        </w:rPr>
        <w:lastRenderedPageBreak/>
        <w:drawing>
          <wp:inline distT="0" distB="0" distL="0" distR="0">
            <wp:extent cx="5759450" cy="4214409"/>
            <wp:effectExtent l="19050" t="0" r="0" b="0"/>
            <wp:docPr id="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66A" w:rsidRDefault="00FA552A" w:rsidP="00A6566A">
      <w:pPr>
        <w:rPr>
          <w:color w:val="FF0000"/>
        </w:rPr>
      </w:pPr>
      <w:r w:rsidRPr="00FA552A">
        <w:rPr>
          <w:noProof/>
          <w:lang w:eastAsia="es-ES"/>
        </w:rPr>
        <w:drawing>
          <wp:inline distT="0" distB="0" distL="0" distR="0">
            <wp:extent cx="5759450" cy="4211176"/>
            <wp:effectExtent l="19050" t="0" r="0" b="0"/>
            <wp:docPr id="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6A" w:rsidRDefault="007C0B6A" w:rsidP="00A6566A">
      <w:pPr>
        <w:rPr>
          <w:color w:val="FF0000"/>
        </w:rPr>
      </w:pPr>
      <w:r w:rsidRPr="007C0B6A">
        <w:rPr>
          <w:noProof/>
          <w:lang w:eastAsia="es-ES"/>
        </w:rPr>
        <w:lastRenderedPageBreak/>
        <w:drawing>
          <wp:inline distT="0" distB="0" distL="0" distR="0">
            <wp:extent cx="5759450" cy="4135193"/>
            <wp:effectExtent l="19050" t="0" r="0" b="0"/>
            <wp:docPr id="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3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6A" w:rsidRDefault="007C0B6A" w:rsidP="00A6566A">
      <w:pPr>
        <w:rPr>
          <w:color w:val="FF0000"/>
        </w:rPr>
      </w:pPr>
      <w:r w:rsidRPr="007C0B6A">
        <w:rPr>
          <w:noProof/>
          <w:lang w:eastAsia="es-ES"/>
        </w:rPr>
        <w:drawing>
          <wp:inline distT="0" distB="0" distL="0" distR="0">
            <wp:extent cx="5759450" cy="4210259"/>
            <wp:effectExtent l="19050" t="0" r="0" b="0"/>
            <wp:docPr id="2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6E" w:rsidRDefault="00A80A6E" w:rsidP="00A6566A">
      <w:pPr>
        <w:rPr>
          <w:color w:val="FF0000"/>
        </w:rPr>
      </w:pPr>
    </w:p>
    <w:p w:rsidR="002C182D" w:rsidRDefault="002C182D" w:rsidP="00A6566A">
      <w:pPr>
        <w:pStyle w:val="Ttulo2"/>
      </w:pPr>
      <w:bookmarkStart w:id="14" w:name="_Toc397091342"/>
      <w:bookmarkStart w:id="15" w:name="_Toc397091364"/>
      <w:bookmarkStart w:id="16" w:name="_Toc397091385"/>
      <w:bookmarkStart w:id="17" w:name="_Toc397091407"/>
      <w:bookmarkStart w:id="18" w:name="_Toc397091468"/>
      <w:bookmarkStart w:id="19" w:name="_Toc397250970"/>
      <w:bookmarkEnd w:id="14"/>
      <w:bookmarkEnd w:id="15"/>
      <w:bookmarkEnd w:id="16"/>
      <w:bookmarkEnd w:id="17"/>
      <w:bookmarkEnd w:id="18"/>
      <w:r>
        <w:t>PyG. Análisis de ingresos</w:t>
      </w:r>
      <w:bookmarkEnd w:id="19"/>
    </w:p>
    <w:p w:rsidR="00A6566A" w:rsidRDefault="00A6566A" w:rsidP="00A6566A"/>
    <w:p w:rsidR="00C761BF" w:rsidRDefault="00BC7B78" w:rsidP="00A6566A">
      <w:pPr>
        <w:rPr>
          <w:color w:val="FF0000"/>
        </w:rPr>
      </w:pPr>
      <w:r w:rsidRPr="00BC7B78">
        <w:rPr>
          <w:noProof/>
          <w:lang w:eastAsia="es-ES"/>
        </w:rPr>
        <w:drawing>
          <wp:inline distT="0" distB="0" distL="0" distR="0">
            <wp:extent cx="3571309" cy="2915728"/>
            <wp:effectExtent l="19050" t="0" r="0" b="0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09" cy="291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A0" w:rsidRDefault="00F76BF5" w:rsidP="00B216A0">
      <w:pPr>
        <w:pStyle w:val="Ttulo2"/>
        <w:numPr>
          <w:ilvl w:val="0"/>
          <w:numId w:val="0"/>
        </w:numPr>
        <w:ind w:left="576" w:hanging="576"/>
      </w:pPr>
      <w:r>
        <w:br w:type="page"/>
      </w:r>
    </w:p>
    <w:p w:rsidR="002C182D" w:rsidRDefault="002C182D" w:rsidP="00A6566A">
      <w:pPr>
        <w:pStyle w:val="Ttulo2"/>
      </w:pPr>
      <w:bookmarkStart w:id="20" w:name="_Toc397250971"/>
      <w:r>
        <w:lastRenderedPageBreak/>
        <w:t>PyG. An</w:t>
      </w:r>
      <w:r w:rsidR="00F76BF5">
        <w:t>álisis de gastos por naturaleza.</w:t>
      </w:r>
      <w:bookmarkEnd w:id="20"/>
    </w:p>
    <w:p w:rsidR="00A6566A" w:rsidRDefault="00A6566A" w:rsidP="00A6566A"/>
    <w:tbl>
      <w:tblPr>
        <w:tblW w:w="6803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545"/>
        <w:gridCol w:w="545"/>
        <w:gridCol w:w="2784"/>
        <w:gridCol w:w="1473"/>
        <w:gridCol w:w="1456"/>
      </w:tblGrid>
      <w:tr w:rsidR="00BC7B78" w:rsidRPr="00BC7B78" w:rsidTr="00BC7B78">
        <w:trPr>
          <w:trHeight w:val="420"/>
        </w:trPr>
        <w:tc>
          <w:tcPr>
            <w:tcW w:w="3874" w:type="dxa"/>
            <w:gridSpan w:val="3"/>
            <w:tcBorders>
              <w:top w:val="nil"/>
              <w:left w:val="nil"/>
              <w:bottom w:val="single" w:sz="12" w:space="0" w:color="17375D"/>
              <w:right w:val="nil"/>
            </w:tcBorders>
            <w:shd w:val="clear" w:color="000000" w:fill="FFFFF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F497D"/>
                <w:sz w:val="32"/>
                <w:szCs w:val="32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color w:val="1F497D"/>
                <w:sz w:val="32"/>
                <w:szCs w:val="32"/>
                <w:lang w:eastAsia="es-ES"/>
              </w:rPr>
              <w:t>ORANGE COSTA S L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12" w:space="0" w:color="17375D"/>
              <w:right w:val="nil"/>
            </w:tcBorders>
            <w:shd w:val="clear" w:color="000000" w:fill="FFFFF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ES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12" w:space="0" w:color="17375D"/>
              <w:right w:val="nil"/>
            </w:tcBorders>
            <w:shd w:val="clear" w:color="000000" w:fill="FFFFF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ES"/>
              </w:rPr>
              <w:t> </w:t>
            </w:r>
          </w:p>
        </w:tc>
      </w:tr>
      <w:tr w:rsidR="00BC7B78" w:rsidRPr="00BC7B78" w:rsidTr="00BC7B78">
        <w:trPr>
          <w:trHeight w:val="270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</w:p>
        </w:tc>
      </w:tr>
      <w:tr w:rsidR="00BC7B78" w:rsidRPr="00BC7B78" w:rsidTr="00BC7B78">
        <w:trPr>
          <w:gridAfter w:val="1"/>
          <w:wAfter w:w="1456" w:type="dxa"/>
          <w:trHeight w:val="525"/>
        </w:trPr>
        <w:tc>
          <w:tcPr>
            <w:tcW w:w="545" w:type="dxa"/>
            <w:tcBorders>
              <w:top w:val="nil"/>
              <w:left w:val="nil"/>
              <w:bottom w:val="single" w:sz="8" w:space="0" w:color="1F497D"/>
              <w:right w:val="nil"/>
            </w:tcBorders>
            <w:shd w:val="clear" w:color="auto" w:fill="auto"/>
            <w:noWrap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545" w:type="dxa"/>
            <w:tcBorders>
              <w:top w:val="nil"/>
              <w:left w:val="nil"/>
              <w:bottom w:val="single" w:sz="8" w:space="0" w:color="1F497D"/>
              <w:right w:val="nil"/>
            </w:tcBorders>
            <w:shd w:val="clear" w:color="auto" w:fill="auto"/>
            <w:noWrap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8" w:space="0" w:color="1F497D"/>
              <w:right w:val="nil"/>
            </w:tcBorders>
            <w:shd w:val="clear" w:color="auto" w:fill="auto"/>
            <w:noWrap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1F497D"/>
              <w:right w:val="nil"/>
            </w:tcBorders>
            <w:shd w:val="clear" w:color="auto" w:fill="auto"/>
            <w:noWrap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S"/>
              </w:rPr>
              <w:t> </w:t>
            </w:r>
          </w:p>
        </w:tc>
      </w:tr>
      <w:tr w:rsidR="00BC7B78" w:rsidRPr="00BC7B78" w:rsidTr="00BC7B78">
        <w:trPr>
          <w:trHeight w:val="330"/>
        </w:trPr>
        <w:tc>
          <w:tcPr>
            <w:tcW w:w="54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100" w:firstLine="201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54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100" w:firstLine="201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100" w:firstLine="201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12" w:space="0" w:color="auto"/>
              <w:right w:val="single" w:sz="12" w:space="0" w:color="FFFFFF"/>
            </w:tcBorders>
            <w:shd w:val="clear" w:color="000000" w:fill="DDDDDD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BC7B78">
              <w:rPr>
                <w:rFonts w:ascii="Arial" w:eastAsia="Times New Roman" w:hAnsi="Arial" w:cs="Arial"/>
                <w:b/>
                <w:bCs/>
                <w:lang w:eastAsia="es-ES"/>
              </w:rPr>
              <w:t>€</w:t>
            </w:r>
          </w:p>
        </w:tc>
      </w:tr>
      <w:tr w:rsidR="00BC7B78" w:rsidRPr="00BC7B78" w:rsidTr="00BC7B78">
        <w:trPr>
          <w:trHeight w:val="270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Importe neto de las ventas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800" w:firstLine="1600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1.684.100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Otros Ingresos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700" w:firstLine="1400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66.000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Variacion de Existencias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800" w:firstLine="1600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0</w:t>
            </w:r>
          </w:p>
        </w:tc>
      </w:tr>
      <w:tr w:rsidR="00BC7B78" w:rsidRPr="00BC7B78" w:rsidTr="00BC7B78">
        <w:trPr>
          <w:trHeight w:val="255"/>
        </w:trPr>
        <w:tc>
          <w:tcPr>
            <w:tcW w:w="1090" w:type="dxa"/>
            <w:gridSpan w:val="2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Ingresos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outlineLvl w:val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1.750.100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3329" w:type="dxa"/>
            <w:gridSpan w:val="2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Compras Netas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894.609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Arrendamientos y cánones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16.422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Repar. y conservac.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28.436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Serv.prof-independ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724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Transportes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266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Primas de seguros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6.250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Servicios bancários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1.111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Publicidad promoción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800" w:firstLine="16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26.350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Suministros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25.677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Otros gastos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800" w:firstLine="16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162.420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3329" w:type="dxa"/>
            <w:gridSpan w:val="2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Servicios exteriores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900" w:firstLine="1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267.656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Otros gastos/ingresos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800" w:firstLine="16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92.346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Variacion de existencias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700" w:firstLine="14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3329" w:type="dxa"/>
            <w:gridSpan w:val="2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Otros gastos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92.346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Otros Costes de personal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600" w:firstLine="12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0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2784" w:type="dxa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Costes Salariales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500" w:firstLine="1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291.603</w:t>
            </w:r>
          </w:p>
        </w:tc>
      </w:tr>
      <w:tr w:rsidR="00BC7B78" w:rsidRPr="00BC7B78" w:rsidTr="00BC7B78">
        <w:trPr>
          <w:trHeight w:val="25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3329" w:type="dxa"/>
            <w:gridSpan w:val="2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Gastos de Personal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500" w:firstLine="1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12" w:space="0" w:color="FFFFFF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291.603</w:t>
            </w:r>
          </w:p>
        </w:tc>
      </w:tr>
      <w:tr w:rsidR="00BC7B78" w:rsidRPr="00BC7B78" w:rsidTr="00BC7B78">
        <w:trPr>
          <w:trHeight w:val="255"/>
        </w:trPr>
        <w:tc>
          <w:tcPr>
            <w:tcW w:w="1090" w:type="dxa"/>
            <w:gridSpan w:val="2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Total gastos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400" w:firstLine="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1.546.214</w:t>
            </w:r>
          </w:p>
        </w:tc>
      </w:tr>
      <w:tr w:rsidR="00BC7B78" w:rsidRPr="00BC7B78" w:rsidTr="00BC7B78">
        <w:trPr>
          <w:trHeight w:val="255"/>
        </w:trPr>
        <w:tc>
          <w:tcPr>
            <w:tcW w:w="1090" w:type="dxa"/>
            <w:gridSpan w:val="2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EBITDA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400" w:firstLine="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203.886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Dotaciones para Amortización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400" w:firstLine="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1.484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Resultado bruto de la explotación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300" w:firstLine="6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202.402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Ingresos Financieros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200" w:firstLine="4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0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Gastos financieros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500" w:firstLine="1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0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Resultado neto de la explotación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500" w:firstLine="10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202.402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Pérdidas y Gastos Extraordinarios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400" w:firstLine="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0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Beneficios extraordinarios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400" w:firstLine="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0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DEEAF2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Resultado actividades ordinárias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400" w:firstLine="8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202.402</w:t>
            </w:r>
          </w:p>
        </w:tc>
      </w:tr>
      <w:tr w:rsidR="00BC7B78" w:rsidRPr="00BC7B78" w:rsidTr="00BC7B78">
        <w:trPr>
          <w:trHeight w:val="255"/>
        </w:trPr>
        <w:tc>
          <w:tcPr>
            <w:tcW w:w="3874" w:type="dxa"/>
            <w:gridSpan w:val="3"/>
            <w:tcBorders>
              <w:top w:val="single" w:sz="4" w:space="0" w:color="4D6776"/>
              <w:left w:val="nil"/>
              <w:bottom w:val="single" w:sz="4" w:space="0" w:color="4D6776"/>
              <w:right w:val="nil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Resultado antes de impuestos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C7B78" w:rsidRPr="00BC7B78" w:rsidRDefault="00BC7B78" w:rsidP="00BC7B78">
            <w:pPr>
              <w:spacing w:after="0" w:line="240" w:lineRule="auto"/>
              <w:ind w:firstLineChars="300" w:firstLine="60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C8DF"/>
            <w:noWrap/>
            <w:vAlign w:val="bottom"/>
            <w:hideMark/>
          </w:tcPr>
          <w:p w:rsidR="00BC7B78" w:rsidRPr="00BC7B78" w:rsidRDefault="00BC7B78" w:rsidP="00BC7B7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BC7B7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202.402</w:t>
            </w:r>
          </w:p>
        </w:tc>
      </w:tr>
    </w:tbl>
    <w:p w:rsidR="00A6566A" w:rsidRPr="009505B4" w:rsidRDefault="00A6566A" w:rsidP="00C761BF">
      <w:pPr>
        <w:rPr>
          <w:color w:val="FF0000"/>
        </w:rPr>
      </w:pPr>
    </w:p>
    <w:p w:rsidR="002C182D" w:rsidRDefault="00F76BF5" w:rsidP="00A6566A">
      <w:pPr>
        <w:pStyle w:val="Ttulo2"/>
      </w:pPr>
      <w:r>
        <w:br w:type="page"/>
      </w:r>
      <w:bookmarkStart w:id="21" w:name="_Toc397250972"/>
      <w:r w:rsidR="002C182D">
        <w:lastRenderedPageBreak/>
        <w:t>Balance situación. Análisis de clientes y deudores.</w:t>
      </w:r>
      <w:bookmarkEnd w:id="21"/>
      <w:r w:rsidR="002C182D">
        <w:t xml:space="preserve"> </w:t>
      </w:r>
    </w:p>
    <w:p w:rsidR="00A6566A" w:rsidRDefault="00A6566A" w:rsidP="00A6566A"/>
    <w:p w:rsidR="00BC7B78" w:rsidRDefault="00BC7B78" w:rsidP="00BC7B78">
      <w:pPr>
        <w:numPr>
          <w:ilvl w:val="0"/>
          <w:numId w:val="31"/>
        </w:numPr>
        <w:spacing w:after="0" w:line="240" w:lineRule="auto"/>
        <w:jc w:val="both"/>
      </w:pPr>
      <w:r>
        <w:t>Se mantiene el cobro de clientes directos con la fórmula de 25% como entrega a cuenta y el resto, 75%, a la ejecución del servicio.</w:t>
      </w:r>
    </w:p>
    <w:p w:rsidR="00BC7B78" w:rsidRDefault="00BC7B78" w:rsidP="00BC7B78">
      <w:pPr>
        <w:numPr>
          <w:ilvl w:val="0"/>
          <w:numId w:val="31"/>
        </w:numPr>
        <w:spacing w:after="0" w:line="240" w:lineRule="auto"/>
        <w:jc w:val="both"/>
      </w:pPr>
      <w:r>
        <w:t>Así mismo, se establece la forma de pago PREPAGO para todos los colaboradores, tanto agencias minoristas, OTA’s u otras empresas colaboradoras.</w:t>
      </w:r>
    </w:p>
    <w:p w:rsidR="00BC7B78" w:rsidRDefault="00BC7B78" w:rsidP="00BC7B78">
      <w:pPr>
        <w:numPr>
          <w:ilvl w:val="0"/>
          <w:numId w:val="31"/>
        </w:numPr>
        <w:spacing w:after="0" w:line="240" w:lineRule="auto"/>
        <w:jc w:val="both"/>
      </w:pPr>
      <w:r>
        <w:t>Para proveedores de grandes volúmenes se establece la forma de pago de pronto pago (7-14 días) con una bonificación (1,5%-2%). Excepcionalmente mantenemos un crédito a 30 días con la mayorista Traveltool/Logitravel.</w:t>
      </w:r>
    </w:p>
    <w:p w:rsidR="00A6566A" w:rsidRPr="009505B4" w:rsidRDefault="00A6566A" w:rsidP="00A6566A">
      <w:pPr>
        <w:rPr>
          <w:color w:val="FF0000"/>
        </w:rPr>
      </w:pPr>
    </w:p>
    <w:p w:rsidR="002C182D" w:rsidRDefault="002C182D" w:rsidP="00A6566A">
      <w:pPr>
        <w:pStyle w:val="Ttulo1"/>
      </w:pPr>
      <w:bookmarkStart w:id="22" w:name="_Toc397250973"/>
      <w:r>
        <w:t>Presupuesto de inversiones.</w:t>
      </w:r>
      <w:bookmarkEnd w:id="22"/>
    </w:p>
    <w:p w:rsidR="00A6566A" w:rsidRDefault="00A6566A" w:rsidP="00A6566A"/>
    <w:tbl>
      <w:tblPr>
        <w:tblW w:w="758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4837"/>
        <w:gridCol w:w="1798"/>
        <w:gridCol w:w="945"/>
      </w:tblGrid>
      <w:tr w:rsidR="005A10B3" w:rsidRPr="005A10B3" w:rsidTr="005A10B3">
        <w:trPr>
          <w:trHeight w:val="300"/>
        </w:trPr>
        <w:tc>
          <w:tcPr>
            <w:tcW w:w="7580" w:type="dxa"/>
            <w:gridSpan w:val="3"/>
            <w:tcBorders>
              <w:top w:val="nil"/>
              <w:left w:val="nil"/>
              <w:bottom w:val="single" w:sz="4" w:space="0" w:color="7F7F7F"/>
              <w:right w:val="nil"/>
            </w:tcBorders>
            <w:shd w:val="clear" w:color="000000" w:fill="FFC000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</w:pPr>
            <w:bookmarkStart w:id="23" w:name="RANGE!A1"/>
            <w:r w:rsidRPr="005A10B3">
              <w:rPr>
                <w:rFonts w:ascii="Calibri" w:eastAsia="Times New Roman" w:hAnsi="Calibri" w:cs="Times New Roman"/>
                <w:b/>
                <w:bCs/>
                <w:color w:val="000000"/>
                <w:lang w:eastAsia="es-ES"/>
              </w:rPr>
              <w:t>ORANGE PARK 10 UNIDADES</w:t>
            </w:r>
            <w:bookmarkEnd w:id="23"/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  <w:t>Desrcipción inversión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  <w:t>Fecha inversión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  <w:t>importe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COCINAS MUEBLES CON PIEDRA</w:t>
            </w:r>
          </w:p>
        </w:tc>
        <w:tc>
          <w:tcPr>
            <w:tcW w:w="1798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01/03/2016</w:t>
            </w:r>
          </w:p>
        </w:tc>
        <w:tc>
          <w:tcPr>
            <w:tcW w:w="945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50.000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CAMPANA EXTRACTOR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DUCHA POR BAÑERA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MAMPARA DUCHA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BAÑERA SOBRE BAÑERA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MAMPARA BAÑO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MUEBLE BAÑO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ESTUFAS BAÑOS COMPLETOS 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PLAFON EN BAÑO 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FOSCURIT SALÓN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LAVAVAJILLAS DE 45 CM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FRIGOS  COMBI MAS GRANDES  60x 1,85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COLCHONES CON TAPIS ANCHOS 1,50X1,90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AIRES ACONDICIONADOS 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nil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AISLAMIENTO PUERTAS 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000000"/>
                <w:lang w:eastAsia="es-ES"/>
              </w:rPr>
              <w:t> </w:t>
            </w:r>
          </w:p>
        </w:tc>
      </w:tr>
      <w:tr w:rsidR="005A10B3" w:rsidRPr="005A10B3" w:rsidTr="005A10B3">
        <w:trPr>
          <w:trHeight w:val="300"/>
        </w:trPr>
        <w:tc>
          <w:tcPr>
            <w:tcW w:w="483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3F3F76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3F3F76"/>
                <w:lang w:eastAsia="es-ES"/>
              </w:rPr>
              <w:t>Total inversión</w:t>
            </w:r>
          </w:p>
        </w:tc>
        <w:tc>
          <w:tcPr>
            <w:tcW w:w="17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rPr>
                <w:rFonts w:ascii="Calibri" w:eastAsia="Times New Roman" w:hAnsi="Calibri" w:cs="Times New Roman"/>
                <w:color w:val="3F3F76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color w:val="3F3F76"/>
                <w:lang w:eastAsia="es-ES"/>
              </w:rPr>
              <w:t> </w:t>
            </w:r>
          </w:p>
        </w:tc>
        <w:tc>
          <w:tcPr>
            <w:tcW w:w="945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5A10B3" w:rsidRPr="005A10B3" w:rsidRDefault="005A10B3" w:rsidP="005A10B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</w:pPr>
            <w:r w:rsidRPr="005A10B3">
              <w:rPr>
                <w:rFonts w:ascii="Calibri" w:eastAsia="Times New Roman" w:hAnsi="Calibri" w:cs="Times New Roman"/>
                <w:b/>
                <w:bCs/>
                <w:color w:val="3F3F76"/>
                <w:lang w:eastAsia="es-ES"/>
              </w:rPr>
              <w:t>50.000</w:t>
            </w:r>
          </w:p>
        </w:tc>
      </w:tr>
    </w:tbl>
    <w:p w:rsidR="002C182D" w:rsidRDefault="00F76BF5" w:rsidP="00A6566A">
      <w:pPr>
        <w:pStyle w:val="Ttulo2"/>
      </w:pPr>
      <w:r>
        <w:br w:type="page"/>
      </w:r>
      <w:bookmarkStart w:id="24" w:name="_Toc397250974"/>
      <w:r w:rsidR="002C182D">
        <w:lastRenderedPageBreak/>
        <w:t>Justificación de los principales proyectos.</w:t>
      </w:r>
      <w:bookmarkEnd w:id="24"/>
    </w:p>
    <w:p w:rsidR="002C182D" w:rsidRDefault="002C182D" w:rsidP="00A6566A"/>
    <w:p w:rsidR="00A6566A" w:rsidRDefault="005A10B3" w:rsidP="00A6566A">
      <w:r>
        <w:t>La urbanización Orange Park tiene una serie de deficiencias que queremos solventar en un plazo de 3 años. Algunas mejoras son del entorno exterior del complejo y otras del interior de las viviendas:</w:t>
      </w:r>
    </w:p>
    <w:p w:rsidR="005A10B3" w:rsidRDefault="005A10B3" w:rsidP="00A6566A">
      <w:r w:rsidRPr="005A10B3">
        <w:rPr>
          <w:noProof/>
          <w:lang w:eastAsia="es-ES"/>
        </w:rPr>
        <w:drawing>
          <wp:inline distT="0" distB="0" distL="0" distR="0">
            <wp:extent cx="5759450" cy="3510150"/>
            <wp:effectExtent l="19050" t="0" r="0" b="0"/>
            <wp:docPr id="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B3" w:rsidRDefault="005A10B3" w:rsidP="00A6566A">
      <w:r>
        <w:t xml:space="preserve">Por un lado, queremos </w:t>
      </w:r>
      <w:r w:rsidR="00DE30E6">
        <w:t xml:space="preserve">solucionar </w:t>
      </w:r>
      <w:r>
        <w:t xml:space="preserve">los principales problemas para evitar reclamaciones de los clientes y por otro lado, una vez iniciada las reformas, queremos dar un valor añadido al interior de las viviendas para poder convertirlas en apartamentos tipo </w:t>
      </w:r>
      <w:r w:rsidR="00DE30E6">
        <w:t>“Premium” destacando dicho producto sobre el resto y poder rentabilizar mejor la inversión, vendiendo a precios más altos.</w:t>
      </w:r>
    </w:p>
    <w:p w:rsidR="005A10B3" w:rsidRDefault="005A10B3" w:rsidP="00A6566A"/>
    <w:sectPr w:rsidR="005A10B3" w:rsidSect="00BD73A3">
      <w:headerReference w:type="default" r:id="rId40"/>
      <w:footerReference w:type="default" r:id="rId41"/>
      <w:pgSz w:w="11906" w:h="16838"/>
      <w:pgMar w:top="1701" w:right="1418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7D4E" w:rsidRDefault="00D47D4E" w:rsidP="002C182D">
      <w:pPr>
        <w:spacing w:after="0" w:line="240" w:lineRule="auto"/>
      </w:pPr>
      <w:r>
        <w:separator/>
      </w:r>
    </w:p>
  </w:endnote>
  <w:endnote w:type="continuationSeparator" w:id="0">
    <w:p w:rsidR="00D47D4E" w:rsidRDefault="00D47D4E" w:rsidP="002C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D4E" w:rsidRPr="00B2313A" w:rsidRDefault="00D47D4E" w:rsidP="002C182D">
    <w:pPr>
      <w:pStyle w:val="Piedepgina"/>
      <w:pBdr>
        <w:top w:val="single" w:sz="4" w:space="1" w:color="auto"/>
      </w:pBdr>
      <w:rPr>
        <w:rFonts w:cstheme="minorHAnsi"/>
      </w:rPr>
    </w:pPr>
    <w:r w:rsidRPr="00B2313A">
      <w:rPr>
        <w:rFonts w:cstheme="minorHAnsi"/>
      </w:rPr>
      <w:t>PLAN ESTRATÉGICO 201</w:t>
    </w:r>
    <w:r>
      <w:rPr>
        <w:rFonts w:cstheme="minorHAnsi"/>
      </w:rPr>
      <w:t>5</w:t>
    </w:r>
    <w:r w:rsidRPr="00B2313A">
      <w:rPr>
        <w:rFonts w:cstheme="minorHAnsi"/>
      </w:rPr>
      <w:tab/>
    </w:r>
    <w:r w:rsidRPr="00B2313A">
      <w:rPr>
        <w:rFonts w:cstheme="minorHAnsi"/>
      </w:rPr>
      <w:tab/>
      <w:t xml:space="preserve">Página </w:t>
    </w:r>
    <w:r w:rsidR="00597934" w:rsidRPr="00B2313A">
      <w:rPr>
        <w:rFonts w:cstheme="minorHAnsi"/>
        <w:b/>
      </w:rPr>
      <w:fldChar w:fldCharType="begin"/>
    </w:r>
    <w:r w:rsidRPr="00B2313A">
      <w:rPr>
        <w:rFonts w:cstheme="minorHAnsi"/>
        <w:b/>
      </w:rPr>
      <w:instrText xml:space="preserve"> PAGE </w:instrText>
    </w:r>
    <w:r w:rsidR="00597934" w:rsidRPr="00B2313A">
      <w:rPr>
        <w:rFonts w:cstheme="minorHAnsi"/>
        <w:b/>
      </w:rPr>
      <w:fldChar w:fldCharType="separate"/>
    </w:r>
    <w:r w:rsidR="00823E20">
      <w:rPr>
        <w:rFonts w:cstheme="minorHAnsi"/>
        <w:b/>
        <w:noProof/>
      </w:rPr>
      <w:t>19</w:t>
    </w:r>
    <w:r w:rsidR="00597934" w:rsidRPr="00B2313A">
      <w:rPr>
        <w:rFonts w:cstheme="minorHAnsi"/>
        <w:b/>
      </w:rPr>
      <w:fldChar w:fldCharType="end"/>
    </w:r>
    <w:r w:rsidRPr="00B2313A">
      <w:rPr>
        <w:rFonts w:cstheme="minorHAnsi"/>
      </w:rPr>
      <w:t xml:space="preserve"> de </w:t>
    </w:r>
    <w:r w:rsidR="00597934" w:rsidRPr="00B2313A">
      <w:rPr>
        <w:rFonts w:cstheme="minorHAnsi"/>
      </w:rPr>
      <w:fldChar w:fldCharType="begin"/>
    </w:r>
    <w:r w:rsidRPr="00B2313A">
      <w:rPr>
        <w:rFonts w:cstheme="minorHAnsi"/>
      </w:rPr>
      <w:instrText xml:space="preserve"> NUMPAGES </w:instrText>
    </w:r>
    <w:r w:rsidR="00597934" w:rsidRPr="00B2313A">
      <w:rPr>
        <w:rFonts w:cstheme="minorHAnsi"/>
      </w:rPr>
      <w:fldChar w:fldCharType="separate"/>
    </w:r>
    <w:r w:rsidR="00823E20">
      <w:rPr>
        <w:rFonts w:cstheme="minorHAnsi"/>
        <w:noProof/>
      </w:rPr>
      <w:t>19</w:t>
    </w:r>
    <w:r w:rsidR="00597934" w:rsidRPr="00B2313A">
      <w:rPr>
        <w:rFonts w:cstheme="minorHAnsi"/>
      </w:rPr>
      <w:fldChar w:fldCharType="end"/>
    </w:r>
  </w:p>
  <w:p w:rsidR="00D47D4E" w:rsidRPr="002C182D" w:rsidRDefault="00D47D4E" w:rsidP="002C182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7D4E" w:rsidRDefault="00D47D4E" w:rsidP="002C182D">
      <w:pPr>
        <w:spacing w:after="0" w:line="240" w:lineRule="auto"/>
      </w:pPr>
      <w:r>
        <w:separator/>
      </w:r>
    </w:p>
  </w:footnote>
  <w:footnote w:type="continuationSeparator" w:id="0">
    <w:p w:rsidR="00D47D4E" w:rsidRDefault="00D47D4E" w:rsidP="002C18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D4E" w:rsidRDefault="00D47D4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4993209</wp:posOffset>
          </wp:positionH>
          <wp:positionV relativeFrom="paragraph">
            <wp:posOffset>-285678</wp:posOffset>
          </wp:positionV>
          <wp:extent cx="1219344" cy="388189"/>
          <wp:effectExtent l="1905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344" cy="3881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>Nombre de la unidad de negocio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B77F3"/>
    <w:multiLevelType w:val="hybridMultilevel"/>
    <w:tmpl w:val="455098CE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5E0299"/>
    <w:multiLevelType w:val="hybridMultilevel"/>
    <w:tmpl w:val="57C6C0E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1361A0"/>
    <w:multiLevelType w:val="hybridMultilevel"/>
    <w:tmpl w:val="E8BCF1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9253BE"/>
    <w:multiLevelType w:val="hybridMultilevel"/>
    <w:tmpl w:val="703E73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0A5FB6"/>
    <w:multiLevelType w:val="hybridMultilevel"/>
    <w:tmpl w:val="A456F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267FC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06B54AD"/>
    <w:multiLevelType w:val="hybridMultilevel"/>
    <w:tmpl w:val="58AAE0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AD3538"/>
    <w:multiLevelType w:val="hybridMultilevel"/>
    <w:tmpl w:val="B1A0E7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D40B54"/>
    <w:multiLevelType w:val="hybridMultilevel"/>
    <w:tmpl w:val="8836DF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A40912"/>
    <w:multiLevelType w:val="hybridMultilevel"/>
    <w:tmpl w:val="744CEFFA"/>
    <w:lvl w:ilvl="0" w:tplc="0C1E39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6607F8">
      <w:start w:val="166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C8D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34D4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2AB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200F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0634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C6E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1CCA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2AD61337"/>
    <w:multiLevelType w:val="hybridMultilevel"/>
    <w:tmpl w:val="4254F57C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31BF313B"/>
    <w:multiLevelType w:val="hybridMultilevel"/>
    <w:tmpl w:val="CB5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093B0B"/>
    <w:multiLevelType w:val="hybridMultilevel"/>
    <w:tmpl w:val="641290CA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21B4FC1"/>
    <w:multiLevelType w:val="hybridMultilevel"/>
    <w:tmpl w:val="F006A314"/>
    <w:lvl w:ilvl="0" w:tplc="B74667B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2AAFEC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5F0BD3E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7F2F0D6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1028F4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5ECC212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4F4F19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876F4CA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C6CA13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426B502E"/>
    <w:multiLevelType w:val="hybridMultilevel"/>
    <w:tmpl w:val="D00E2EEE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5A4B348E"/>
    <w:multiLevelType w:val="hybridMultilevel"/>
    <w:tmpl w:val="F42A83C8"/>
    <w:lvl w:ilvl="0" w:tplc="393E8CC2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086216A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97AF44C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2B65588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540670C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3F2668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E30110C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0A89DB2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720ADF0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E1C22D0"/>
    <w:multiLevelType w:val="hybridMultilevel"/>
    <w:tmpl w:val="25C45A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E61CEA"/>
    <w:multiLevelType w:val="hybridMultilevel"/>
    <w:tmpl w:val="FC9463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3D692A"/>
    <w:multiLevelType w:val="hybridMultilevel"/>
    <w:tmpl w:val="5B9E1CE8"/>
    <w:lvl w:ilvl="0" w:tplc="334A0D22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954029A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0EC0AC8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DDE434F4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FC4C16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E2097B8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394AA8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A3295F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6F6F138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DEA6B3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F5F5C2F"/>
    <w:multiLevelType w:val="hybridMultilevel"/>
    <w:tmpl w:val="6EDA401E"/>
    <w:lvl w:ilvl="0" w:tplc="3FD68128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A1E5AB4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FA08986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12A28C0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92092D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C8ABFA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772E73A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BEE7272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7B26AA6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700B1A88"/>
    <w:multiLevelType w:val="hybridMultilevel"/>
    <w:tmpl w:val="5DD2B19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693652"/>
    <w:multiLevelType w:val="hybridMultilevel"/>
    <w:tmpl w:val="BC9C1B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6E33BF8"/>
    <w:multiLevelType w:val="hybridMultilevel"/>
    <w:tmpl w:val="4D2AB0D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354397"/>
    <w:multiLevelType w:val="multilevel"/>
    <w:tmpl w:val="A580928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7"/>
  </w:num>
  <w:num w:numId="4">
    <w:abstractNumId w:val="6"/>
  </w:num>
  <w:num w:numId="5">
    <w:abstractNumId w:val="19"/>
  </w:num>
  <w:num w:numId="6">
    <w:abstractNumId w:val="5"/>
  </w:num>
  <w:num w:numId="7">
    <w:abstractNumId w:val="24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5"/>
  </w:num>
  <w:num w:numId="16">
    <w:abstractNumId w:val="20"/>
  </w:num>
  <w:num w:numId="17">
    <w:abstractNumId w:val="18"/>
  </w:num>
  <w:num w:numId="18">
    <w:abstractNumId w:val="13"/>
  </w:num>
  <w:num w:numId="19">
    <w:abstractNumId w:val="3"/>
  </w:num>
  <w:num w:numId="20">
    <w:abstractNumId w:val="8"/>
  </w:num>
  <w:num w:numId="21">
    <w:abstractNumId w:val="4"/>
  </w:num>
  <w:num w:numId="22">
    <w:abstractNumId w:val="0"/>
  </w:num>
  <w:num w:numId="23">
    <w:abstractNumId w:val="16"/>
  </w:num>
  <w:num w:numId="24">
    <w:abstractNumId w:val="21"/>
  </w:num>
  <w:num w:numId="25">
    <w:abstractNumId w:val="23"/>
  </w:num>
  <w:num w:numId="26">
    <w:abstractNumId w:val="2"/>
  </w:num>
  <w:num w:numId="27">
    <w:abstractNumId w:val="22"/>
  </w:num>
  <w:num w:numId="28">
    <w:abstractNumId w:val="10"/>
  </w:num>
  <w:num w:numId="29">
    <w:abstractNumId w:val="14"/>
  </w:num>
  <w:num w:numId="30">
    <w:abstractNumId w:val="1"/>
  </w:num>
  <w:num w:numId="3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/>
  <w:rsids>
    <w:rsidRoot w:val="002C182D"/>
    <w:rsid w:val="000004A8"/>
    <w:rsid w:val="00001CA3"/>
    <w:rsid w:val="00003FAD"/>
    <w:rsid w:val="000043D5"/>
    <w:rsid w:val="00004568"/>
    <w:rsid w:val="00006ED8"/>
    <w:rsid w:val="00011350"/>
    <w:rsid w:val="0001414E"/>
    <w:rsid w:val="00016AAE"/>
    <w:rsid w:val="00021472"/>
    <w:rsid w:val="00023C32"/>
    <w:rsid w:val="00025342"/>
    <w:rsid w:val="00026F93"/>
    <w:rsid w:val="00030FAF"/>
    <w:rsid w:val="0003390B"/>
    <w:rsid w:val="00037BA7"/>
    <w:rsid w:val="00040822"/>
    <w:rsid w:val="00042B6D"/>
    <w:rsid w:val="00042F89"/>
    <w:rsid w:val="0004432F"/>
    <w:rsid w:val="000454A5"/>
    <w:rsid w:val="000470B6"/>
    <w:rsid w:val="000472B6"/>
    <w:rsid w:val="00047D21"/>
    <w:rsid w:val="00053095"/>
    <w:rsid w:val="00054168"/>
    <w:rsid w:val="000546B3"/>
    <w:rsid w:val="00056CAE"/>
    <w:rsid w:val="0005706C"/>
    <w:rsid w:val="00065057"/>
    <w:rsid w:val="000668DD"/>
    <w:rsid w:val="00067776"/>
    <w:rsid w:val="000706D9"/>
    <w:rsid w:val="00072769"/>
    <w:rsid w:val="000728E3"/>
    <w:rsid w:val="00072C79"/>
    <w:rsid w:val="00073FD0"/>
    <w:rsid w:val="0008022C"/>
    <w:rsid w:val="00081344"/>
    <w:rsid w:val="00081937"/>
    <w:rsid w:val="00081D87"/>
    <w:rsid w:val="0008359A"/>
    <w:rsid w:val="00083617"/>
    <w:rsid w:val="00083741"/>
    <w:rsid w:val="00083E1F"/>
    <w:rsid w:val="00083E39"/>
    <w:rsid w:val="000846A6"/>
    <w:rsid w:val="00085119"/>
    <w:rsid w:val="00085760"/>
    <w:rsid w:val="00085795"/>
    <w:rsid w:val="00090163"/>
    <w:rsid w:val="000918B9"/>
    <w:rsid w:val="000930AF"/>
    <w:rsid w:val="00093583"/>
    <w:rsid w:val="000948A8"/>
    <w:rsid w:val="000949E2"/>
    <w:rsid w:val="00094D9A"/>
    <w:rsid w:val="000955DA"/>
    <w:rsid w:val="0009591F"/>
    <w:rsid w:val="00095D19"/>
    <w:rsid w:val="0009601D"/>
    <w:rsid w:val="000968C1"/>
    <w:rsid w:val="00097232"/>
    <w:rsid w:val="00097ACB"/>
    <w:rsid w:val="00097E62"/>
    <w:rsid w:val="000A067A"/>
    <w:rsid w:val="000A0AD2"/>
    <w:rsid w:val="000A0C02"/>
    <w:rsid w:val="000A0F50"/>
    <w:rsid w:val="000A1E51"/>
    <w:rsid w:val="000A3791"/>
    <w:rsid w:val="000A6787"/>
    <w:rsid w:val="000A6E6F"/>
    <w:rsid w:val="000A708C"/>
    <w:rsid w:val="000A7E30"/>
    <w:rsid w:val="000B096F"/>
    <w:rsid w:val="000B37B5"/>
    <w:rsid w:val="000B7398"/>
    <w:rsid w:val="000C323C"/>
    <w:rsid w:val="000C4DB8"/>
    <w:rsid w:val="000C55F7"/>
    <w:rsid w:val="000C7698"/>
    <w:rsid w:val="000C78CB"/>
    <w:rsid w:val="000D2074"/>
    <w:rsid w:val="000D33DB"/>
    <w:rsid w:val="000D4CBB"/>
    <w:rsid w:val="000D4DF8"/>
    <w:rsid w:val="000D55F9"/>
    <w:rsid w:val="000D59A0"/>
    <w:rsid w:val="000D6B6E"/>
    <w:rsid w:val="000D7CBC"/>
    <w:rsid w:val="000E16F5"/>
    <w:rsid w:val="000E16FD"/>
    <w:rsid w:val="000E4215"/>
    <w:rsid w:val="000E4599"/>
    <w:rsid w:val="000E4C8F"/>
    <w:rsid w:val="000E5FC2"/>
    <w:rsid w:val="000E6382"/>
    <w:rsid w:val="000E6BE3"/>
    <w:rsid w:val="000F0400"/>
    <w:rsid w:val="000F0C0B"/>
    <w:rsid w:val="000F4696"/>
    <w:rsid w:val="000F5ECD"/>
    <w:rsid w:val="00101C7C"/>
    <w:rsid w:val="00102EB9"/>
    <w:rsid w:val="0010542E"/>
    <w:rsid w:val="00105CE5"/>
    <w:rsid w:val="0011016C"/>
    <w:rsid w:val="001101B2"/>
    <w:rsid w:val="001101D5"/>
    <w:rsid w:val="00113433"/>
    <w:rsid w:val="00114DEB"/>
    <w:rsid w:val="00115326"/>
    <w:rsid w:val="0011619A"/>
    <w:rsid w:val="00120D3A"/>
    <w:rsid w:val="0012171D"/>
    <w:rsid w:val="001235E0"/>
    <w:rsid w:val="00124A8D"/>
    <w:rsid w:val="001252A1"/>
    <w:rsid w:val="00125D62"/>
    <w:rsid w:val="00126ADB"/>
    <w:rsid w:val="00130BCF"/>
    <w:rsid w:val="00131BDC"/>
    <w:rsid w:val="00132580"/>
    <w:rsid w:val="0013287F"/>
    <w:rsid w:val="0013299B"/>
    <w:rsid w:val="00132E85"/>
    <w:rsid w:val="00133194"/>
    <w:rsid w:val="00133252"/>
    <w:rsid w:val="00133E8A"/>
    <w:rsid w:val="0013535D"/>
    <w:rsid w:val="00137697"/>
    <w:rsid w:val="00141451"/>
    <w:rsid w:val="00141E05"/>
    <w:rsid w:val="00141F97"/>
    <w:rsid w:val="001428BE"/>
    <w:rsid w:val="00144618"/>
    <w:rsid w:val="00145D31"/>
    <w:rsid w:val="00150EAC"/>
    <w:rsid w:val="00152944"/>
    <w:rsid w:val="001542B4"/>
    <w:rsid w:val="0015706C"/>
    <w:rsid w:val="001622CA"/>
    <w:rsid w:val="00162398"/>
    <w:rsid w:val="001670B9"/>
    <w:rsid w:val="0016755B"/>
    <w:rsid w:val="00174FA8"/>
    <w:rsid w:val="00175940"/>
    <w:rsid w:val="00177208"/>
    <w:rsid w:val="00177C94"/>
    <w:rsid w:val="00181886"/>
    <w:rsid w:val="00183AD6"/>
    <w:rsid w:val="00186DF5"/>
    <w:rsid w:val="001875AB"/>
    <w:rsid w:val="00190067"/>
    <w:rsid w:val="0019037C"/>
    <w:rsid w:val="00190464"/>
    <w:rsid w:val="00190F14"/>
    <w:rsid w:val="00192F4C"/>
    <w:rsid w:val="00193CAE"/>
    <w:rsid w:val="001948DD"/>
    <w:rsid w:val="001948E1"/>
    <w:rsid w:val="00194E08"/>
    <w:rsid w:val="00194E13"/>
    <w:rsid w:val="00196CD7"/>
    <w:rsid w:val="00197EC2"/>
    <w:rsid w:val="001A4B3A"/>
    <w:rsid w:val="001A54D8"/>
    <w:rsid w:val="001A5BDC"/>
    <w:rsid w:val="001B10DA"/>
    <w:rsid w:val="001B1F11"/>
    <w:rsid w:val="001B2964"/>
    <w:rsid w:val="001B3324"/>
    <w:rsid w:val="001B4D4B"/>
    <w:rsid w:val="001B77CF"/>
    <w:rsid w:val="001B7B5A"/>
    <w:rsid w:val="001C232E"/>
    <w:rsid w:val="001C3F04"/>
    <w:rsid w:val="001C4CA1"/>
    <w:rsid w:val="001D0CBD"/>
    <w:rsid w:val="001D102F"/>
    <w:rsid w:val="001D1D8C"/>
    <w:rsid w:val="001E0911"/>
    <w:rsid w:val="001E0ABF"/>
    <w:rsid w:val="001E3BB5"/>
    <w:rsid w:val="001E3EB6"/>
    <w:rsid w:val="001E55E5"/>
    <w:rsid w:val="001E6F73"/>
    <w:rsid w:val="001E7F44"/>
    <w:rsid w:val="001F2C11"/>
    <w:rsid w:val="001F5874"/>
    <w:rsid w:val="001F5C3A"/>
    <w:rsid w:val="001F7E85"/>
    <w:rsid w:val="00200E00"/>
    <w:rsid w:val="0020244C"/>
    <w:rsid w:val="00203218"/>
    <w:rsid w:val="002038B4"/>
    <w:rsid w:val="00203999"/>
    <w:rsid w:val="00205137"/>
    <w:rsid w:val="0020608C"/>
    <w:rsid w:val="002060A7"/>
    <w:rsid w:val="00206779"/>
    <w:rsid w:val="002070D4"/>
    <w:rsid w:val="002108B7"/>
    <w:rsid w:val="002109D4"/>
    <w:rsid w:val="00210A51"/>
    <w:rsid w:val="00210D13"/>
    <w:rsid w:val="002131AD"/>
    <w:rsid w:val="002138A1"/>
    <w:rsid w:val="00213C73"/>
    <w:rsid w:val="002163F3"/>
    <w:rsid w:val="00216AFA"/>
    <w:rsid w:val="00222C09"/>
    <w:rsid w:val="00223945"/>
    <w:rsid w:val="00224CF2"/>
    <w:rsid w:val="00225585"/>
    <w:rsid w:val="002266F1"/>
    <w:rsid w:val="00230C5C"/>
    <w:rsid w:val="00230FA7"/>
    <w:rsid w:val="00231C82"/>
    <w:rsid w:val="00232F4D"/>
    <w:rsid w:val="002343D6"/>
    <w:rsid w:val="00241994"/>
    <w:rsid w:val="00241FCA"/>
    <w:rsid w:val="002451A5"/>
    <w:rsid w:val="00247B57"/>
    <w:rsid w:val="002514E4"/>
    <w:rsid w:val="00252217"/>
    <w:rsid w:val="00253327"/>
    <w:rsid w:val="00253EFE"/>
    <w:rsid w:val="00255F36"/>
    <w:rsid w:val="00256C81"/>
    <w:rsid w:val="002609E2"/>
    <w:rsid w:val="00261A73"/>
    <w:rsid w:val="00263442"/>
    <w:rsid w:val="002641F8"/>
    <w:rsid w:val="002655F4"/>
    <w:rsid w:val="00265FC7"/>
    <w:rsid w:val="0026618D"/>
    <w:rsid w:val="002672C6"/>
    <w:rsid w:val="00267998"/>
    <w:rsid w:val="00271564"/>
    <w:rsid w:val="00272633"/>
    <w:rsid w:val="00272759"/>
    <w:rsid w:val="00272F5C"/>
    <w:rsid w:val="00282BB1"/>
    <w:rsid w:val="002842E0"/>
    <w:rsid w:val="00285E17"/>
    <w:rsid w:val="00286BB7"/>
    <w:rsid w:val="002874EE"/>
    <w:rsid w:val="00287ABD"/>
    <w:rsid w:val="00287CE3"/>
    <w:rsid w:val="002906B9"/>
    <w:rsid w:val="002918ED"/>
    <w:rsid w:val="0029438C"/>
    <w:rsid w:val="00295B0F"/>
    <w:rsid w:val="00297409"/>
    <w:rsid w:val="00297A3C"/>
    <w:rsid w:val="00297BCE"/>
    <w:rsid w:val="002A1CFE"/>
    <w:rsid w:val="002A1ED3"/>
    <w:rsid w:val="002A2B4F"/>
    <w:rsid w:val="002A2B8D"/>
    <w:rsid w:val="002A543B"/>
    <w:rsid w:val="002A69F2"/>
    <w:rsid w:val="002A6D9C"/>
    <w:rsid w:val="002A7B9F"/>
    <w:rsid w:val="002B0A15"/>
    <w:rsid w:val="002B1AD3"/>
    <w:rsid w:val="002B1F4E"/>
    <w:rsid w:val="002B20A4"/>
    <w:rsid w:val="002B3853"/>
    <w:rsid w:val="002B3EEF"/>
    <w:rsid w:val="002B4E67"/>
    <w:rsid w:val="002B5B55"/>
    <w:rsid w:val="002B6B20"/>
    <w:rsid w:val="002B7E9B"/>
    <w:rsid w:val="002C00E8"/>
    <w:rsid w:val="002C182D"/>
    <w:rsid w:val="002C4096"/>
    <w:rsid w:val="002D1318"/>
    <w:rsid w:val="002D3E54"/>
    <w:rsid w:val="002D529D"/>
    <w:rsid w:val="002E185D"/>
    <w:rsid w:val="002E18B0"/>
    <w:rsid w:val="002E1B31"/>
    <w:rsid w:val="002E21C3"/>
    <w:rsid w:val="002E3148"/>
    <w:rsid w:val="002E4FFD"/>
    <w:rsid w:val="002E51E8"/>
    <w:rsid w:val="002E798D"/>
    <w:rsid w:val="002E79D1"/>
    <w:rsid w:val="002F37F6"/>
    <w:rsid w:val="002F4253"/>
    <w:rsid w:val="002F4E50"/>
    <w:rsid w:val="002F7425"/>
    <w:rsid w:val="002F7AA8"/>
    <w:rsid w:val="00301B21"/>
    <w:rsid w:val="00301DF2"/>
    <w:rsid w:val="00301EF0"/>
    <w:rsid w:val="003043F5"/>
    <w:rsid w:val="00306428"/>
    <w:rsid w:val="00306440"/>
    <w:rsid w:val="00307CCD"/>
    <w:rsid w:val="00312C04"/>
    <w:rsid w:val="00312CB7"/>
    <w:rsid w:val="00314646"/>
    <w:rsid w:val="00314AEF"/>
    <w:rsid w:val="00317813"/>
    <w:rsid w:val="00320AC1"/>
    <w:rsid w:val="00323903"/>
    <w:rsid w:val="00325A63"/>
    <w:rsid w:val="00331E16"/>
    <w:rsid w:val="00332D45"/>
    <w:rsid w:val="00333549"/>
    <w:rsid w:val="00335D73"/>
    <w:rsid w:val="00336831"/>
    <w:rsid w:val="0033725B"/>
    <w:rsid w:val="00337DEC"/>
    <w:rsid w:val="00337E48"/>
    <w:rsid w:val="0034251A"/>
    <w:rsid w:val="00342C9A"/>
    <w:rsid w:val="00345E77"/>
    <w:rsid w:val="00353254"/>
    <w:rsid w:val="0035476E"/>
    <w:rsid w:val="0035484B"/>
    <w:rsid w:val="00356020"/>
    <w:rsid w:val="00356E2C"/>
    <w:rsid w:val="003617A3"/>
    <w:rsid w:val="00363810"/>
    <w:rsid w:val="00365B65"/>
    <w:rsid w:val="0036743A"/>
    <w:rsid w:val="003677BF"/>
    <w:rsid w:val="003678EF"/>
    <w:rsid w:val="00367922"/>
    <w:rsid w:val="00372C01"/>
    <w:rsid w:val="00374D49"/>
    <w:rsid w:val="00375D41"/>
    <w:rsid w:val="003762C8"/>
    <w:rsid w:val="00376924"/>
    <w:rsid w:val="00377DBB"/>
    <w:rsid w:val="00381578"/>
    <w:rsid w:val="0038198E"/>
    <w:rsid w:val="00385A4D"/>
    <w:rsid w:val="00386834"/>
    <w:rsid w:val="00387C9E"/>
    <w:rsid w:val="0039634E"/>
    <w:rsid w:val="003A5181"/>
    <w:rsid w:val="003A56D3"/>
    <w:rsid w:val="003A5CDC"/>
    <w:rsid w:val="003A71CC"/>
    <w:rsid w:val="003B1284"/>
    <w:rsid w:val="003B1F06"/>
    <w:rsid w:val="003B27FE"/>
    <w:rsid w:val="003B310D"/>
    <w:rsid w:val="003B4F12"/>
    <w:rsid w:val="003B5A4F"/>
    <w:rsid w:val="003B6A84"/>
    <w:rsid w:val="003B6F4D"/>
    <w:rsid w:val="003C0641"/>
    <w:rsid w:val="003C1017"/>
    <w:rsid w:val="003C15D0"/>
    <w:rsid w:val="003C66B2"/>
    <w:rsid w:val="003C7091"/>
    <w:rsid w:val="003D0A4F"/>
    <w:rsid w:val="003D0D12"/>
    <w:rsid w:val="003D32DD"/>
    <w:rsid w:val="003D3723"/>
    <w:rsid w:val="003D3A83"/>
    <w:rsid w:val="003D45A3"/>
    <w:rsid w:val="003D489D"/>
    <w:rsid w:val="003D5665"/>
    <w:rsid w:val="003D696E"/>
    <w:rsid w:val="003D6B84"/>
    <w:rsid w:val="003E0216"/>
    <w:rsid w:val="003E0CED"/>
    <w:rsid w:val="003E100B"/>
    <w:rsid w:val="003E1807"/>
    <w:rsid w:val="003E1D84"/>
    <w:rsid w:val="003E1E72"/>
    <w:rsid w:val="003E3552"/>
    <w:rsid w:val="003E4768"/>
    <w:rsid w:val="003E4B52"/>
    <w:rsid w:val="003E7031"/>
    <w:rsid w:val="003E7254"/>
    <w:rsid w:val="003E738A"/>
    <w:rsid w:val="003F0DA6"/>
    <w:rsid w:val="003F2CE1"/>
    <w:rsid w:val="003F310A"/>
    <w:rsid w:val="003F4397"/>
    <w:rsid w:val="003F4B7F"/>
    <w:rsid w:val="003F5459"/>
    <w:rsid w:val="003F613C"/>
    <w:rsid w:val="003F6287"/>
    <w:rsid w:val="003F6AC5"/>
    <w:rsid w:val="003F7A8F"/>
    <w:rsid w:val="003F7DA6"/>
    <w:rsid w:val="003F7FF2"/>
    <w:rsid w:val="004039FF"/>
    <w:rsid w:val="00403B0C"/>
    <w:rsid w:val="00403C25"/>
    <w:rsid w:val="00406385"/>
    <w:rsid w:val="00407656"/>
    <w:rsid w:val="004078BE"/>
    <w:rsid w:val="00410F96"/>
    <w:rsid w:val="00411D96"/>
    <w:rsid w:val="0041442F"/>
    <w:rsid w:val="00415B9A"/>
    <w:rsid w:val="00415BCC"/>
    <w:rsid w:val="00415BED"/>
    <w:rsid w:val="00417E5B"/>
    <w:rsid w:val="00420248"/>
    <w:rsid w:val="0042058B"/>
    <w:rsid w:val="00420EFB"/>
    <w:rsid w:val="0042163A"/>
    <w:rsid w:val="00421F0A"/>
    <w:rsid w:val="00423350"/>
    <w:rsid w:val="00423AA6"/>
    <w:rsid w:val="00423DC2"/>
    <w:rsid w:val="00424323"/>
    <w:rsid w:val="00424B62"/>
    <w:rsid w:val="00425F58"/>
    <w:rsid w:val="004269DE"/>
    <w:rsid w:val="004270DD"/>
    <w:rsid w:val="00427759"/>
    <w:rsid w:val="00430ADB"/>
    <w:rsid w:val="004335C9"/>
    <w:rsid w:val="00433951"/>
    <w:rsid w:val="00435CF8"/>
    <w:rsid w:val="00436621"/>
    <w:rsid w:val="00441663"/>
    <w:rsid w:val="00442581"/>
    <w:rsid w:val="00442843"/>
    <w:rsid w:val="004436C9"/>
    <w:rsid w:val="00444E9B"/>
    <w:rsid w:val="00445C50"/>
    <w:rsid w:val="004479CE"/>
    <w:rsid w:val="00452FFD"/>
    <w:rsid w:val="004536F6"/>
    <w:rsid w:val="00455319"/>
    <w:rsid w:val="0045555C"/>
    <w:rsid w:val="00456CC6"/>
    <w:rsid w:val="00456F37"/>
    <w:rsid w:val="0046180A"/>
    <w:rsid w:val="00462E88"/>
    <w:rsid w:val="004631B7"/>
    <w:rsid w:val="0046377D"/>
    <w:rsid w:val="00463E5B"/>
    <w:rsid w:val="004662D7"/>
    <w:rsid w:val="00466FC7"/>
    <w:rsid w:val="00470137"/>
    <w:rsid w:val="00470F58"/>
    <w:rsid w:val="0047372E"/>
    <w:rsid w:val="00480604"/>
    <w:rsid w:val="004811CC"/>
    <w:rsid w:val="00482CBB"/>
    <w:rsid w:val="00483D8D"/>
    <w:rsid w:val="004854C7"/>
    <w:rsid w:val="0049187B"/>
    <w:rsid w:val="00494FD1"/>
    <w:rsid w:val="00497575"/>
    <w:rsid w:val="00497B2B"/>
    <w:rsid w:val="004A0FF0"/>
    <w:rsid w:val="004A28FF"/>
    <w:rsid w:val="004A4961"/>
    <w:rsid w:val="004A499E"/>
    <w:rsid w:val="004B2C9D"/>
    <w:rsid w:val="004B5DB0"/>
    <w:rsid w:val="004B6514"/>
    <w:rsid w:val="004C1274"/>
    <w:rsid w:val="004C35BD"/>
    <w:rsid w:val="004C3E2B"/>
    <w:rsid w:val="004C613F"/>
    <w:rsid w:val="004C64DB"/>
    <w:rsid w:val="004C6A22"/>
    <w:rsid w:val="004C7789"/>
    <w:rsid w:val="004C79FE"/>
    <w:rsid w:val="004D31F0"/>
    <w:rsid w:val="004D345D"/>
    <w:rsid w:val="004D3FA8"/>
    <w:rsid w:val="004D69F7"/>
    <w:rsid w:val="004D7E8F"/>
    <w:rsid w:val="004E0C97"/>
    <w:rsid w:val="004E324C"/>
    <w:rsid w:val="004E3447"/>
    <w:rsid w:val="004E4ED5"/>
    <w:rsid w:val="004E5342"/>
    <w:rsid w:val="004E776A"/>
    <w:rsid w:val="004F032F"/>
    <w:rsid w:val="004F05EA"/>
    <w:rsid w:val="004F16F3"/>
    <w:rsid w:val="004F1F7D"/>
    <w:rsid w:val="004F2A89"/>
    <w:rsid w:val="004F2BBD"/>
    <w:rsid w:val="004F4092"/>
    <w:rsid w:val="004F558A"/>
    <w:rsid w:val="004F7467"/>
    <w:rsid w:val="004F7DE0"/>
    <w:rsid w:val="005010E6"/>
    <w:rsid w:val="00502212"/>
    <w:rsid w:val="00503F8C"/>
    <w:rsid w:val="005051E2"/>
    <w:rsid w:val="005060E3"/>
    <w:rsid w:val="005074A1"/>
    <w:rsid w:val="00507AC1"/>
    <w:rsid w:val="00507DAE"/>
    <w:rsid w:val="00512BAE"/>
    <w:rsid w:val="00512D08"/>
    <w:rsid w:val="0051415C"/>
    <w:rsid w:val="00514C1C"/>
    <w:rsid w:val="00516BF0"/>
    <w:rsid w:val="005216CF"/>
    <w:rsid w:val="00522FC8"/>
    <w:rsid w:val="00525340"/>
    <w:rsid w:val="00525829"/>
    <w:rsid w:val="005276AE"/>
    <w:rsid w:val="00530C6B"/>
    <w:rsid w:val="00534430"/>
    <w:rsid w:val="00537A6F"/>
    <w:rsid w:val="0054013D"/>
    <w:rsid w:val="00540FA6"/>
    <w:rsid w:val="00542B71"/>
    <w:rsid w:val="00550B8C"/>
    <w:rsid w:val="005543C8"/>
    <w:rsid w:val="00554EC1"/>
    <w:rsid w:val="00555F01"/>
    <w:rsid w:val="0055626F"/>
    <w:rsid w:val="00556897"/>
    <w:rsid w:val="00556B25"/>
    <w:rsid w:val="00561059"/>
    <w:rsid w:val="005619F3"/>
    <w:rsid w:val="005670EF"/>
    <w:rsid w:val="0056733F"/>
    <w:rsid w:val="0056744A"/>
    <w:rsid w:val="00570851"/>
    <w:rsid w:val="005708AD"/>
    <w:rsid w:val="0057096B"/>
    <w:rsid w:val="0057626D"/>
    <w:rsid w:val="005767C9"/>
    <w:rsid w:val="00577069"/>
    <w:rsid w:val="00580664"/>
    <w:rsid w:val="00582254"/>
    <w:rsid w:val="00582B6E"/>
    <w:rsid w:val="00584FF6"/>
    <w:rsid w:val="00585059"/>
    <w:rsid w:val="005862EB"/>
    <w:rsid w:val="005870C9"/>
    <w:rsid w:val="00590168"/>
    <w:rsid w:val="00590382"/>
    <w:rsid w:val="00590E48"/>
    <w:rsid w:val="00592BC1"/>
    <w:rsid w:val="0059540F"/>
    <w:rsid w:val="00595DBF"/>
    <w:rsid w:val="00596A15"/>
    <w:rsid w:val="00597064"/>
    <w:rsid w:val="00597934"/>
    <w:rsid w:val="005A10B3"/>
    <w:rsid w:val="005A137F"/>
    <w:rsid w:val="005A3D4A"/>
    <w:rsid w:val="005A51A7"/>
    <w:rsid w:val="005A5C1E"/>
    <w:rsid w:val="005A6710"/>
    <w:rsid w:val="005B0ACC"/>
    <w:rsid w:val="005B1433"/>
    <w:rsid w:val="005B2E23"/>
    <w:rsid w:val="005B48D4"/>
    <w:rsid w:val="005B5EC9"/>
    <w:rsid w:val="005B6BAF"/>
    <w:rsid w:val="005B77E4"/>
    <w:rsid w:val="005B786F"/>
    <w:rsid w:val="005B7E1D"/>
    <w:rsid w:val="005C01AB"/>
    <w:rsid w:val="005C0CDC"/>
    <w:rsid w:val="005C2928"/>
    <w:rsid w:val="005C2A02"/>
    <w:rsid w:val="005C4942"/>
    <w:rsid w:val="005C5EC8"/>
    <w:rsid w:val="005C6C3C"/>
    <w:rsid w:val="005C7469"/>
    <w:rsid w:val="005C747A"/>
    <w:rsid w:val="005D0911"/>
    <w:rsid w:val="005D0AA9"/>
    <w:rsid w:val="005D2B24"/>
    <w:rsid w:val="005D753A"/>
    <w:rsid w:val="005D7B24"/>
    <w:rsid w:val="005E297F"/>
    <w:rsid w:val="005E4099"/>
    <w:rsid w:val="005E42E1"/>
    <w:rsid w:val="005E4C6C"/>
    <w:rsid w:val="005E6D27"/>
    <w:rsid w:val="005F055A"/>
    <w:rsid w:val="005F31F2"/>
    <w:rsid w:val="005F3981"/>
    <w:rsid w:val="005F39DC"/>
    <w:rsid w:val="005F48BF"/>
    <w:rsid w:val="005F49A9"/>
    <w:rsid w:val="005F507E"/>
    <w:rsid w:val="005F5CF0"/>
    <w:rsid w:val="005F6188"/>
    <w:rsid w:val="006005AD"/>
    <w:rsid w:val="006010E5"/>
    <w:rsid w:val="0060229D"/>
    <w:rsid w:val="00602509"/>
    <w:rsid w:val="006037E0"/>
    <w:rsid w:val="0060385D"/>
    <w:rsid w:val="00604BEB"/>
    <w:rsid w:val="0060621E"/>
    <w:rsid w:val="00606505"/>
    <w:rsid w:val="00606977"/>
    <w:rsid w:val="00607D3B"/>
    <w:rsid w:val="00610EC2"/>
    <w:rsid w:val="00610FE0"/>
    <w:rsid w:val="0061204F"/>
    <w:rsid w:val="00613C5B"/>
    <w:rsid w:val="00616309"/>
    <w:rsid w:val="00617D38"/>
    <w:rsid w:val="0062064D"/>
    <w:rsid w:val="00623345"/>
    <w:rsid w:val="006233E0"/>
    <w:rsid w:val="00623943"/>
    <w:rsid w:val="00623ACB"/>
    <w:rsid w:val="00627275"/>
    <w:rsid w:val="0062772F"/>
    <w:rsid w:val="0062794C"/>
    <w:rsid w:val="006325B9"/>
    <w:rsid w:val="0063370F"/>
    <w:rsid w:val="006357B2"/>
    <w:rsid w:val="00636011"/>
    <w:rsid w:val="00636FFF"/>
    <w:rsid w:val="0063755D"/>
    <w:rsid w:val="0064092A"/>
    <w:rsid w:val="006421F7"/>
    <w:rsid w:val="00642223"/>
    <w:rsid w:val="006423C6"/>
    <w:rsid w:val="00643664"/>
    <w:rsid w:val="00643FAF"/>
    <w:rsid w:val="0064522B"/>
    <w:rsid w:val="0064537B"/>
    <w:rsid w:val="00646B5B"/>
    <w:rsid w:val="0064756A"/>
    <w:rsid w:val="006478F2"/>
    <w:rsid w:val="0065025F"/>
    <w:rsid w:val="00650554"/>
    <w:rsid w:val="00650E89"/>
    <w:rsid w:val="00650F22"/>
    <w:rsid w:val="00651811"/>
    <w:rsid w:val="00652B7A"/>
    <w:rsid w:val="006536C8"/>
    <w:rsid w:val="00656A9E"/>
    <w:rsid w:val="00661ABA"/>
    <w:rsid w:val="00661DF5"/>
    <w:rsid w:val="00662242"/>
    <w:rsid w:val="006634CB"/>
    <w:rsid w:val="00664274"/>
    <w:rsid w:val="00665301"/>
    <w:rsid w:val="006661F6"/>
    <w:rsid w:val="006667AA"/>
    <w:rsid w:val="00666E59"/>
    <w:rsid w:val="006704BB"/>
    <w:rsid w:val="006705AC"/>
    <w:rsid w:val="006705DC"/>
    <w:rsid w:val="006708E5"/>
    <w:rsid w:val="00670CFA"/>
    <w:rsid w:val="00673281"/>
    <w:rsid w:val="00673EB4"/>
    <w:rsid w:val="00673F0F"/>
    <w:rsid w:val="0067449E"/>
    <w:rsid w:val="00677155"/>
    <w:rsid w:val="006827AA"/>
    <w:rsid w:val="00682E7D"/>
    <w:rsid w:val="006847D6"/>
    <w:rsid w:val="00684B20"/>
    <w:rsid w:val="00686F52"/>
    <w:rsid w:val="00687A3B"/>
    <w:rsid w:val="0069160B"/>
    <w:rsid w:val="00691DFD"/>
    <w:rsid w:val="0069406A"/>
    <w:rsid w:val="00694A9C"/>
    <w:rsid w:val="006955B9"/>
    <w:rsid w:val="006961A3"/>
    <w:rsid w:val="0069768A"/>
    <w:rsid w:val="006978D5"/>
    <w:rsid w:val="006A0E5F"/>
    <w:rsid w:val="006A123F"/>
    <w:rsid w:val="006A1FDE"/>
    <w:rsid w:val="006A26E3"/>
    <w:rsid w:val="006A6516"/>
    <w:rsid w:val="006B0E38"/>
    <w:rsid w:val="006B2EEC"/>
    <w:rsid w:val="006B5941"/>
    <w:rsid w:val="006C03E9"/>
    <w:rsid w:val="006C087A"/>
    <w:rsid w:val="006C0D8F"/>
    <w:rsid w:val="006C12B6"/>
    <w:rsid w:val="006C187E"/>
    <w:rsid w:val="006C265C"/>
    <w:rsid w:val="006C27C2"/>
    <w:rsid w:val="006C28BA"/>
    <w:rsid w:val="006C29AA"/>
    <w:rsid w:val="006C6FAB"/>
    <w:rsid w:val="006D0835"/>
    <w:rsid w:val="006D28C2"/>
    <w:rsid w:val="006D39FA"/>
    <w:rsid w:val="006D4499"/>
    <w:rsid w:val="006D574E"/>
    <w:rsid w:val="006D6057"/>
    <w:rsid w:val="006D6176"/>
    <w:rsid w:val="006D74C2"/>
    <w:rsid w:val="006D7734"/>
    <w:rsid w:val="006E00C7"/>
    <w:rsid w:val="006E0716"/>
    <w:rsid w:val="006E087F"/>
    <w:rsid w:val="006E1064"/>
    <w:rsid w:val="006E2249"/>
    <w:rsid w:val="006E32FD"/>
    <w:rsid w:val="006E37B6"/>
    <w:rsid w:val="006E3D04"/>
    <w:rsid w:val="006E4244"/>
    <w:rsid w:val="006E4F64"/>
    <w:rsid w:val="006E78AD"/>
    <w:rsid w:val="006F2E76"/>
    <w:rsid w:val="006F3885"/>
    <w:rsid w:val="006F39C4"/>
    <w:rsid w:val="006F3CC6"/>
    <w:rsid w:val="006F55CC"/>
    <w:rsid w:val="006F561E"/>
    <w:rsid w:val="006F5CDA"/>
    <w:rsid w:val="006F77BC"/>
    <w:rsid w:val="0070184B"/>
    <w:rsid w:val="00701AD8"/>
    <w:rsid w:val="0070330D"/>
    <w:rsid w:val="00703BC3"/>
    <w:rsid w:val="007075B9"/>
    <w:rsid w:val="00710997"/>
    <w:rsid w:val="00713F85"/>
    <w:rsid w:val="00714497"/>
    <w:rsid w:val="00714951"/>
    <w:rsid w:val="00715FCE"/>
    <w:rsid w:val="0071681B"/>
    <w:rsid w:val="00717F97"/>
    <w:rsid w:val="0072054C"/>
    <w:rsid w:val="007211D5"/>
    <w:rsid w:val="007220B3"/>
    <w:rsid w:val="007259D6"/>
    <w:rsid w:val="0073021D"/>
    <w:rsid w:val="00730CC4"/>
    <w:rsid w:val="00734261"/>
    <w:rsid w:val="00734E73"/>
    <w:rsid w:val="00736D24"/>
    <w:rsid w:val="007370DB"/>
    <w:rsid w:val="00737268"/>
    <w:rsid w:val="00737E96"/>
    <w:rsid w:val="007419F9"/>
    <w:rsid w:val="00741A2C"/>
    <w:rsid w:val="0074394C"/>
    <w:rsid w:val="00743C2B"/>
    <w:rsid w:val="007449BE"/>
    <w:rsid w:val="00747FB8"/>
    <w:rsid w:val="007508BE"/>
    <w:rsid w:val="00752914"/>
    <w:rsid w:val="0075427D"/>
    <w:rsid w:val="00755292"/>
    <w:rsid w:val="007560D5"/>
    <w:rsid w:val="00757090"/>
    <w:rsid w:val="007574D1"/>
    <w:rsid w:val="0076011B"/>
    <w:rsid w:val="007604DF"/>
    <w:rsid w:val="007612BA"/>
    <w:rsid w:val="0076182A"/>
    <w:rsid w:val="00762081"/>
    <w:rsid w:val="007621E5"/>
    <w:rsid w:val="007644D6"/>
    <w:rsid w:val="007676BB"/>
    <w:rsid w:val="00770048"/>
    <w:rsid w:val="00773BDD"/>
    <w:rsid w:val="007760F1"/>
    <w:rsid w:val="00776909"/>
    <w:rsid w:val="00776B6D"/>
    <w:rsid w:val="0078443D"/>
    <w:rsid w:val="00786317"/>
    <w:rsid w:val="00786E0C"/>
    <w:rsid w:val="0078715C"/>
    <w:rsid w:val="007916F7"/>
    <w:rsid w:val="00792FDC"/>
    <w:rsid w:val="0079409B"/>
    <w:rsid w:val="0079538D"/>
    <w:rsid w:val="007958D7"/>
    <w:rsid w:val="00796E02"/>
    <w:rsid w:val="007974E0"/>
    <w:rsid w:val="00797FAA"/>
    <w:rsid w:val="007A08F3"/>
    <w:rsid w:val="007A1DBD"/>
    <w:rsid w:val="007A4337"/>
    <w:rsid w:val="007A4B7A"/>
    <w:rsid w:val="007A57AC"/>
    <w:rsid w:val="007A6ECA"/>
    <w:rsid w:val="007A798E"/>
    <w:rsid w:val="007A7A8A"/>
    <w:rsid w:val="007B1883"/>
    <w:rsid w:val="007B2C4D"/>
    <w:rsid w:val="007B4BD6"/>
    <w:rsid w:val="007B7928"/>
    <w:rsid w:val="007C090C"/>
    <w:rsid w:val="007C0AA2"/>
    <w:rsid w:val="007C0B6A"/>
    <w:rsid w:val="007C1FCA"/>
    <w:rsid w:val="007C2502"/>
    <w:rsid w:val="007C2A07"/>
    <w:rsid w:val="007C3595"/>
    <w:rsid w:val="007C4BBE"/>
    <w:rsid w:val="007C7025"/>
    <w:rsid w:val="007D0492"/>
    <w:rsid w:val="007D0EFB"/>
    <w:rsid w:val="007D122B"/>
    <w:rsid w:val="007D5327"/>
    <w:rsid w:val="007D6FCD"/>
    <w:rsid w:val="007D74A6"/>
    <w:rsid w:val="007E4B59"/>
    <w:rsid w:val="007E6F6E"/>
    <w:rsid w:val="007E7810"/>
    <w:rsid w:val="007E7A40"/>
    <w:rsid w:val="007E7CB7"/>
    <w:rsid w:val="007F2953"/>
    <w:rsid w:val="007F3F6D"/>
    <w:rsid w:val="007F5939"/>
    <w:rsid w:val="007F7847"/>
    <w:rsid w:val="0080299F"/>
    <w:rsid w:val="0080507D"/>
    <w:rsid w:val="0080591F"/>
    <w:rsid w:val="00806B6A"/>
    <w:rsid w:val="00812DE3"/>
    <w:rsid w:val="00813718"/>
    <w:rsid w:val="00815EBF"/>
    <w:rsid w:val="008203AD"/>
    <w:rsid w:val="00823E20"/>
    <w:rsid w:val="00824C1C"/>
    <w:rsid w:val="00825693"/>
    <w:rsid w:val="008268A5"/>
    <w:rsid w:val="00830294"/>
    <w:rsid w:val="00831F8F"/>
    <w:rsid w:val="00832D51"/>
    <w:rsid w:val="00832EB9"/>
    <w:rsid w:val="0083330A"/>
    <w:rsid w:val="0083613C"/>
    <w:rsid w:val="00836CF9"/>
    <w:rsid w:val="00841918"/>
    <w:rsid w:val="00842B05"/>
    <w:rsid w:val="00851594"/>
    <w:rsid w:val="008526F2"/>
    <w:rsid w:val="0085289C"/>
    <w:rsid w:val="00852BA5"/>
    <w:rsid w:val="00854926"/>
    <w:rsid w:val="00856360"/>
    <w:rsid w:val="00856A88"/>
    <w:rsid w:val="008576BB"/>
    <w:rsid w:val="00862588"/>
    <w:rsid w:val="008631A4"/>
    <w:rsid w:val="008648F3"/>
    <w:rsid w:val="00864EBD"/>
    <w:rsid w:val="00865D4F"/>
    <w:rsid w:val="00867E7D"/>
    <w:rsid w:val="0087309F"/>
    <w:rsid w:val="008777E4"/>
    <w:rsid w:val="0087787A"/>
    <w:rsid w:val="008801EF"/>
    <w:rsid w:val="00881CEE"/>
    <w:rsid w:val="00883133"/>
    <w:rsid w:val="00884294"/>
    <w:rsid w:val="00885158"/>
    <w:rsid w:val="00886E2C"/>
    <w:rsid w:val="0089285B"/>
    <w:rsid w:val="008934AC"/>
    <w:rsid w:val="008939B1"/>
    <w:rsid w:val="00894C03"/>
    <w:rsid w:val="0089579C"/>
    <w:rsid w:val="00896046"/>
    <w:rsid w:val="0089670B"/>
    <w:rsid w:val="008A00CB"/>
    <w:rsid w:val="008A1045"/>
    <w:rsid w:val="008A3C3D"/>
    <w:rsid w:val="008A7566"/>
    <w:rsid w:val="008B023D"/>
    <w:rsid w:val="008B30C5"/>
    <w:rsid w:val="008B3362"/>
    <w:rsid w:val="008B4A17"/>
    <w:rsid w:val="008B686E"/>
    <w:rsid w:val="008B6DAA"/>
    <w:rsid w:val="008C04A3"/>
    <w:rsid w:val="008C2601"/>
    <w:rsid w:val="008C2F67"/>
    <w:rsid w:val="008C4A5D"/>
    <w:rsid w:val="008C4F2C"/>
    <w:rsid w:val="008C57F1"/>
    <w:rsid w:val="008C7FC6"/>
    <w:rsid w:val="008D09AC"/>
    <w:rsid w:val="008D2523"/>
    <w:rsid w:val="008D26D5"/>
    <w:rsid w:val="008D2BFC"/>
    <w:rsid w:val="008D4DE4"/>
    <w:rsid w:val="008D5C72"/>
    <w:rsid w:val="008D65AA"/>
    <w:rsid w:val="008D75FC"/>
    <w:rsid w:val="008D7F7D"/>
    <w:rsid w:val="008E0E5D"/>
    <w:rsid w:val="008E1B6B"/>
    <w:rsid w:val="008E2769"/>
    <w:rsid w:val="008E3A3C"/>
    <w:rsid w:val="008E75FD"/>
    <w:rsid w:val="008F36C9"/>
    <w:rsid w:val="008F3A8B"/>
    <w:rsid w:val="008F4C56"/>
    <w:rsid w:val="00901091"/>
    <w:rsid w:val="009014CE"/>
    <w:rsid w:val="0090154D"/>
    <w:rsid w:val="00902741"/>
    <w:rsid w:val="009029E7"/>
    <w:rsid w:val="00903449"/>
    <w:rsid w:val="00904196"/>
    <w:rsid w:val="009059CF"/>
    <w:rsid w:val="009064DB"/>
    <w:rsid w:val="00906593"/>
    <w:rsid w:val="00906C3F"/>
    <w:rsid w:val="00907E26"/>
    <w:rsid w:val="00915403"/>
    <w:rsid w:val="00915EF4"/>
    <w:rsid w:val="00916587"/>
    <w:rsid w:val="0091662E"/>
    <w:rsid w:val="00916761"/>
    <w:rsid w:val="00916870"/>
    <w:rsid w:val="009212CF"/>
    <w:rsid w:val="009236A2"/>
    <w:rsid w:val="00923C3F"/>
    <w:rsid w:val="00925D6B"/>
    <w:rsid w:val="009268E6"/>
    <w:rsid w:val="00930107"/>
    <w:rsid w:val="0093032F"/>
    <w:rsid w:val="009346C8"/>
    <w:rsid w:val="00936092"/>
    <w:rsid w:val="00942560"/>
    <w:rsid w:val="00943D9C"/>
    <w:rsid w:val="00944C7C"/>
    <w:rsid w:val="00945ADF"/>
    <w:rsid w:val="00945E8A"/>
    <w:rsid w:val="00945F6F"/>
    <w:rsid w:val="00947787"/>
    <w:rsid w:val="00947B39"/>
    <w:rsid w:val="00950202"/>
    <w:rsid w:val="0095020F"/>
    <w:rsid w:val="009505B4"/>
    <w:rsid w:val="0095111D"/>
    <w:rsid w:val="009520F0"/>
    <w:rsid w:val="00954CA6"/>
    <w:rsid w:val="00956669"/>
    <w:rsid w:val="0095677D"/>
    <w:rsid w:val="009576B8"/>
    <w:rsid w:val="00961AB0"/>
    <w:rsid w:val="00961FB6"/>
    <w:rsid w:val="0096314F"/>
    <w:rsid w:val="00963B97"/>
    <w:rsid w:val="00964EC0"/>
    <w:rsid w:val="009658B8"/>
    <w:rsid w:val="00966134"/>
    <w:rsid w:val="00966140"/>
    <w:rsid w:val="0096739E"/>
    <w:rsid w:val="00967441"/>
    <w:rsid w:val="00971CC2"/>
    <w:rsid w:val="00971E0D"/>
    <w:rsid w:val="00972FF3"/>
    <w:rsid w:val="00973A2B"/>
    <w:rsid w:val="00973BD7"/>
    <w:rsid w:val="00975D7E"/>
    <w:rsid w:val="00976272"/>
    <w:rsid w:val="009779F2"/>
    <w:rsid w:val="00977E7F"/>
    <w:rsid w:val="009802FF"/>
    <w:rsid w:val="009814D2"/>
    <w:rsid w:val="009814E4"/>
    <w:rsid w:val="009819F0"/>
    <w:rsid w:val="009827B4"/>
    <w:rsid w:val="009836D2"/>
    <w:rsid w:val="00983DC7"/>
    <w:rsid w:val="0098565C"/>
    <w:rsid w:val="009860DA"/>
    <w:rsid w:val="00986FD0"/>
    <w:rsid w:val="00987A3A"/>
    <w:rsid w:val="009919CF"/>
    <w:rsid w:val="00994DC2"/>
    <w:rsid w:val="00994F9D"/>
    <w:rsid w:val="00996BBF"/>
    <w:rsid w:val="00997017"/>
    <w:rsid w:val="009A0185"/>
    <w:rsid w:val="009A0678"/>
    <w:rsid w:val="009A0859"/>
    <w:rsid w:val="009A7026"/>
    <w:rsid w:val="009A7FE0"/>
    <w:rsid w:val="009B01C2"/>
    <w:rsid w:val="009B045D"/>
    <w:rsid w:val="009B0DAA"/>
    <w:rsid w:val="009B1A63"/>
    <w:rsid w:val="009B2A30"/>
    <w:rsid w:val="009B3568"/>
    <w:rsid w:val="009B35BB"/>
    <w:rsid w:val="009B424D"/>
    <w:rsid w:val="009B70D9"/>
    <w:rsid w:val="009B7D3C"/>
    <w:rsid w:val="009C0586"/>
    <w:rsid w:val="009C5145"/>
    <w:rsid w:val="009C6822"/>
    <w:rsid w:val="009D1115"/>
    <w:rsid w:val="009D2487"/>
    <w:rsid w:val="009D28DD"/>
    <w:rsid w:val="009D3DDB"/>
    <w:rsid w:val="009D41F5"/>
    <w:rsid w:val="009D58EA"/>
    <w:rsid w:val="009D63A1"/>
    <w:rsid w:val="009E0A11"/>
    <w:rsid w:val="009E1A92"/>
    <w:rsid w:val="009E1A9D"/>
    <w:rsid w:val="009E1B0D"/>
    <w:rsid w:val="009E6E55"/>
    <w:rsid w:val="009F12EB"/>
    <w:rsid w:val="009F574C"/>
    <w:rsid w:val="00A0175D"/>
    <w:rsid w:val="00A05822"/>
    <w:rsid w:val="00A05A24"/>
    <w:rsid w:val="00A05F65"/>
    <w:rsid w:val="00A06090"/>
    <w:rsid w:val="00A132FD"/>
    <w:rsid w:val="00A13F5F"/>
    <w:rsid w:val="00A160BE"/>
    <w:rsid w:val="00A16200"/>
    <w:rsid w:val="00A174F4"/>
    <w:rsid w:val="00A20C31"/>
    <w:rsid w:val="00A21047"/>
    <w:rsid w:val="00A22A94"/>
    <w:rsid w:val="00A237DA"/>
    <w:rsid w:val="00A258ED"/>
    <w:rsid w:val="00A32D95"/>
    <w:rsid w:val="00A34466"/>
    <w:rsid w:val="00A40ACF"/>
    <w:rsid w:val="00A40E4C"/>
    <w:rsid w:val="00A41768"/>
    <w:rsid w:val="00A41D0B"/>
    <w:rsid w:val="00A424BF"/>
    <w:rsid w:val="00A47F82"/>
    <w:rsid w:val="00A50B12"/>
    <w:rsid w:val="00A5419B"/>
    <w:rsid w:val="00A547C1"/>
    <w:rsid w:val="00A56082"/>
    <w:rsid w:val="00A56ADC"/>
    <w:rsid w:val="00A56BC7"/>
    <w:rsid w:val="00A60463"/>
    <w:rsid w:val="00A62127"/>
    <w:rsid w:val="00A62C82"/>
    <w:rsid w:val="00A6329C"/>
    <w:rsid w:val="00A63AE3"/>
    <w:rsid w:val="00A6419A"/>
    <w:rsid w:val="00A64D25"/>
    <w:rsid w:val="00A65041"/>
    <w:rsid w:val="00A6566A"/>
    <w:rsid w:val="00A657E7"/>
    <w:rsid w:val="00A6678E"/>
    <w:rsid w:val="00A678EC"/>
    <w:rsid w:val="00A7021D"/>
    <w:rsid w:val="00A704CF"/>
    <w:rsid w:val="00A709FA"/>
    <w:rsid w:val="00A727ED"/>
    <w:rsid w:val="00A731A3"/>
    <w:rsid w:val="00A74085"/>
    <w:rsid w:val="00A74544"/>
    <w:rsid w:val="00A75AA7"/>
    <w:rsid w:val="00A76BC8"/>
    <w:rsid w:val="00A80A6E"/>
    <w:rsid w:val="00A81B41"/>
    <w:rsid w:val="00A82E82"/>
    <w:rsid w:val="00A83020"/>
    <w:rsid w:val="00A862D7"/>
    <w:rsid w:val="00A87230"/>
    <w:rsid w:val="00A922C3"/>
    <w:rsid w:val="00A95DFD"/>
    <w:rsid w:val="00A976A3"/>
    <w:rsid w:val="00AA2A0C"/>
    <w:rsid w:val="00AA326B"/>
    <w:rsid w:val="00AA7185"/>
    <w:rsid w:val="00AB0581"/>
    <w:rsid w:val="00AB2492"/>
    <w:rsid w:val="00AB2DBD"/>
    <w:rsid w:val="00AB419A"/>
    <w:rsid w:val="00AB6C84"/>
    <w:rsid w:val="00AC0470"/>
    <w:rsid w:val="00AC0FD2"/>
    <w:rsid w:val="00AC2018"/>
    <w:rsid w:val="00AC257D"/>
    <w:rsid w:val="00AC3C41"/>
    <w:rsid w:val="00AC50E5"/>
    <w:rsid w:val="00AC565F"/>
    <w:rsid w:val="00AC602E"/>
    <w:rsid w:val="00AC6C47"/>
    <w:rsid w:val="00AC7790"/>
    <w:rsid w:val="00AC79D9"/>
    <w:rsid w:val="00AD063F"/>
    <w:rsid w:val="00AD2250"/>
    <w:rsid w:val="00AD2BEB"/>
    <w:rsid w:val="00AD54A3"/>
    <w:rsid w:val="00AD72DF"/>
    <w:rsid w:val="00AE1CC6"/>
    <w:rsid w:val="00AE34DE"/>
    <w:rsid w:val="00AE41B0"/>
    <w:rsid w:val="00AE46F2"/>
    <w:rsid w:val="00AE6313"/>
    <w:rsid w:val="00AE6B64"/>
    <w:rsid w:val="00AF0238"/>
    <w:rsid w:val="00AF04CD"/>
    <w:rsid w:val="00AF095B"/>
    <w:rsid w:val="00AF1E53"/>
    <w:rsid w:val="00AF5E5E"/>
    <w:rsid w:val="00AF7D95"/>
    <w:rsid w:val="00B00AAA"/>
    <w:rsid w:val="00B028F7"/>
    <w:rsid w:val="00B04B71"/>
    <w:rsid w:val="00B04C45"/>
    <w:rsid w:val="00B0508E"/>
    <w:rsid w:val="00B05D2D"/>
    <w:rsid w:val="00B12E0F"/>
    <w:rsid w:val="00B1478C"/>
    <w:rsid w:val="00B151D5"/>
    <w:rsid w:val="00B15234"/>
    <w:rsid w:val="00B16705"/>
    <w:rsid w:val="00B16B14"/>
    <w:rsid w:val="00B16D56"/>
    <w:rsid w:val="00B16F1E"/>
    <w:rsid w:val="00B17B8F"/>
    <w:rsid w:val="00B216A0"/>
    <w:rsid w:val="00B21A34"/>
    <w:rsid w:val="00B2273C"/>
    <w:rsid w:val="00B22EB7"/>
    <w:rsid w:val="00B2583F"/>
    <w:rsid w:val="00B267A7"/>
    <w:rsid w:val="00B278B9"/>
    <w:rsid w:val="00B27D21"/>
    <w:rsid w:val="00B326B6"/>
    <w:rsid w:val="00B3386B"/>
    <w:rsid w:val="00B33B9F"/>
    <w:rsid w:val="00B33F83"/>
    <w:rsid w:val="00B3436C"/>
    <w:rsid w:val="00B36151"/>
    <w:rsid w:val="00B36D65"/>
    <w:rsid w:val="00B400C9"/>
    <w:rsid w:val="00B41AFB"/>
    <w:rsid w:val="00B42C6E"/>
    <w:rsid w:val="00B441D8"/>
    <w:rsid w:val="00B4446B"/>
    <w:rsid w:val="00B457FC"/>
    <w:rsid w:val="00B46A9F"/>
    <w:rsid w:val="00B46CC7"/>
    <w:rsid w:val="00B476A1"/>
    <w:rsid w:val="00B47712"/>
    <w:rsid w:val="00B50E27"/>
    <w:rsid w:val="00B51524"/>
    <w:rsid w:val="00B52EDD"/>
    <w:rsid w:val="00B540FC"/>
    <w:rsid w:val="00B55758"/>
    <w:rsid w:val="00B55BB0"/>
    <w:rsid w:val="00B55EA8"/>
    <w:rsid w:val="00B5693B"/>
    <w:rsid w:val="00B62469"/>
    <w:rsid w:val="00B65826"/>
    <w:rsid w:val="00B65B56"/>
    <w:rsid w:val="00B65D32"/>
    <w:rsid w:val="00B65F20"/>
    <w:rsid w:val="00B6656C"/>
    <w:rsid w:val="00B665B5"/>
    <w:rsid w:val="00B67313"/>
    <w:rsid w:val="00B7267E"/>
    <w:rsid w:val="00B73CB3"/>
    <w:rsid w:val="00B74361"/>
    <w:rsid w:val="00B80265"/>
    <w:rsid w:val="00B80B76"/>
    <w:rsid w:val="00B80C01"/>
    <w:rsid w:val="00B80D5A"/>
    <w:rsid w:val="00B84062"/>
    <w:rsid w:val="00B841FC"/>
    <w:rsid w:val="00B84BDE"/>
    <w:rsid w:val="00B86A5E"/>
    <w:rsid w:val="00B91272"/>
    <w:rsid w:val="00B914D7"/>
    <w:rsid w:val="00B921B3"/>
    <w:rsid w:val="00B92478"/>
    <w:rsid w:val="00B96EB0"/>
    <w:rsid w:val="00B96F7F"/>
    <w:rsid w:val="00B9756D"/>
    <w:rsid w:val="00BA11C1"/>
    <w:rsid w:val="00BA24AE"/>
    <w:rsid w:val="00BA24DD"/>
    <w:rsid w:val="00BA6773"/>
    <w:rsid w:val="00BB14C0"/>
    <w:rsid w:val="00BB1509"/>
    <w:rsid w:val="00BB36A4"/>
    <w:rsid w:val="00BB5709"/>
    <w:rsid w:val="00BB7BFD"/>
    <w:rsid w:val="00BB7DB3"/>
    <w:rsid w:val="00BC39E6"/>
    <w:rsid w:val="00BC4E13"/>
    <w:rsid w:val="00BC5ADA"/>
    <w:rsid w:val="00BC64AA"/>
    <w:rsid w:val="00BC7B78"/>
    <w:rsid w:val="00BD062D"/>
    <w:rsid w:val="00BD33A5"/>
    <w:rsid w:val="00BD3448"/>
    <w:rsid w:val="00BD39F1"/>
    <w:rsid w:val="00BD4019"/>
    <w:rsid w:val="00BD5F79"/>
    <w:rsid w:val="00BD73A3"/>
    <w:rsid w:val="00BE074E"/>
    <w:rsid w:val="00BE0F1D"/>
    <w:rsid w:val="00BE1B4F"/>
    <w:rsid w:val="00BE24F6"/>
    <w:rsid w:val="00BE304C"/>
    <w:rsid w:val="00BE42AF"/>
    <w:rsid w:val="00BE5437"/>
    <w:rsid w:val="00BE61BB"/>
    <w:rsid w:val="00BF3668"/>
    <w:rsid w:val="00BF4BC9"/>
    <w:rsid w:val="00BF4D2A"/>
    <w:rsid w:val="00BF5C27"/>
    <w:rsid w:val="00BF6942"/>
    <w:rsid w:val="00BF6A6A"/>
    <w:rsid w:val="00BF7175"/>
    <w:rsid w:val="00BF76B7"/>
    <w:rsid w:val="00BF78D9"/>
    <w:rsid w:val="00C04B96"/>
    <w:rsid w:val="00C06B61"/>
    <w:rsid w:val="00C07A4A"/>
    <w:rsid w:val="00C1001A"/>
    <w:rsid w:val="00C10D55"/>
    <w:rsid w:val="00C11A96"/>
    <w:rsid w:val="00C12E04"/>
    <w:rsid w:val="00C15BBB"/>
    <w:rsid w:val="00C15F92"/>
    <w:rsid w:val="00C17867"/>
    <w:rsid w:val="00C21DFB"/>
    <w:rsid w:val="00C21F82"/>
    <w:rsid w:val="00C22DE8"/>
    <w:rsid w:val="00C22E00"/>
    <w:rsid w:val="00C25863"/>
    <w:rsid w:val="00C260D2"/>
    <w:rsid w:val="00C263EE"/>
    <w:rsid w:val="00C26933"/>
    <w:rsid w:val="00C2776C"/>
    <w:rsid w:val="00C31D06"/>
    <w:rsid w:val="00C323F4"/>
    <w:rsid w:val="00C32E51"/>
    <w:rsid w:val="00C338DE"/>
    <w:rsid w:val="00C345F8"/>
    <w:rsid w:val="00C358EE"/>
    <w:rsid w:val="00C36A38"/>
    <w:rsid w:val="00C36F64"/>
    <w:rsid w:val="00C42B8E"/>
    <w:rsid w:val="00C473A7"/>
    <w:rsid w:val="00C47D60"/>
    <w:rsid w:val="00C511AA"/>
    <w:rsid w:val="00C532C3"/>
    <w:rsid w:val="00C561B4"/>
    <w:rsid w:val="00C564A9"/>
    <w:rsid w:val="00C56A9A"/>
    <w:rsid w:val="00C56C10"/>
    <w:rsid w:val="00C57D9B"/>
    <w:rsid w:val="00C6176F"/>
    <w:rsid w:val="00C6247E"/>
    <w:rsid w:val="00C62EEF"/>
    <w:rsid w:val="00C6322C"/>
    <w:rsid w:val="00C63278"/>
    <w:rsid w:val="00C63B00"/>
    <w:rsid w:val="00C66067"/>
    <w:rsid w:val="00C6648B"/>
    <w:rsid w:val="00C67088"/>
    <w:rsid w:val="00C71F82"/>
    <w:rsid w:val="00C72A91"/>
    <w:rsid w:val="00C72F95"/>
    <w:rsid w:val="00C7346C"/>
    <w:rsid w:val="00C741FF"/>
    <w:rsid w:val="00C74D4E"/>
    <w:rsid w:val="00C7534F"/>
    <w:rsid w:val="00C753AB"/>
    <w:rsid w:val="00C761BF"/>
    <w:rsid w:val="00C77A16"/>
    <w:rsid w:val="00C829BB"/>
    <w:rsid w:val="00C8337C"/>
    <w:rsid w:val="00C835E7"/>
    <w:rsid w:val="00C839E8"/>
    <w:rsid w:val="00C83AF7"/>
    <w:rsid w:val="00C849B9"/>
    <w:rsid w:val="00C84C91"/>
    <w:rsid w:val="00C851A3"/>
    <w:rsid w:val="00C87A16"/>
    <w:rsid w:val="00C87B33"/>
    <w:rsid w:val="00C87BA4"/>
    <w:rsid w:val="00C929F8"/>
    <w:rsid w:val="00C935BE"/>
    <w:rsid w:val="00C93EB6"/>
    <w:rsid w:val="00C9552C"/>
    <w:rsid w:val="00C95FE0"/>
    <w:rsid w:val="00C96A5F"/>
    <w:rsid w:val="00C96B9A"/>
    <w:rsid w:val="00CA3493"/>
    <w:rsid w:val="00CA4324"/>
    <w:rsid w:val="00CA577F"/>
    <w:rsid w:val="00CA6868"/>
    <w:rsid w:val="00CB0B5E"/>
    <w:rsid w:val="00CB0B8F"/>
    <w:rsid w:val="00CB53F5"/>
    <w:rsid w:val="00CB6983"/>
    <w:rsid w:val="00CB6DB9"/>
    <w:rsid w:val="00CC05E9"/>
    <w:rsid w:val="00CC16B5"/>
    <w:rsid w:val="00CC21F3"/>
    <w:rsid w:val="00CC2E88"/>
    <w:rsid w:val="00CC2F0B"/>
    <w:rsid w:val="00CD2442"/>
    <w:rsid w:val="00CD365A"/>
    <w:rsid w:val="00CD5479"/>
    <w:rsid w:val="00CD68DD"/>
    <w:rsid w:val="00CE165B"/>
    <w:rsid w:val="00CF107F"/>
    <w:rsid w:val="00CF18E3"/>
    <w:rsid w:val="00CF2726"/>
    <w:rsid w:val="00CF5009"/>
    <w:rsid w:val="00CF59A6"/>
    <w:rsid w:val="00D015EE"/>
    <w:rsid w:val="00D01B33"/>
    <w:rsid w:val="00D02078"/>
    <w:rsid w:val="00D03043"/>
    <w:rsid w:val="00D04052"/>
    <w:rsid w:val="00D04061"/>
    <w:rsid w:val="00D04203"/>
    <w:rsid w:val="00D04B74"/>
    <w:rsid w:val="00D05BD6"/>
    <w:rsid w:val="00D060A2"/>
    <w:rsid w:val="00D10A2A"/>
    <w:rsid w:val="00D1306C"/>
    <w:rsid w:val="00D15599"/>
    <w:rsid w:val="00D166FB"/>
    <w:rsid w:val="00D16EC1"/>
    <w:rsid w:val="00D17611"/>
    <w:rsid w:val="00D20080"/>
    <w:rsid w:val="00D22AEF"/>
    <w:rsid w:val="00D24075"/>
    <w:rsid w:val="00D25428"/>
    <w:rsid w:val="00D30011"/>
    <w:rsid w:val="00D31311"/>
    <w:rsid w:val="00D313DE"/>
    <w:rsid w:val="00D31747"/>
    <w:rsid w:val="00D32A27"/>
    <w:rsid w:val="00D33BEA"/>
    <w:rsid w:val="00D34E46"/>
    <w:rsid w:val="00D37962"/>
    <w:rsid w:val="00D37E68"/>
    <w:rsid w:val="00D40A96"/>
    <w:rsid w:val="00D437FD"/>
    <w:rsid w:val="00D43808"/>
    <w:rsid w:val="00D43F75"/>
    <w:rsid w:val="00D44347"/>
    <w:rsid w:val="00D45B91"/>
    <w:rsid w:val="00D46FF4"/>
    <w:rsid w:val="00D47D4E"/>
    <w:rsid w:val="00D52A65"/>
    <w:rsid w:val="00D534F1"/>
    <w:rsid w:val="00D53554"/>
    <w:rsid w:val="00D551B7"/>
    <w:rsid w:val="00D569A9"/>
    <w:rsid w:val="00D6237F"/>
    <w:rsid w:val="00D624E8"/>
    <w:rsid w:val="00D62BA2"/>
    <w:rsid w:val="00D62F71"/>
    <w:rsid w:val="00D65F98"/>
    <w:rsid w:val="00D7033A"/>
    <w:rsid w:val="00D70E94"/>
    <w:rsid w:val="00D750DF"/>
    <w:rsid w:val="00D76717"/>
    <w:rsid w:val="00D76A89"/>
    <w:rsid w:val="00D77700"/>
    <w:rsid w:val="00D833A5"/>
    <w:rsid w:val="00D841DD"/>
    <w:rsid w:val="00D84C45"/>
    <w:rsid w:val="00D87032"/>
    <w:rsid w:val="00D91983"/>
    <w:rsid w:val="00D92899"/>
    <w:rsid w:val="00D92FF3"/>
    <w:rsid w:val="00D9579F"/>
    <w:rsid w:val="00DA00A7"/>
    <w:rsid w:val="00DA03B2"/>
    <w:rsid w:val="00DA04AC"/>
    <w:rsid w:val="00DA0E87"/>
    <w:rsid w:val="00DA1197"/>
    <w:rsid w:val="00DA170A"/>
    <w:rsid w:val="00DA181D"/>
    <w:rsid w:val="00DA4D3C"/>
    <w:rsid w:val="00DA5390"/>
    <w:rsid w:val="00DA5392"/>
    <w:rsid w:val="00DA573F"/>
    <w:rsid w:val="00DA6BD8"/>
    <w:rsid w:val="00DB202E"/>
    <w:rsid w:val="00DB259D"/>
    <w:rsid w:val="00DB4E64"/>
    <w:rsid w:val="00DB7534"/>
    <w:rsid w:val="00DB7C3E"/>
    <w:rsid w:val="00DC001A"/>
    <w:rsid w:val="00DC0911"/>
    <w:rsid w:val="00DC185A"/>
    <w:rsid w:val="00DC34A8"/>
    <w:rsid w:val="00DC34D7"/>
    <w:rsid w:val="00DC4B0D"/>
    <w:rsid w:val="00DC7854"/>
    <w:rsid w:val="00DD3266"/>
    <w:rsid w:val="00DD4EA2"/>
    <w:rsid w:val="00DE0351"/>
    <w:rsid w:val="00DE13F4"/>
    <w:rsid w:val="00DE30E6"/>
    <w:rsid w:val="00DE3225"/>
    <w:rsid w:val="00DE4EFC"/>
    <w:rsid w:val="00DE629F"/>
    <w:rsid w:val="00DE6DEE"/>
    <w:rsid w:val="00DE763B"/>
    <w:rsid w:val="00DF0CBF"/>
    <w:rsid w:val="00DF5AD6"/>
    <w:rsid w:val="00E0149F"/>
    <w:rsid w:val="00E02513"/>
    <w:rsid w:val="00E02D8C"/>
    <w:rsid w:val="00E02F1B"/>
    <w:rsid w:val="00E03D01"/>
    <w:rsid w:val="00E04836"/>
    <w:rsid w:val="00E05534"/>
    <w:rsid w:val="00E056CF"/>
    <w:rsid w:val="00E058CA"/>
    <w:rsid w:val="00E0742A"/>
    <w:rsid w:val="00E13397"/>
    <w:rsid w:val="00E14F62"/>
    <w:rsid w:val="00E15B37"/>
    <w:rsid w:val="00E178B8"/>
    <w:rsid w:val="00E17F10"/>
    <w:rsid w:val="00E2129B"/>
    <w:rsid w:val="00E26661"/>
    <w:rsid w:val="00E27A4C"/>
    <w:rsid w:val="00E31B4C"/>
    <w:rsid w:val="00E323DB"/>
    <w:rsid w:val="00E35475"/>
    <w:rsid w:val="00E35FC2"/>
    <w:rsid w:val="00E36D5A"/>
    <w:rsid w:val="00E37B81"/>
    <w:rsid w:val="00E406F7"/>
    <w:rsid w:val="00E407CE"/>
    <w:rsid w:val="00E41584"/>
    <w:rsid w:val="00E42041"/>
    <w:rsid w:val="00E447E3"/>
    <w:rsid w:val="00E50118"/>
    <w:rsid w:val="00E52B9B"/>
    <w:rsid w:val="00E53991"/>
    <w:rsid w:val="00E541A0"/>
    <w:rsid w:val="00E54C79"/>
    <w:rsid w:val="00E56318"/>
    <w:rsid w:val="00E56899"/>
    <w:rsid w:val="00E579AC"/>
    <w:rsid w:val="00E61A20"/>
    <w:rsid w:val="00E62063"/>
    <w:rsid w:val="00E63F16"/>
    <w:rsid w:val="00E643E0"/>
    <w:rsid w:val="00E65496"/>
    <w:rsid w:val="00E65A4C"/>
    <w:rsid w:val="00E65A7E"/>
    <w:rsid w:val="00E663C5"/>
    <w:rsid w:val="00E672C7"/>
    <w:rsid w:val="00E714E4"/>
    <w:rsid w:val="00E73BFE"/>
    <w:rsid w:val="00E76459"/>
    <w:rsid w:val="00E8157D"/>
    <w:rsid w:val="00E8287C"/>
    <w:rsid w:val="00E86165"/>
    <w:rsid w:val="00E86ACC"/>
    <w:rsid w:val="00E87C9F"/>
    <w:rsid w:val="00E87DBB"/>
    <w:rsid w:val="00E91648"/>
    <w:rsid w:val="00E92E36"/>
    <w:rsid w:val="00E95B58"/>
    <w:rsid w:val="00E97410"/>
    <w:rsid w:val="00EA0F49"/>
    <w:rsid w:val="00EA1928"/>
    <w:rsid w:val="00EA2CC6"/>
    <w:rsid w:val="00EA4D00"/>
    <w:rsid w:val="00EA5BDE"/>
    <w:rsid w:val="00EB1624"/>
    <w:rsid w:val="00EB27C5"/>
    <w:rsid w:val="00EB303A"/>
    <w:rsid w:val="00EB4122"/>
    <w:rsid w:val="00EB503C"/>
    <w:rsid w:val="00EB50E4"/>
    <w:rsid w:val="00EB7D9E"/>
    <w:rsid w:val="00EC118A"/>
    <w:rsid w:val="00EC245B"/>
    <w:rsid w:val="00EC2F88"/>
    <w:rsid w:val="00EC4653"/>
    <w:rsid w:val="00EC48BA"/>
    <w:rsid w:val="00EC5047"/>
    <w:rsid w:val="00EC59C8"/>
    <w:rsid w:val="00ED0879"/>
    <w:rsid w:val="00ED2408"/>
    <w:rsid w:val="00ED24C0"/>
    <w:rsid w:val="00ED4DF0"/>
    <w:rsid w:val="00ED5585"/>
    <w:rsid w:val="00ED5F73"/>
    <w:rsid w:val="00ED61E4"/>
    <w:rsid w:val="00ED72DD"/>
    <w:rsid w:val="00EE119F"/>
    <w:rsid w:val="00EE212C"/>
    <w:rsid w:val="00EE2398"/>
    <w:rsid w:val="00EE2461"/>
    <w:rsid w:val="00EE4939"/>
    <w:rsid w:val="00EE53D5"/>
    <w:rsid w:val="00EE5524"/>
    <w:rsid w:val="00EE57C5"/>
    <w:rsid w:val="00EE7720"/>
    <w:rsid w:val="00EE7AD5"/>
    <w:rsid w:val="00EE7D0E"/>
    <w:rsid w:val="00EF0A62"/>
    <w:rsid w:val="00EF32F1"/>
    <w:rsid w:val="00EF39F9"/>
    <w:rsid w:val="00EF59F2"/>
    <w:rsid w:val="00EF6185"/>
    <w:rsid w:val="00EF66B8"/>
    <w:rsid w:val="00EF6F7D"/>
    <w:rsid w:val="00EF7D3C"/>
    <w:rsid w:val="00F00F84"/>
    <w:rsid w:val="00F03BD5"/>
    <w:rsid w:val="00F1080F"/>
    <w:rsid w:val="00F13F05"/>
    <w:rsid w:val="00F14DCF"/>
    <w:rsid w:val="00F154E1"/>
    <w:rsid w:val="00F16011"/>
    <w:rsid w:val="00F21CD6"/>
    <w:rsid w:val="00F27ACD"/>
    <w:rsid w:val="00F303C9"/>
    <w:rsid w:val="00F303DF"/>
    <w:rsid w:val="00F3360E"/>
    <w:rsid w:val="00F34B1B"/>
    <w:rsid w:val="00F34DB2"/>
    <w:rsid w:val="00F35D46"/>
    <w:rsid w:val="00F35F36"/>
    <w:rsid w:val="00F36834"/>
    <w:rsid w:val="00F42C14"/>
    <w:rsid w:val="00F44467"/>
    <w:rsid w:val="00F44962"/>
    <w:rsid w:val="00F44E35"/>
    <w:rsid w:val="00F45F2B"/>
    <w:rsid w:val="00F46E93"/>
    <w:rsid w:val="00F520EB"/>
    <w:rsid w:val="00F52A79"/>
    <w:rsid w:val="00F532CA"/>
    <w:rsid w:val="00F537D5"/>
    <w:rsid w:val="00F544F3"/>
    <w:rsid w:val="00F5525A"/>
    <w:rsid w:val="00F55A2D"/>
    <w:rsid w:val="00F56642"/>
    <w:rsid w:val="00F614CC"/>
    <w:rsid w:val="00F63797"/>
    <w:rsid w:val="00F64523"/>
    <w:rsid w:val="00F653DC"/>
    <w:rsid w:val="00F65AED"/>
    <w:rsid w:val="00F66462"/>
    <w:rsid w:val="00F67A85"/>
    <w:rsid w:val="00F67D2A"/>
    <w:rsid w:val="00F7044F"/>
    <w:rsid w:val="00F709D8"/>
    <w:rsid w:val="00F7104C"/>
    <w:rsid w:val="00F71226"/>
    <w:rsid w:val="00F7179A"/>
    <w:rsid w:val="00F71EC2"/>
    <w:rsid w:val="00F76BF5"/>
    <w:rsid w:val="00F77CBD"/>
    <w:rsid w:val="00F80960"/>
    <w:rsid w:val="00F81280"/>
    <w:rsid w:val="00F8292A"/>
    <w:rsid w:val="00F8440F"/>
    <w:rsid w:val="00F85DBC"/>
    <w:rsid w:val="00F86C07"/>
    <w:rsid w:val="00F92662"/>
    <w:rsid w:val="00F95FF6"/>
    <w:rsid w:val="00F96D98"/>
    <w:rsid w:val="00FA1CBF"/>
    <w:rsid w:val="00FA273C"/>
    <w:rsid w:val="00FA4001"/>
    <w:rsid w:val="00FA552A"/>
    <w:rsid w:val="00FA7B4D"/>
    <w:rsid w:val="00FB007C"/>
    <w:rsid w:val="00FB02C8"/>
    <w:rsid w:val="00FB045F"/>
    <w:rsid w:val="00FB158B"/>
    <w:rsid w:val="00FB38A2"/>
    <w:rsid w:val="00FB60EB"/>
    <w:rsid w:val="00FB655F"/>
    <w:rsid w:val="00FB703A"/>
    <w:rsid w:val="00FB7652"/>
    <w:rsid w:val="00FB7D0B"/>
    <w:rsid w:val="00FC417C"/>
    <w:rsid w:val="00FC625F"/>
    <w:rsid w:val="00FC7CCE"/>
    <w:rsid w:val="00FC7D4B"/>
    <w:rsid w:val="00FD0276"/>
    <w:rsid w:val="00FD1606"/>
    <w:rsid w:val="00FD4063"/>
    <w:rsid w:val="00FD41FF"/>
    <w:rsid w:val="00FE1386"/>
    <w:rsid w:val="00FE1628"/>
    <w:rsid w:val="00FE52F3"/>
    <w:rsid w:val="00FE7B86"/>
    <w:rsid w:val="00FF05B5"/>
    <w:rsid w:val="00FF2444"/>
    <w:rsid w:val="00FF275C"/>
    <w:rsid w:val="00FF59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F0A"/>
  </w:style>
  <w:style w:type="paragraph" w:styleId="Ttulo1">
    <w:name w:val="heading 1"/>
    <w:basedOn w:val="Normal"/>
    <w:next w:val="Normal"/>
    <w:link w:val="Ttulo1Car"/>
    <w:uiPriority w:val="9"/>
    <w:qFormat/>
    <w:rsid w:val="00200E00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0E00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00E0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00E0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0E0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0E0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0E0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0E0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0E0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2C18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C182D"/>
  </w:style>
  <w:style w:type="paragraph" w:styleId="Piedepgina">
    <w:name w:val="footer"/>
    <w:basedOn w:val="Normal"/>
    <w:link w:val="PiedepginaCar"/>
    <w:unhideWhenUsed/>
    <w:rsid w:val="002C18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C182D"/>
  </w:style>
  <w:style w:type="paragraph" w:styleId="Textodeglobo">
    <w:name w:val="Balloon Text"/>
    <w:basedOn w:val="Normal"/>
    <w:link w:val="TextodegloboCar"/>
    <w:uiPriority w:val="99"/>
    <w:semiHidden/>
    <w:unhideWhenUsed/>
    <w:rsid w:val="002C1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182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182D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76B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76B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200E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00E0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00E0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0E00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00E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00E0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00E0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0E0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0E0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0E0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0E0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0E0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00E00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8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5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70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64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71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4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3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69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44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8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2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6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QuickStyle" Target="diagrams/quickStyle1.xml"/><Relationship Id="rId39" Type="http://schemas.openxmlformats.org/officeDocument/2006/relationships/image" Target="media/image23.emf"/><Relationship Id="rId3" Type="http://schemas.openxmlformats.org/officeDocument/2006/relationships/styles" Target="styles.xml"/><Relationship Id="rId21" Type="http://schemas.openxmlformats.org/officeDocument/2006/relationships/hyperlink" Target="http://www.orangecosta.com" TargetMode="External"/><Relationship Id="rId34" Type="http://schemas.openxmlformats.org/officeDocument/2006/relationships/image" Target="media/image18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Layout" Target="diagrams/layout1.xml"/><Relationship Id="rId33" Type="http://schemas.openxmlformats.org/officeDocument/2006/relationships/image" Target="media/image17.emf"/><Relationship Id="rId38" Type="http://schemas.openxmlformats.org/officeDocument/2006/relationships/image" Target="media/image22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1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1.xml"/><Relationship Id="rId32" Type="http://schemas.openxmlformats.org/officeDocument/2006/relationships/image" Target="media/image16.emf"/><Relationship Id="rId37" Type="http://schemas.openxmlformats.org/officeDocument/2006/relationships/image" Target="media/image21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microsoft.com/office/2007/relationships/diagramDrawing" Target="diagrams/drawing1.xml"/><Relationship Id="rId36" Type="http://schemas.openxmlformats.org/officeDocument/2006/relationships/image" Target="media/image20.emf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diagramColors" Target="diagrams/colors1.xml"/><Relationship Id="rId30" Type="http://schemas.openxmlformats.org/officeDocument/2006/relationships/chart" Target="charts/chart2.xml"/><Relationship Id="rId35" Type="http://schemas.openxmlformats.org/officeDocument/2006/relationships/image" Target="media/image19.emf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\\Beni\compartido\oficinas\PLAN%20ESTRATEGICO\2015%20Auxiliar%20presupuesto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\\Beni\compartido\oficinas\PLAN%20ESTRATEGICO\2015%20Auxiliar%20presupuesto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\\Beni\compartido\oficinas\PLAN%20ESTRATEGICO\2015%20Auxiliar%20presupuesto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s-ES"/>
  <c:chart>
    <c:title>
      <c:tx>
        <c:rich>
          <a:bodyPr/>
          <a:lstStyle/>
          <a:p>
            <a:pPr>
              <a:defRPr sz="180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r>
              <a:rPr lang="es-ES"/>
              <a:t>Evolución mensual de la plantilla</a:t>
            </a:r>
          </a:p>
        </c:rich>
      </c:tx>
      <c:layout/>
    </c:title>
    <c:plotArea>
      <c:layout/>
      <c:lineChart>
        <c:grouping val="stacked"/>
        <c:ser>
          <c:idx val="2"/>
          <c:order val="0"/>
          <c:tx>
            <c:strRef>
              <c:f>'EVOLUCION '!$A$7</c:f>
              <c:strCache>
                <c:ptCount val="1"/>
                <c:pt idx="0">
                  <c:v>2014</c:v>
                </c:pt>
              </c:strCache>
            </c:strRef>
          </c:tx>
          <c:marker>
            <c:symbol val="none"/>
          </c:marker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ES"/>
              </a:p>
            </c:txPr>
            <c:showVal val="1"/>
          </c:dLbls>
          <c:cat>
            <c:strRef>
              <c:f>'EVOLUCION '!$B$6:$M$6</c:f>
              <c:strCache>
                <c:ptCount val="12"/>
                <c:pt idx="0">
                  <c:v>ene</c:v>
                </c:pt>
                <c:pt idx="1">
                  <c:v>feb</c:v>
                </c:pt>
                <c:pt idx="2">
                  <c:v>mar</c:v>
                </c:pt>
                <c:pt idx="3">
                  <c:v>abr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dic</c:v>
                </c:pt>
              </c:strCache>
            </c:strRef>
          </c:cat>
          <c:val>
            <c:numRef>
              <c:f>'EVOLUCION '!$B$7:$M$7</c:f>
              <c:numCache>
                <c:formatCode>#,##0</c:formatCode>
                <c:ptCount val="12"/>
                <c:pt idx="0">
                  <c:v>7.2</c:v>
                </c:pt>
                <c:pt idx="1">
                  <c:v>7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14</c:v>
                </c:pt>
                <c:pt idx="7">
                  <c:v>14</c:v>
                </c:pt>
                <c:pt idx="8">
                  <c:v>13</c:v>
                </c:pt>
                <c:pt idx="9">
                  <c:v>9</c:v>
                </c:pt>
                <c:pt idx="10">
                  <c:v>8</c:v>
                </c:pt>
                <c:pt idx="11">
                  <c:v>8</c:v>
                </c:pt>
              </c:numCache>
            </c:numRef>
          </c:val>
        </c:ser>
        <c:ser>
          <c:idx val="3"/>
          <c:order val="1"/>
          <c:tx>
            <c:strRef>
              <c:f>'EVOLUCION '!$A$8</c:f>
              <c:strCache>
                <c:ptCount val="1"/>
                <c:pt idx="0">
                  <c:v>2015</c:v>
                </c:pt>
              </c:strCache>
            </c:strRef>
          </c:tx>
          <c:marker>
            <c:symbol val="none"/>
          </c:marker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ES"/>
              </a:p>
            </c:txPr>
            <c:showVal val="1"/>
          </c:dLbls>
          <c:cat>
            <c:strRef>
              <c:f>'EVOLUCION '!$B$6:$M$6</c:f>
              <c:strCache>
                <c:ptCount val="12"/>
                <c:pt idx="0">
                  <c:v>ene</c:v>
                </c:pt>
                <c:pt idx="1">
                  <c:v>feb</c:v>
                </c:pt>
                <c:pt idx="2">
                  <c:v>mar</c:v>
                </c:pt>
                <c:pt idx="3">
                  <c:v>abr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dic</c:v>
                </c:pt>
              </c:strCache>
            </c:strRef>
          </c:cat>
          <c:val>
            <c:numRef>
              <c:f>'EVOLUCION '!$B$8:$M$8</c:f>
              <c:numCache>
                <c:formatCode>#,##0</c:formatCode>
                <c:ptCount val="12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8</c:v>
                </c:pt>
                <c:pt idx="4">
                  <c:v>10</c:v>
                </c:pt>
                <c:pt idx="5">
                  <c:v>12</c:v>
                </c:pt>
                <c:pt idx="6">
                  <c:v>14</c:v>
                </c:pt>
                <c:pt idx="7">
                  <c:v>14</c:v>
                </c:pt>
                <c:pt idx="8">
                  <c:v>12</c:v>
                </c:pt>
                <c:pt idx="9">
                  <c:v>8</c:v>
                </c:pt>
                <c:pt idx="10">
                  <c:v>8</c:v>
                </c:pt>
                <c:pt idx="11">
                  <c:v>8</c:v>
                </c:pt>
              </c:numCache>
            </c:numRef>
          </c:val>
        </c:ser>
        <c:ser>
          <c:idx val="4"/>
          <c:order val="2"/>
          <c:tx>
            <c:strRef>
              <c:f>'EVOLUCION '!$A$9</c:f>
              <c:strCache>
                <c:ptCount val="1"/>
                <c:pt idx="0">
                  <c:v>2016</c:v>
                </c:pt>
              </c:strCache>
            </c:strRef>
          </c:tx>
          <c:marker>
            <c:symbol val="none"/>
          </c:marker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ES"/>
              </a:p>
            </c:txPr>
            <c:showVal val="1"/>
          </c:dLbls>
          <c:cat>
            <c:strRef>
              <c:f>'EVOLUCION '!$B$6:$M$6</c:f>
              <c:strCache>
                <c:ptCount val="12"/>
                <c:pt idx="0">
                  <c:v>ene</c:v>
                </c:pt>
                <c:pt idx="1">
                  <c:v>feb</c:v>
                </c:pt>
                <c:pt idx="2">
                  <c:v>mar</c:v>
                </c:pt>
                <c:pt idx="3">
                  <c:v>abr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dic</c:v>
                </c:pt>
              </c:strCache>
            </c:strRef>
          </c:cat>
          <c:val>
            <c:numRef>
              <c:f>'EVOLUCION '!$B$9:$M$9</c:f>
              <c:numCache>
                <c:formatCode>#,##0</c:formatCode>
                <c:ptCount val="12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9</c:v>
                </c:pt>
                <c:pt idx="4">
                  <c:v>12</c:v>
                </c:pt>
                <c:pt idx="5">
                  <c:v>12</c:v>
                </c:pt>
                <c:pt idx="6">
                  <c:v>13</c:v>
                </c:pt>
                <c:pt idx="7">
                  <c:v>13</c:v>
                </c:pt>
                <c:pt idx="8">
                  <c:v>13</c:v>
                </c:pt>
                <c:pt idx="9">
                  <c:v>8</c:v>
                </c:pt>
                <c:pt idx="10">
                  <c:v>8</c:v>
                </c:pt>
                <c:pt idx="11">
                  <c:v>8</c:v>
                </c:pt>
              </c:numCache>
            </c:numRef>
          </c:val>
        </c:ser>
        <c:dLbls>
          <c:showVal val="1"/>
        </c:dLbls>
        <c:marker val="1"/>
        <c:axId val="100801536"/>
        <c:axId val="100823808"/>
      </c:lineChart>
      <c:catAx>
        <c:axId val="100801536"/>
        <c:scaling>
          <c:orientation val="minMax"/>
        </c:scaling>
        <c:axPos val="b"/>
        <c:numFmt formatCode="#,##0.00" sourceLinked="1"/>
        <c:majorTickMark val="none"/>
        <c:tickLblPos val="nextTo"/>
        <c:txPr>
          <a:bodyPr rot="0" vert="horz"/>
          <a:lstStyle/>
          <a:p>
            <a:pPr>
              <a:defRPr sz="100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ES"/>
          </a:p>
        </c:txPr>
        <c:crossAx val="100823808"/>
        <c:crosses val="autoZero"/>
        <c:auto val="1"/>
        <c:lblAlgn val="ctr"/>
        <c:lblOffset val="100"/>
      </c:catAx>
      <c:valAx>
        <c:axId val="100823808"/>
        <c:scaling>
          <c:orientation val="minMax"/>
        </c:scaling>
        <c:delete val="1"/>
        <c:axPos val="l"/>
        <c:numFmt formatCode="#,##0" sourceLinked="1"/>
        <c:tickLblPos val="none"/>
        <c:crossAx val="100801536"/>
        <c:crosses val="autoZero"/>
        <c:crossBetween val="between"/>
      </c:valAx>
      <c:spPr>
        <a:gradFill flip="none" rotWithShape="1">
          <a:gsLst>
            <a:gs pos="0">
              <a:srgbClr val="FFEFD1"/>
            </a:gs>
            <a:gs pos="64999">
              <a:srgbClr val="F0EBD5"/>
            </a:gs>
            <a:gs pos="100000">
              <a:srgbClr val="D1C39F"/>
            </a:gs>
          </a:gsLst>
          <a:lin ang="10800000" scaled="1"/>
          <a:tileRect/>
        </a:gradFill>
        <a:effectLst>
          <a:outerShdw blurRad="50800" dist="50800" dir="2880000" algn="ctr" rotWithShape="0">
            <a:srgbClr val="EEECE1">
              <a:lumMod val="90000"/>
            </a:srgbClr>
          </a:outerShdw>
        </a:effectLst>
      </c:spPr>
    </c:plotArea>
    <c:legend>
      <c:legendPos val="t"/>
      <c:layout/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ES"/>
        </a:p>
      </c:txPr>
    </c:legend>
    <c:plotVisOnly val="1"/>
    <c:dispBlanksAs val="zero"/>
  </c:chart>
  <c:spPr>
    <a:ln w="31750"/>
  </c:spPr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ES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s-ES"/>
  <c:style val="3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'EVOLUCION '!$B$33</c:f>
              <c:strCache>
                <c:ptCount val="1"/>
                <c:pt idx="0">
                  <c:v>MEDIA ANUAL EMPLEADOS</c:v>
                </c:pt>
              </c:strCache>
            </c:strRef>
          </c:tx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ES"/>
              </a:p>
            </c:txPr>
            <c:showVal val="1"/>
          </c:dLbls>
          <c:cat>
            <c:numRef>
              <c:f>'EVOLUCION '!$A$34:$A$36</c:f>
              <c:numCache>
                <c:formatCode>General</c:formatCode>
                <c:ptCount val="3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</c:numCache>
            </c:numRef>
          </c:cat>
          <c:val>
            <c:numRef>
              <c:f>'EVOLUCION '!$B$34:$B$36</c:f>
              <c:numCache>
                <c:formatCode>#,##0.00</c:formatCode>
                <c:ptCount val="3"/>
                <c:pt idx="0">
                  <c:v>4.1899999999999995</c:v>
                </c:pt>
                <c:pt idx="1">
                  <c:v>4.4800000000000004</c:v>
                </c:pt>
                <c:pt idx="2">
                  <c:v>4.4800000000000004</c:v>
                </c:pt>
              </c:numCache>
            </c:numRef>
          </c:val>
        </c:ser>
        <c:dLbls>
          <c:showVal val="1"/>
        </c:dLbls>
        <c:axId val="100733312"/>
        <c:axId val="100734848"/>
      </c:barChart>
      <c:catAx>
        <c:axId val="100733312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ES"/>
          </a:p>
        </c:txPr>
        <c:crossAx val="100734848"/>
        <c:crosses val="autoZero"/>
        <c:auto val="1"/>
        <c:lblAlgn val="ctr"/>
        <c:lblOffset val="100"/>
      </c:catAx>
      <c:valAx>
        <c:axId val="100734848"/>
        <c:scaling>
          <c:orientation val="minMax"/>
        </c:scaling>
        <c:delete val="1"/>
        <c:axPos val="l"/>
        <c:numFmt formatCode="#,##0.00" sourceLinked="1"/>
        <c:tickLblPos val="none"/>
        <c:crossAx val="100733312"/>
        <c:crosses val="autoZero"/>
        <c:crossBetween val="between"/>
      </c:valAx>
    </c:plotArea>
    <c:legend>
      <c:legendPos val="t"/>
      <c:layout/>
      <c:txPr>
        <a:bodyPr/>
        <a:lstStyle/>
        <a:p>
          <a:pPr>
            <a:defRPr sz="92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ES"/>
        </a:p>
      </c:txPr>
    </c:legend>
    <c:plotVisOnly val="1"/>
    <c:dispBlanksAs val="gap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ES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ES"/>
  <c:chart>
    <c:title>
      <c:tx>
        <c:strRef>
          <c:f>COSTESPERSONAL!$B$1</c:f>
          <c:strCache>
            <c:ptCount val="1"/>
            <c:pt idx="0">
              <c:v>ORANGE COSTA</c:v>
            </c:pt>
          </c:strCache>
        </c:strRef>
      </c:tx>
      <c:layout/>
      <c:txPr>
        <a:bodyPr/>
        <a:lstStyle/>
        <a:p>
          <a:pPr>
            <a:defRPr sz="1800" b="1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ES"/>
        </a:p>
      </c:txPr>
    </c:title>
    <c:plotArea>
      <c:layout/>
      <c:barChart>
        <c:barDir val="col"/>
        <c:grouping val="clustered"/>
        <c:ser>
          <c:idx val="0"/>
          <c:order val="0"/>
          <c:tx>
            <c:strRef>
              <c:f>COSTESPERSONAL!$B$3</c:f>
              <c:strCache>
                <c:ptCount val="1"/>
                <c:pt idx="0">
                  <c:v>Costes S.</c:v>
                </c:pt>
              </c:strCache>
            </c:strRef>
          </c:tx>
          <c:spPr>
            <a:solidFill>
              <a:srgbClr val="002060"/>
            </a:solidFill>
          </c:spPr>
          <c:cat>
            <c:numRef>
              <c:f>COSTESPERSONAL!$A$4:$A$8</c:f>
              <c:numCache>
                <c:formatCode>General</c:formatCode>
                <c:ptCount val="5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</c:numCache>
            </c:numRef>
          </c:cat>
          <c:val>
            <c:numRef>
              <c:f>COSTESPERSONAL!$B$4:$B$8</c:f>
              <c:numCache>
                <c:formatCode>#,##0</c:formatCode>
                <c:ptCount val="5"/>
                <c:pt idx="0">
                  <c:v>257462</c:v>
                </c:pt>
                <c:pt idx="1">
                  <c:v>276049</c:v>
                </c:pt>
                <c:pt idx="2">
                  <c:v>286483</c:v>
                </c:pt>
                <c:pt idx="3">
                  <c:v>289834</c:v>
                </c:pt>
                <c:pt idx="4">
                  <c:v>291603</c:v>
                </c:pt>
              </c:numCache>
            </c:numRef>
          </c:val>
        </c:ser>
        <c:ser>
          <c:idx val="1"/>
          <c:order val="1"/>
          <c:tx>
            <c:strRef>
              <c:f>COSTESPERSONAL!$C$3</c:f>
              <c:strCache>
                <c:ptCount val="1"/>
                <c:pt idx="0">
                  <c:v>Ventas</c:v>
                </c:pt>
              </c:strCache>
            </c:strRef>
          </c:tx>
          <c:spPr>
            <a:solidFill>
              <a:srgbClr val="990000"/>
            </a:solidFill>
          </c:spPr>
          <c:cat>
            <c:numRef>
              <c:f>COSTESPERSONAL!$A$4:$A$8</c:f>
              <c:numCache>
                <c:formatCode>General</c:formatCode>
                <c:ptCount val="5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</c:numCache>
            </c:numRef>
          </c:cat>
          <c:val>
            <c:numRef>
              <c:f>COSTESPERSONAL!$C$4:$C$8</c:f>
              <c:numCache>
                <c:formatCode>#,##0</c:formatCode>
                <c:ptCount val="5"/>
                <c:pt idx="0">
                  <c:v>1799386</c:v>
                </c:pt>
                <c:pt idx="1">
                  <c:v>1756467</c:v>
                </c:pt>
                <c:pt idx="2">
                  <c:v>1716805</c:v>
                </c:pt>
                <c:pt idx="3">
                  <c:v>1575041</c:v>
                </c:pt>
                <c:pt idx="4">
                  <c:v>1750100</c:v>
                </c:pt>
              </c:numCache>
            </c:numRef>
          </c:val>
        </c:ser>
        <c:ser>
          <c:idx val="2"/>
          <c:order val="2"/>
          <c:tx>
            <c:strRef>
              <c:f>COSTESPERSONAL!$D$3</c:f>
              <c:strCache>
                <c:ptCount val="1"/>
                <c:pt idx="0">
                  <c:v>Ratios</c:v>
                </c:pt>
              </c:strCache>
            </c:strRef>
          </c:tx>
          <c:spPr>
            <a:solidFill>
              <a:srgbClr val="00B050"/>
            </a:solidFill>
          </c:spPr>
          <c:cat>
            <c:numRef>
              <c:f>COSTESPERSONAL!$A$4:$A$8</c:f>
              <c:numCache>
                <c:formatCode>General</c:formatCode>
                <c:ptCount val="5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</c:numCache>
            </c:numRef>
          </c:cat>
          <c:val>
            <c:numRef>
              <c:f>COSTESPERSONAL!$D$4:$D$8</c:f>
              <c:numCache>
                <c:formatCode>#,##0.00</c:formatCode>
                <c:ptCount val="5"/>
                <c:pt idx="0">
                  <c:v>6.9889381734003475</c:v>
                </c:pt>
                <c:pt idx="1">
                  <c:v>6.3628812276081401</c:v>
                </c:pt>
                <c:pt idx="2">
                  <c:v>5.9926941563722806</c:v>
                </c:pt>
                <c:pt idx="3">
                  <c:v>5.4342865226301953</c:v>
                </c:pt>
                <c:pt idx="4">
                  <c:v>6.0016529322400682</c:v>
                </c:pt>
              </c:numCache>
            </c:numRef>
          </c:val>
        </c:ser>
        <c:axId val="100756096"/>
        <c:axId val="100761984"/>
      </c:barChart>
      <c:catAx>
        <c:axId val="100756096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ES"/>
          </a:p>
        </c:txPr>
        <c:crossAx val="100761984"/>
        <c:crosses val="autoZero"/>
        <c:auto val="1"/>
        <c:lblAlgn val="ctr"/>
        <c:lblOffset val="100"/>
      </c:catAx>
      <c:valAx>
        <c:axId val="10076198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00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es-ES"/>
                  <a:t>EUROS</a:t>
                </a:r>
              </a:p>
            </c:rich>
          </c:tx>
          <c:layout/>
        </c:title>
        <c:numFmt formatCode="#,##0" sourceLinked="1"/>
        <c:majorTickMark val="none"/>
        <c:tickLblPos val="none"/>
        <c:crossAx val="100756096"/>
        <c:crosses val="autoZero"/>
        <c:crossBetween val="between"/>
      </c:valAx>
      <c:dTable>
        <c:showHorzBorder val="1"/>
        <c:showVertBorder val="1"/>
        <c:showOutline val="1"/>
        <c:showKeys val="1"/>
        <c:txPr>
          <a:bodyPr/>
          <a:lstStyle/>
          <a:p>
            <a:pPr rtl="0"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ES"/>
          </a:p>
        </c:txPr>
      </c:dTable>
    </c:plotArea>
    <c:plotVisOnly val="1"/>
    <c:dispBlanksAs val="gap"/>
  </c:chart>
  <c:spPr>
    <a:solidFill>
      <a:schemeClr val="lt1"/>
    </a:solidFill>
    <a:ln w="25400" cap="flat" cmpd="sng" algn="ctr">
      <a:solidFill>
        <a:schemeClr val="accent5"/>
      </a:solidFill>
      <a:prstDash val="solid"/>
    </a:ln>
    <a:effectLst/>
  </c:spPr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ES"/>
    </a:p>
  </c:txPr>
  <c:externalData r:id="rId1"/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432C74-7C09-4BE9-99DE-0409A3C1EFD5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D6D07E4A-02F1-48AD-A04D-54FC275EBEE2}">
      <dgm:prSet phldrT="[Texto]"/>
      <dgm:spPr/>
      <dgm:t>
        <a:bodyPr/>
        <a:lstStyle/>
        <a:p>
          <a:r>
            <a:rPr lang="es-ES"/>
            <a:t>ORANGE COSTA</a:t>
          </a:r>
        </a:p>
      </dgm:t>
    </dgm:pt>
    <dgm:pt modelId="{DE46B8B3-0733-4FCC-BDD3-1B7C543E39D7}" type="parTrans" cxnId="{546E200B-ECED-487D-A114-C9E73F551DB6}">
      <dgm:prSet/>
      <dgm:spPr/>
      <dgm:t>
        <a:bodyPr/>
        <a:lstStyle/>
        <a:p>
          <a:endParaRPr lang="es-ES"/>
        </a:p>
      </dgm:t>
    </dgm:pt>
    <dgm:pt modelId="{52E95A92-29B1-4D72-BE5D-CE98F58EDE7B}" type="sibTrans" cxnId="{546E200B-ECED-487D-A114-C9E73F551DB6}">
      <dgm:prSet/>
      <dgm:spPr/>
      <dgm:t>
        <a:bodyPr/>
        <a:lstStyle/>
        <a:p>
          <a:endParaRPr lang="es-ES"/>
        </a:p>
      </dgm:t>
    </dgm:pt>
    <dgm:pt modelId="{AC7A4684-0C87-4AD5-9BCE-765BA2555D99}">
      <dgm:prSet phldrT="[Texto]"/>
      <dgm:spPr/>
      <dgm:t>
        <a:bodyPr/>
        <a:lstStyle/>
        <a:p>
          <a:r>
            <a:rPr lang="es-ES"/>
            <a:t>BENICASIM</a:t>
          </a:r>
        </a:p>
      </dgm:t>
    </dgm:pt>
    <dgm:pt modelId="{7810E7AB-784C-4A3D-A6C8-1F1BBBBBCD51}" type="parTrans" cxnId="{1A962118-26C9-430F-A529-9E635B980D56}">
      <dgm:prSet/>
      <dgm:spPr/>
      <dgm:t>
        <a:bodyPr/>
        <a:lstStyle/>
        <a:p>
          <a:endParaRPr lang="es-ES"/>
        </a:p>
      </dgm:t>
    </dgm:pt>
    <dgm:pt modelId="{05BAF219-3BE4-4F0E-B3C2-61B54320273A}" type="sibTrans" cxnId="{1A962118-26C9-430F-A529-9E635B980D56}">
      <dgm:prSet/>
      <dgm:spPr/>
      <dgm:t>
        <a:bodyPr/>
        <a:lstStyle/>
        <a:p>
          <a:endParaRPr lang="es-ES"/>
        </a:p>
      </dgm:t>
    </dgm:pt>
    <dgm:pt modelId="{93BEDB8E-B7AA-4908-BFD1-5E4A708D361C}">
      <dgm:prSet phldrT="[Texto]"/>
      <dgm:spPr/>
      <dgm:t>
        <a:bodyPr/>
        <a:lstStyle/>
        <a:p>
          <a:r>
            <a:rPr lang="es-ES"/>
            <a:t>ORANGE PARK</a:t>
          </a:r>
        </a:p>
      </dgm:t>
    </dgm:pt>
    <dgm:pt modelId="{BABE9559-959D-434A-A2C7-2138C289033B}" type="parTrans" cxnId="{DF9230CB-5D4F-4C95-963B-94BA531FD68A}">
      <dgm:prSet/>
      <dgm:spPr/>
      <dgm:t>
        <a:bodyPr/>
        <a:lstStyle/>
        <a:p>
          <a:endParaRPr lang="es-ES"/>
        </a:p>
      </dgm:t>
    </dgm:pt>
    <dgm:pt modelId="{F5D8E1DE-9D14-4FC4-906C-40B3CBD7F97D}" type="sibTrans" cxnId="{DF9230CB-5D4F-4C95-963B-94BA531FD68A}">
      <dgm:prSet/>
      <dgm:spPr/>
      <dgm:t>
        <a:bodyPr/>
        <a:lstStyle/>
        <a:p>
          <a:endParaRPr lang="es-ES"/>
        </a:p>
      </dgm:t>
    </dgm:pt>
    <dgm:pt modelId="{21F56E2F-D864-4F78-BEB5-45823B920100}">
      <dgm:prSet phldrT="[Texto]"/>
      <dgm:spPr/>
      <dgm:t>
        <a:bodyPr/>
        <a:lstStyle/>
        <a:p>
          <a:r>
            <a:rPr lang="es-ES"/>
            <a:t>PEÑÍSCOLA</a:t>
          </a:r>
        </a:p>
      </dgm:t>
    </dgm:pt>
    <dgm:pt modelId="{1FE2D276-88B2-4D8D-8BCE-53502D5ABE58}" type="parTrans" cxnId="{B877A147-B91B-4A31-94EA-81F31296647C}">
      <dgm:prSet/>
      <dgm:spPr/>
      <dgm:t>
        <a:bodyPr/>
        <a:lstStyle/>
        <a:p>
          <a:endParaRPr lang="es-ES"/>
        </a:p>
      </dgm:t>
    </dgm:pt>
    <dgm:pt modelId="{50B9C0C7-F307-471C-8820-BC5F33379859}" type="sibTrans" cxnId="{B877A147-B91B-4A31-94EA-81F31296647C}">
      <dgm:prSet/>
      <dgm:spPr/>
      <dgm:t>
        <a:bodyPr/>
        <a:lstStyle/>
        <a:p>
          <a:endParaRPr lang="es-ES"/>
        </a:p>
      </dgm:t>
    </dgm:pt>
    <dgm:pt modelId="{67E21889-6194-4807-85BA-FE132F4B2B6C}">
      <dgm:prSet phldrT="[Texto]"/>
      <dgm:spPr/>
      <dgm:t>
        <a:bodyPr/>
        <a:lstStyle/>
        <a:p>
          <a:r>
            <a:rPr lang="es-ES"/>
            <a:t>6 </a:t>
          </a:r>
        </a:p>
      </dgm:t>
    </dgm:pt>
    <dgm:pt modelId="{DE08AAF8-1D4C-4725-80F2-73ABE17859C3}" type="parTrans" cxnId="{D8776AF3-16FC-41FD-82C7-B47457A64F60}">
      <dgm:prSet/>
      <dgm:spPr/>
      <dgm:t>
        <a:bodyPr/>
        <a:lstStyle/>
        <a:p>
          <a:endParaRPr lang="es-ES"/>
        </a:p>
      </dgm:t>
    </dgm:pt>
    <dgm:pt modelId="{D06E9329-2E72-400C-AFE9-F96005A08C86}" type="sibTrans" cxnId="{D8776AF3-16FC-41FD-82C7-B47457A64F60}">
      <dgm:prSet/>
      <dgm:spPr/>
      <dgm:t>
        <a:bodyPr/>
        <a:lstStyle/>
        <a:p>
          <a:endParaRPr lang="es-ES"/>
        </a:p>
      </dgm:t>
    </dgm:pt>
    <dgm:pt modelId="{B90C0AD9-5F2F-4397-B9FF-81D49F1C63F9}">
      <dgm:prSet phldrT="[Texto]"/>
      <dgm:spPr/>
      <dgm:t>
        <a:bodyPr/>
        <a:lstStyle/>
        <a:p>
          <a:r>
            <a:rPr lang="es-ES"/>
            <a:t>1,5</a:t>
          </a:r>
        </a:p>
      </dgm:t>
    </dgm:pt>
    <dgm:pt modelId="{32FFD90C-27C7-40DF-B783-20417D5C3828}" type="parTrans" cxnId="{31FAA82F-FDEF-4299-BE7A-4017460ED4DA}">
      <dgm:prSet/>
      <dgm:spPr/>
      <dgm:t>
        <a:bodyPr/>
        <a:lstStyle/>
        <a:p>
          <a:endParaRPr lang="es-ES"/>
        </a:p>
      </dgm:t>
    </dgm:pt>
    <dgm:pt modelId="{032B9AD7-8840-4A96-8531-7FEC801F1962}" type="sibTrans" cxnId="{31FAA82F-FDEF-4299-BE7A-4017460ED4DA}">
      <dgm:prSet/>
      <dgm:spPr/>
      <dgm:t>
        <a:bodyPr/>
        <a:lstStyle/>
        <a:p>
          <a:endParaRPr lang="es-ES"/>
        </a:p>
      </dgm:t>
    </dgm:pt>
    <dgm:pt modelId="{C6BBAACA-5525-4E67-8D59-4BD8BF438E8A}">
      <dgm:prSet phldrT="[Texto]"/>
      <dgm:spPr/>
      <dgm:t>
        <a:bodyPr/>
        <a:lstStyle/>
        <a:p>
          <a:r>
            <a:rPr lang="es-ES"/>
            <a:t>5 </a:t>
          </a:r>
        </a:p>
      </dgm:t>
    </dgm:pt>
    <dgm:pt modelId="{0572CE85-9F4E-46B1-9B92-629E48B7F17D}" type="parTrans" cxnId="{BF262195-7FC3-431E-93B9-954BA757DAD8}">
      <dgm:prSet/>
      <dgm:spPr/>
      <dgm:t>
        <a:bodyPr/>
        <a:lstStyle/>
        <a:p>
          <a:endParaRPr lang="es-ES"/>
        </a:p>
      </dgm:t>
    </dgm:pt>
    <dgm:pt modelId="{287E0AF2-5125-4C61-9AA2-B98314DE1662}" type="sibTrans" cxnId="{BF262195-7FC3-431E-93B9-954BA757DAD8}">
      <dgm:prSet/>
      <dgm:spPr/>
      <dgm:t>
        <a:bodyPr/>
        <a:lstStyle/>
        <a:p>
          <a:endParaRPr lang="es-ES"/>
        </a:p>
      </dgm:t>
    </dgm:pt>
    <dgm:pt modelId="{26BB6705-EFD0-454B-BD31-F4C9573A5D97}" type="pres">
      <dgm:prSet presAssocID="{6B432C74-7C09-4BE9-99DE-0409A3C1EFD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910999D9-05AD-4834-9ED2-19EE131CD5CB}" type="pres">
      <dgm:prSet presAssocID="{D6D07E4A-02F1-48AD-A04D-54FC275EBEE2}" presName="hierRoot1" presStyleCnt="0">
        <dgm:presLayoutVars>
          <dgm:hierBranch/>
        </dgm:presLayoutVars>
      </dgm:prSet>
      <dgm:spPr/>
    </dgm:pt>
    <dgm:pt modelId="{86EDC443-55A8-4E0E-A576-8FC81D5F303D}" type="pres">
      <dgm:prSet presAssocID="{D6D07E4A-02F1-48AD-A04D-54FC275EBEE2}" presName="rootComposite1" presStyleCnt="0"/>
      <dgm:spPr/>
    </dgm:pt>
    <dgm:pt modelId="{27B04A10-1393-4695-AAF5-FE7DAC8449C0}" type="pres">
      <dgm:prSet presAssocID="{D6D07E4A-02F1-48AD-A04D-54FC275EBEE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9493490-9105-4F6F-A034-AE9CC14E45CC}" type="pres">
      <dgm:prSet presAssocID="{D6D07E4A-02F1-48AD-A04D-54FC275EBEE2}" presName="rootConnector1" presStyleLbl="node1" presStyleIdx="0" presStyleCnt="0"/>
      <dgm:spPr/>
      <dgm:t>
        <a:bodyPr/>
        <a:lstStyle/>
        <a:p>
          <a:endParaRPr lang="es-ES"/>
        </a:p>
      </dgm:t>
    </dgm:pt>
    <dgm:pt modelId="{FF2A409B-9A28-40AE-A642-7C125A177BB5}" type="pres">
      <dgm:prSet presAssocID="{D6D07E4A-02F1-48AD-A04D-54FC275EBEE2}" presName="hierChild2" presStyleCnt="0"/>
      <dgm:spPr/>
    </dgm:pt>
    <dgm:pt modelId="{12736468-5165-4A47-BD2A-952EAC21DC7F}" type="pres">
      <dgm:prSet presAssocID="{7810E7AB-784C-4A3D-A6C8-1F1BBBBBCD51}" presName="Name35" presStyleLbl="parChTrans1D2" presStyleIdx="0" presStyleCnt="3"/>
      <dgm:spPr/>
      <dgm:t>
        <a:bodyPr/>
        <a:lstStyle/>
        <a:p>
          <a:endParaRPr lang="es-ES"/>
        </a:p>
      </dgm:t>
    </dgm:pt>
    <dgm:pt modelId="{6F35FBB2-7159-457C-B4EE-80DC1CBA7579}" type="pres">
      <dgm:prSet presAssocID="{AC7A4684-0C87-4AD5-9BCE-765BA2555D99}" presName="hierRoot2" presStyleCnt="0">
        <dgm:presLayoutVars>
          <dgm:hierBranch/>
        </dgm:presLayoutVars>
      </dgm:prSet>
      <dgm:spPr/>
    </dgm:pt>
    <dgm:pt modelId="{D15B4643-AEFA-4EA5-A73F-07F01CD13FFE}" type="pres">
      <dgm:prSet presAssocID="{AC7A4684-0C87-4AD5-9BCE-765BA2555D99}" presName="rootComposite" presStyleCnt="0"/>
      <dgm:spPr/>
    </dgm:pt>
    <dgm:pt modelId="{203EBF87-2F34-40A9-ADBF-99004B37F6D4}" type="pres">
      <dgm:prSet presAssocID="{AC7A4684-0C87-4AD5-9BCE-765BA2555D99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1EC22C7-9EB7-4A47-A505-1BEC2DE8858B}" type="pres">
      <dgm:prSet presAssocID="{AC7A4684-0C87-4AD5-9BCE-765BA2555D99}" presName="rootConnector" presStyleLbl="node2" presStyleIdx="0" presStyleCnt="3"/>
      <dgm:spPr/>
      <dgm:t>
        <a:bodyPr/>
        <a:lstStyle/>
        <a:p>
          <a:endParaRPr lang="es-ES"/>
        </a:p>
      </dgm:t>
    </dgm:pt>
    <dgm:pt modelId="{7701E004-41E3-4EC1-A837-E833D96048A0}" type="pres">
      <dgm:prSet presAssocID="{AC7A4684-0C87-4AD5-9BCE-765BA2555D99}" presName="hierChild4" presStyleCnt="0"/>
      <dgm:spPr/>
    </dgm:pt>
    <dgm:pt modelId="{3935DA13-3F9E-4756-A4AB-8EF98E778ACC}" type="pres">
      <dgm:prSet presAssocID="{DE08AAF8-1D4C-4725-80F2-73ABE17859C3}" presName="Name35" presStyleLbl="parChTrans1D3" presStyleIdx="0" presStyleCnt="3"/>
      <dgm:spPr/>
      <dgm:t>
        <a:bodyPr/>
        <a:lstStyle/>
        <a:p>
          <a:endParaRPr lang="es-ES"/>
        </a:p>
      </dgm:t>
    </dgm:pt>
    <dgm:pt modelId="{2FE4BC20-19D9-42C2-A740-75CB7D970C31}" type="pres">
      <dgm:prSet presAssocID="{67E21889-6194-4807-85BA-FE132F4B2B6C}" presName="hierRoot2" presStyleCnt="0">
        <dgm:presLayoutVars>
          <dgm:hierBranch/>
        </dgm:presLayoutVars>
      </dgm:prSet>
      <dgm:spPr/>
    </dgm:pt>
    <dgm:pt modelId="{2CC2CFCA-D6D4-4265-9CAC-ED61AEC505E2}" type="pres">
      <dgm:prSet presAssocID="{67E21889-6194-4807-85BA-FE132F4B2B6C}" presName="rootComposite" presStyleCnt="0"/>
      <dgm:spPr/>
    </dgm:pt>
    <dgm:pt modelId="{615B40D3-B1BA-4793-8383-A3C73EB41C95}" type="pres">
      <dgm:prSet presAssocID="{67E21889-6194-4807-85BA-FE132F4B2B6C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1756755-45B1-49C1-B439-5A24D31F061F}" type="pres">
      <dgm:prSet presAssocID="{67E21889-6194-4807-85BA-FE132F4B2B6C}" presName="rootConnector" presStyleLbl="node3" presStyleIdx="0" presStyleCnt="3"/>
      <dgm:spPr/>
      <dgm:t>
        <a:bodyPr/>
        <a:lstStyle/>
        <a:p>
          <a:endParaRPr lang="es-ES"/>
        </a:p>
      </dgm:t>
    </dgm:pt>
    <dgm:pt modelId="{FA45C9FD-4BE3-4D19-A531-3798DC1EE9A7}" type="pres">
      <dgm:prSet presAssocID="{67E21889-6194-4807-85BA-FE132F4B2B6C}" presName="hierChild4" presStyleCnt="0"/>
      <dgm:spPr/>
    </dgm:pt>
    <dgm:pt modelId="{CC837241-63C2-4A10-80B1-929AFCBA9065}" type="pres">
      <dgm:prSet presAssocID="{67E21889-6194-4807-85BA-FE132F4B2B6C}" presName="hierChild5" presStyleCnt="0"/>
      <dgm:spPr/>
    </dgm:pt>
    <dgm:pt modelId="{C4F64107-D3BD-47FB-A6EE-69FCAFFF27AD}" type="pres">
      <dgm:prSet presAssocID="{AC7A4684-0C87-4AD5-9BCE-765BA2555D99}" presName="hierChild5" presStyleCnt="0"/>
      <dgm:spPr/>
    </dgm:pt>
    <dgm:pt modelId="{122E2C60-77CB-49B9-9903-F86A4B8F6172}" type="pres">
      <dgm:prSet presAssocID="{BABE9559-959D-434A-A2C7-2138C289033B}" presName="Name35" presStyleLbl="parChTrans1D2" presStyleIdx="1" presStyleCnt="3"/>
      <dgm:spPr/>
      <dgm:t>
        <a:bodyPr/>
        <a:lstStyle/>
        <a:p>
          <a:endParaRPr lang="es-ES"/>
        </a:p>
      </dgm:t>
    </dgm:pt>
    <dgm:pt modelId="{44676899-3D24-4806-AAA7-D50420380B78}" type="pres">
      <dgm:prSet presAssocID="{93BEDB8E-B7AA-4908-BFD1-5E4A708D361C}" presName="hierRoot2" presStyleCnt="0">
        <dgm:presLayoutVars>
          <dgm:hierBranch/>
        </dgm:presLayoutVars>
      </dgm:prSet>
      <dgm:spPr/>
    </dgm:pt>
    <dgm:pt modelId="{B54FA1F0-1665-49CE-A828-3523368BE36C}" type="pres">
      <dgm:prSet presAssocID="{93BEDB8E-B7AA-4908-BFD1-5E4A708D361C}" presName="rootComposite" presStyleCnt="0"/>
      <dgm:spPr/>
    </dgm:pt>
    <dgm:pt modelId="{862E6B36-7C52-4A34-9545-CA5B82C13A3C}" type="pres">
      <dgm:prSet presAssocID="{93BEDB8E-B7AA-4908-BFD1-5E4A708D361C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4C83B43-C99A-4F16-B9F1-8EF9E2910696}" type="pres">
      <dgm:prSet presAssocID="{93BEDB8E-B7AA-4908-BFD1-5E4A708D361C}" presName="rootConnector" presStyleLbl="node2" presStyleIdx="1" presStyleCnt="3"/>
      <dgm:spPr/>
      <dgm:t>
        <a:bodyPr/>
        <a:lstStyle/>
        <a:p>
          <a:endParaRPr lang="es-ES"/>
        </a:p>
      </dgm:t>
    </dgm:pt>
    <dgm:pt modelId="{DAC63119-6A7E-4BE9-AE7C-B22693C7B636}" type="pres">
      <dgm:prSet presAssocID="{93BEDB8E-B7AA-4908-BFD1-5E4A708D361C}" presName="hierChild4" presStyleCnt="0"/>
      <dgm:spPr/>
    </dgm:pt>
    <dgm:pt modelId="{EC9A8918-C8F2-4BF4-9FDF-5741717CE1C4}" type="pres">
      <dgm:prSet presAssocID="{32FFD90C-27C7-40DF-B783-20417D5C3828}" presName="Name35" presStyleLbl="parChTrans1D3" presStyleIdx="1" presStyleCnt="3"/>
      <dgm:spPr/>
      <dgm:t>
        <a:bodyPr/>
        <a:lstStyle/>
        <a:p>
          <a:endParaRPr lang="es-ES"/>
        </a:p>
      </dgm:t>
    </dgm:pt>
    <dgm:pt modelId="{BBF9ABDC-5460-41F0-8378-85E19ECA294E}" type="pres">
      <dgm:prSet presAssocID="{B90C0AD9-5F2F-4397-B9FF-81D49F1C63F9}" presName="hierRoot2" presStyleCnt="0">
        <dgm:presLayoutVars>
          <dgm:hierBranch val="init"/>
        </dgm:presLayoutVars>
      </dgm:prSet>
      <dgm:spPr/>
    </dgm:pt>
    <dgm:pt modelId="{8C83175C-3064-43F9-8A40-F395C73B55BC}" type="pres">
      <dgm:prSet presAssocID="{B90C0AD9-5F2F-4397-B9FF-81D49F1C63F9}" presName="rootComposite" presStyleCnt="0"/>
      <dgm:spPr/>
    </dgm:pt>
    <dgm:pt modelId="{7214BEDC-4E07-437F-ADB8-3EA3EC401BE2}" type="pres">
      <dgm:prSet presAssocID="{B90C0AD9-5F2F-4397-B9FF-81D49F1C63F9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3BAB1473-E337-4FAF-9AA2-47973C7AE804}" type="pres">
      <dgm:prSet presAssocID="{B90C0AD9-5F2F-4397-B9FF-81D49F1C63F9}" presName="rootConnector" presStyleLbl="node3" presStyleIdx="1" presStyleCnt="3"/>
      <dgm:spPr/>
      <dgm:t>
        <a:bodyPr/>
        <a:lstStyle/>
        <a:p>
          <a:endParaRPr lang="es-ES"/>
        </a:p>
      </dgm:t>
    </dgm:pt>
    <dgm:pt modelId="{281B0A93-A4FB-4C43-B0E2-7153D995A7EB}" type="pres">
      <dgm:prSet presAssocID="{B90C0AD9-5F2F-4397-B9FF-81D49F1C63F9}" presName="hierChild4" presStyleCnt="0"/>
      <dgm:spPr/>
    </dgm:pt>
    <dgm:pt modelId="{32EAEBB9-D6FA-4EE7-BD4B-3DA109FD6ADC}" type="pres">
      <dgm:prSet presAssocID="{B90C0AD9-5F2F-4397-B9FF-81D49F1C63F9}" presName="hierChild5" presStyleCnt="0"/>
      <dgm:spPr/>
    </dgm:pt>
    <dgm:pt modelId="{638296B4-2984-40A2-A8FE-6A8B3CD35AA0}" type="pres">
      <dgm:prSet presAssocID="{93BEDB8E-B7AA-4908-BFD1-5E4A708D361C}" presName="hierChild5" presStyleCnt="0"/>
      <dgm:spPr/>
    </dgm:pt>
    <dgm:pt modelId="{1FA62A2A-8B9B-4DAA-9E64-6001E3824137}" type="pres">
      <dgm:prSet presAssocID="{1FE2D276-88B2-4D8D-8BCE-53502D5ABE58}" presName="Name35" presStyleLbl="parChTrans1D2" presStyleIdx="2" presStyleCnt="3"/>
      <dgm:spPr/>
      <dgm:t>
        <a:bodyPr/>
        <a:lstStyle/>
        <a:p>
          <a:endParaRPr lang="es-ES"/>
        </a:p>
      </dgm:t>
    </dgm:pt>
    <dgm:pt modelId="{7056ACA0-3391-4B73-B5F5-9A3926126333}" type="pres">
      <dgm:prSet presAssocID="{21F56E2F-D864-4F78-BEB5-45823B920100}" presName="hierRoot2" presStyleCnt="0">
        <dgm:presLayoutVars>
          <dgm:hierBranch/>
        </dgm:presLayoutVars>
      </dgm:prSet>
      <dgm:spPr/>
    </dgm:pt>
    <dgm:pt modelId="{E5B3FBF5-EB3E-4482-8AF5-43F030DBC370}" type="pres">
      <dgm:prSet presAssocID="{21F56E2F-D864-4F78-BEB5-45823B920100}" presName="rootComposite" presStyleCnt="0"/>
      <dgm:spPr/>
    </dgm:pt>
    <dgm:pt modelId="{2F856C0D-22EB-4A0B-AB97-E3A17DEEBE5B}" type="pres">
      <dgm:prSet presAssocID="{21F56E2F-D864-4F78-BEB5-45823B920100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22392B5-453C-40A7-851B-5F4A635A7B18}" type="pres">
      <dgm:prSet presAssocID="{21F56E2F-D864-4F78-BEB5-45823B920100}" presName="rootConnector" presStyleLbl="node2" presStyleIdx="2" presStyleCnt="3"/>
      <dgm:spPr/>
      <dgm:t>
        <a:bodyPr/>
        <a:lstStyle/>
        <a:p>
          <a:endParaRPr lang="es-ES"/>
        </a:p>
      </dgm:t>
    </dgm:pt>
    <dgm:pt modelId="{E985FD6E-7730-416B-8D40-52E574845A4B}" type="pres">
      <dgm:prSet presAssocID="{21F56E2F-D864-4F78-BEB5-45823B920100}" presName="hierChild4" presStyleCnt="0"/>
      <dgm:spPr/>
    </dgm:pt>
    <dgm:pt modelId="{F323B0BD-C333-455C-A692-39C615E6D3EB}" type="pres">
      <dgm:prSet presAssocID="{0572CE85-9F4E-46B1-9B92-629E48B7F17D}" presName="Name35" presStyleLbl="parChTrans1D3" presStyleIdx="2" presStyleCnt="3"/>
      <dgm:spPr/>
      <dgm:t>
        <a:bodyPr/>
        <a:lstStyle/>
        <a:p>
          <a:endParaRPr lang="es-ES"/>
        </a:p>
      </dgm:t>
    </dgm:pt>
    <dgm:pt modelId="{A0C2FB8B-9B40-422F-B69A-47719FAD1336}" type="pres">
      <dgm:prSet presAssocID="{C6BBAACA-5525-4E67-8D59-4BD8BF438E8A}" presName="hierRoot2" presStyleCnt="0">
        <dgm:presLayoutVars>
          <dgm:hierBranch val="init"/>
        </dgm:presLayoutVars>
      </dgm:prSet>
      <dgm:spPr/>
    </dgm:pt>
    <dgm:pt modelId="{14148792-E166-4BA6-98BB-7C0343862D89}" type="pres">
      <dgm:prSet presAssocID="{C6BBAACA-5525-4E67-8D59-4BD8BF438E8A}" presName="rootComposite" presStyleCnt="0"/>
      <dgm:spPr/>
    </dgm:pt>
    <dgm:pt modelId="{A089857A-690B-4276-A0F6-313B39A4AEA0}" type="pres">
      <dgm:prSet presAssocID="{C6BBAACA-5525-4E67-8D59-4BD8BF438E8A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5A6E2A5-6598-4FFC-8A9F-A8CFEAA9C8F5}" type="pres">
      <dgm:prSet presAssocID="{C6BBAACA-5525-4E67-8D59-4BD8BF438E8A}" presName="rootConnector" presStyleLbl="node3" presStyleIdx="2" presStyleCnt="3"/>
      <dgm:spPr/>
      <dgm:t>
        <a:bodyPr/>
        <a:lstStyle/>
        <a:p>
          <a:endParaRPr lang="es-ES"/>
        </a:p>
      </dgm:t>
    </dgm:pt>
    <dgm:pt modelId="{12E0E4EF-C1C2-40D5-A69A-E103EDC8FB2B}" type="pres">
      <dgm:prSet presAssocID="{C6BBAACA-5525-4E67-8D59-4BD8BF438E8A}" presName="hierChild4" presStyleCnt="0"/>
      <dgm:spPr/>
    </dgm:pt>
    <dgm:pt modelId="{6B0411A3-B63D-4BA7-97C5-B47962974D3C}" type="pres">
      <dgm:prSet presAssocID="{C6BBAACA-5525-4E67-8D59-4BD8BF438E8A}" presName="hierChild5" presStyleCnt="0"/>
      <dgm:spPr/>
    </dgm:pt>
    <dgm:pt modelId="{B48D1609-0705-443E-B367-401DE506F13B}" type="pres">
      <dgm:prSet presAssocID="{21F56E2F-D864-4F78-BEB5-45823B920100}" presName="hierChild5" presStyleCnt="0"/>
      <dgm:spPr/>
    </dgm:pt>
    <dgm:pt modelId="{C8F5024F-D80D-48B2-9C65-2030B74A144A}" type="pres">
      <dgm:prSet presAssocID="{D6D07E4A-02F1-48AD-A04D-54FC275EBEE2}" presName="hierChild3" presStyleCnt="0"/>
      <dgm:spPr/>
    </dgm:pt>
  </dgm:ptLst>
  <dgm:cxnLst>
    <dgm:cxn modelId="{EB8F146F-5D02-4088-A93B-87C938111624}" type="presOf" srcId="{C6BBAACA-5525-4E67-8D59-4BD8BF438E8A}" destId="{15A6E2A5-6598-4FFC-8A9F-A8CFEAA9C8F5}" srcOrd="1" destOrd="0" presId="urn:microsoft.com/office/officeart/2005/8/layout/orgChart1"/>
    <dgm:cxn modelId="{FA8AAFD0-05D2-49A0-8FDC-2FA222C7AC25}" type="presOf" srcId="{21F56E2F-D864-4F78-BEB5-45823B920100}" destId="{2F856C0D-22EB-4A0B-AB97-E3A17DEEBE5B}" srcOrd="0" destOrd="0" presId="urn:microsoft.com/office/officeart/2005/8/layout/orgChart1"/>
    <dgm:cxn modelId="{F4FCB388-5F45-4256-B73F-8D3C0DBE0F95}" type="presOf" srcId="{93BEDB8E-B7AA-4908-BFD1-5E4A708D361C}" destId="{64C83B43-C99A-4F16-B9F1-8EF9E2910696}" srcOrd="1" destOrd="0" presId="urn:microsoft.com/office/officeart/2005/8/layout/orgChart1"/>
    <dgm:cxn modelId="{1A962118-26C9-430F-A529-9E635B980D56}" srcId="{D6D07E4A-02F1-48AD-A04D-54FC275EBEE2}" destId="{AC7A4684-0C87-4AD5-9BCE-765BA2555D99}" srcOrd="0" destOrd="0" parTransId="{7810E7AB-784C-4A3D-A6C8-1F1BBBBBCD51}" sibTransId="{05BAF219-3BE4-4F0E-B3C2-61B54320273A}"/>
    <dgm:cxn modelId="{D8776AF3-16FC-41FD-82C7-B47457A64F60}" srcId="{AC7A4684-0C87-4AD5-9BCE-765BA2555D99}" destId="{67E21889-6194-4807-85BA-FE132F4B2B6C}" srcOrd="0" destOrd="0" parTransId="{DE08AAF8-1D4C-4725-80F2-73ABE17859C3}" sibTransId="{D06E9329-2E72-400C-AFE9-F96005A08C86}"/>
    <dgm:cxn modelId="{4FF57835-8390-42B6-B472-E924DED56679}" type="presOf" srcId="{67E21889-6194-4807-85BA-FE132F4B2B6C}" destId="{D1756755-45B1-49C1-B439-5A24D31F061F}" srcOrd="1" destOrd="0" presId="urn:microsoft.com/office/officeart/2005/8/layout/orgChart1"/>
    <dgm:cxn modelId="{15177355-9DF3-44D6-A04F-EF51BEB0AD34}" type="presOf" srcId="{67E21889-6194-4807-85BA-FE132F4B2B6C}" destId="{615B40D3-B1BA-4793-8383-A3C73EB41C95}" srcOrd="0" destOrd="0" presId="urn:microsoft.com/office/officeart/2005/8/layout/orgChart1"/>
    <dgm:cxn modelId="{9E38E648-0CF6-40D7-BD88-36EABFE0E1F1}" type="presOf" srcId="{21F56E2F-D864-4F78-BEB5-45823B920100}" destId="{822392B5-453C-40A7-851B-5F4A635A7B18}" srcOrd="1" destOrd="0" presId="urn:microsoft.com/office/officeart/2005/8/layout/orgChart1"/>
    <dgm:cxn modelId="{4F921A44-60B5-4995-B6A9-D4ADF35184FD}" type="presOf" srcId="{7810E7AB-784C-4A3D-A6C8-1F1BBBBBCD51}" destId="{12736468-5165-4A47-BD2A-952EAC21DC7F}" srcOrd="0" destOrd="0" presId="urn:microsoft.com/office/officeart/2005/8/layout/orgChart1"/>
    <dgm:cxn modelId="{1F3F2A8F-F38B-4388-992A-94E5B072CEDC}" type="presOf" srcId="{32FFD90C-27C7-40DF-B783-20417D5C3828}" destId="{EC9A8918-C8F2-4BF4-9FDF-5741717CE1C4}" srcOrd="0" destOrd="0" presId="urn:microsoft.com/office/officeart/2005/8/layout/orgChart1"/>
    <dgm:cxn modelId="{F151DB60-5BDA-4A43-A6DF-42CB78106334}" type="presOf" srcId="{D6D07E4A-02F1-48AD-A04D-54FC275EBEE2}" destId="{29493490-9105-4F6F-A034-AE9CC14E45CC}" srcOrd="1" destOrd="0" presId="urn:microsoft.com/office/officeart/2005/8/layout/orgChart1"/>
    <dgm:cxn modelId="{92DD628D-4E7E-4084-8AD4-D78BFB30D210}" type="presOf" srcId="{C6BBAACA-5525-4E67-8D59-4BD8BF438E8A}" destId="{A089857A-690B-4276-A0F6-313B39A4AEA0}" srcOrd="0" destOrd="0" presId="urn:microsoft.com/office/officeart/2005/8/layout/orgChart1"/>
    <dgm:cxn modelId="{7AE99D36-6B2E-4514-AC4C-B73649682694}" type="presOf" srcId="{D6D07E4A-02F1-48AD-A04D-54FC275EBEE2}" destId="{27B04A10-1393-4695-AAF5-FE7DAC8449C0}" srcOrd="0" destOrd="0" presId="urn:microsoft.com/office/officeart/2005/8/layout/orgChart1"/>
    <dgm:cxn modelId="{22231C49-7C6F-43AF-ABB6-60F5BB17CB17}" type="presOf" srcId="{AC7A4684-0C87-4AD5-9BCE-765BA2555D99}" destId="{203EBF87-2F34-40A9-ADBF-99004B37F6D4}" srcOrd="0" destOrd="0" presId="urn:microsoft.com/office/officeart/2005/8/layout/orgChart1"/>
    <dgm:cxn modelId="{546E200B-ECED-487D-A114-C9E73F551DB6}" srcId="{6B432C74-7C09-4BE9-99DE-0409A3C1EFD5}" destId="{D6D07E4A-02F1-48AD-A04D-54FC275EBEE2}" srcOrd="0" destOrd="0" parTransId="{DE46B8B3-0733-4FCC-BDD3-1B7C543E39D7}" sibTransId="{52E95A92-29B1-4D72-BE5D-CE98F58EDE7B}"/>
    <dgm:cxn modelId="{6D9CF332-B10F-4D45-A81B-A0DC38EFCC78}" type="presOf" srcId="{B90C0AD9-5F2F-4397-B9FF-81D49F1C63F9}" destId="{7214BEDC-4E07-437F-ADB8-3EA3EC401BE2}" srcOrd="0" destOrd="0" presId="urn:microsoft.com/office/officeart/2005/8/layout/orgChart1"/>
    <dgm:cxn modelId="{BF262195-7FC3-431E-93B9-954BA757DAD8}" srcId="{21F56E2F-D864-4F78-BEB5-45823B920100}" destId="{C6BBAACA-5525-4E67-8D59-4BD8BF438E8A}" srcOrd="0" destOrd="0" parTransId="{0572CE85-9F4E-46B1-9B92-629E48B7F17D}" sibTransId="{287E0AF2-5125-4C61-9AA2-B98314DE1662}"/>
    <dgm:cxn modelId="{979E96B8-C8E4-42E0-B8CF-FC4674492D59}" type="presOf" srcId="{1FE2D276-88B2-4D8D-8BCE-53502D5ABE58}" destId="{1FA62A2A-8B9B-4DAA-9E64-6001E3824137}" srcOrd="0" destOrd="0" presId="urn:microsoft.com/office/officeart/2005/8/layout/orgChart1"/>
    <dgm:cxn modelId="{B8B50FC9-6F14-4571-92A2-6F3EB02AACEF}" type="presOf" srcId="{AC7A4684-0C87-4AD5-9BCE-765BA2555D99}" destId="{E1EC22C7-9EB7-4A47-A505-1BEC2DE8858B}" srcOrd="1" destOrd="0" presId="urn:microsoft.com/office/officeart/2005/8/layout/orgChart1"/>
    <dgm:cxn modelId="{DBE4FB63-52F8-438C-A4D9-1B32A5BDA434}" type="presOf" srcId="{B90C0AD9-5F2F-4397-B9FF-81D49F1C63F9}" destId="{3BAB1473-E337-4FAF-9AA2-47973C7AE804}" srcOrd="1" destOrd="0" presId="urn:microsoft.com/office/officeart/2005/8/layout/orgChart1"/>
    <dgm:cxn modelId="{E13FE759-FFC4-4E9D-8B0B-3916B651E066}" type="presOf" srcId="{BABE9559-959D-434A-A2C7-2138C289033B}" destId="{122E2C60-77CB-49B9-9903-F86A4B8F6172}" srcOrd="0" destOrd="0" presId="urn:microsoft.com/office/officeart/2005/8/layout/orgChart1"/>
    <dgm:cxn modelId="{31FAA82F-FDEF-4299-BE7A-4017460ED4DA}" srcId="{93BEDB8E-B7AA-4908-BFD1-5E4A708D361C}" destId="{B90C0AD9-5F2F-4397-B9FF-81D49F1C63F9}" srcOrd="0" destOrd="0" parTransId="{32FFD90C-27C7-40DF-B783-20417D5C3828}" sibTransId="{032B9AD7-8840-4A96-8531-7FEC801F1962}"/>
    <dgm:cxn modelId="{DF9230CB-5D4F-4C95-963B-94BA531FD68A}" srcId="{D6D07E4A-02F1-48AD-A04D-54FC275EBEE2}" destId="{93BEDB8E-B7AA-4908-BFD1-5E4A708D361C}" srcOrd="1" destOrd="0" parTransId="{BABE9559-959D-434A-A2C7-2138C289033B}" sibTransId="{F5D8E1DE-9D14-4FC4-906C-40B3CBD7F97D}"/>
    <dgm:cxn modelId="{5E83D7F7-CC63-4C99-A078-9DA0A9D7DE3D}" type="presOf" srcId="{DE08AAF8-1D4C-4725-80F2-73ABE17859C3}" destId="{3935DA13-3F9E-4756-A4AB-8EF98E778ACC}" srcOrd="0" destOrd="0" presId="urn:microsoft.com/office/officeart/2005/8/layout/orgChart1"/>
    <dgm:cxn modelId="{B877A147-B91B-4A31-94EA-81F31296647C}" srcId="{D6D07E4A-02F1-48AD-A04D-54FC275EBEE2}" destId="{21F56E2F-D864-4F78-BEB5-45823B920100}" srcOrd="2" destOrd="0" parTransId="{1FE2D276-88B2-4D8D-8BCE-53502D5ABE58}" sibTransId="{50B9C0C7-F307-471C-8820-BC5F33379859}"/>
    <dgm:cxn modelId="{656C1CC3-2D45-4B41-8012-551E24C86F93}" type="presOf" srcId="{6B432C74-7C09-4BE9-99DE-0409A3C1EFD5}" destId="{26BB6705-EFD0-454B-BD31-F4C9573A5D97}" srcOrd="0" destOrd="0" presId="urn:microsoft.com/office/officeart/2005/8/layout/orgChart1"/>
    <dgm:cxn modelId="{ADD19DDA-56A5-4EC2-9C39-EF8B03C86178}" type="presOf" srcId="{93BEDB8E-B7AA-4908-BFD1-5E4A708D361C}" destId="{862E6B36-7C52-4A34-9545-CA5B82C13A3C}" srcOrd="0" destOrd="0" presId="urn:microsoft.com/office/officeart/2005/8/layout/orgChart1"/>
    <dgm:cxn modelId="{1535EC3A-9E34-4AC0-B1EC-AE0BFE87C2EB}" type="presOf" srcId="{0572CE85-9F4E-46B1-9B92-629E48B7F17D}" destId="{F323B0BD-C333-455C-A692-39C615E6D3EB}" srcOrd="0" destOrd="0" presId="urn:microsoft.com/office/officeart/2005/8/layout/orgChart1"/>
    <dgm:cxn modelId="{6E4FC222-2C80-4EE4-B95E-68B64B6907AA}" type="presParOf" srcId="{26BB6705-EFD0-454B-BD31-F4C9573A5D97}" destId="{910999D9-05AD-4834-9ED2-19EE131CD5CB}" srcOrd="0" destOrd="0" presId="urn:microsoft.com/office/officeart/2005/8/layout/orgChart1"/>
    <dgm:cxn modelId="{765E85F7-CC49-4A52-A03F-F555F2F75306}" type="presParOf" srcId="{910999D9-05AD-4834-9ED2-19EE131CD5CB}" destId="{86EDC443-55A8-4E0E-A576-8FC81D5F303D}" srcOrd="0" destOrd="0" presId="urn:microsoft.com/office/officeart/2005/8/layout/orgChart1"/>
    <dgm:cxn modelId="{0851FB99-B27A-4DFC-A224-57BFC0AD5263}" type="presParOf" srcId="{86EDC443-55A8-4E0E-A576-8FC81D5F303D}" destId="{27B04A10-1393-4695-AAF5-FE7DAC8449C0}" srcOrd="0" destOrd="0" presId="urn:microsoft.com/office/officeart/2005/8/layout/orgChart1"/>
    <dgm:cxn modelId="{C8A633AA-BEC3-4DAD-92A8-FA3BD74366F8}" type="presParOf" srcId="{86EDC443-55A8-4E0E-A576-8FC81D5F303D}" destId="{29493490-9105-4F6F-A034-AE9CC14E45CC}" srcOrd="1" destOrd="0" presId="urn:microsoft.com/office/officeart/2005/8/layout/orgChart1"/>
    <dgm:cxn modelId="{79912CFF-C09E-451D-8C89-2268B65605F9}" type="presParOf" srcId="{910999D9-05AD-4834-9ED2-19EE131CD5CB}" destId="{FF2A409B-9A28-40AE-A642-7C125A177BB5}" srcOrd="1" destOrd="0" presId="urn:microsoft.com/office/officeart/2005/8/layout/orgChart1"/>
    <dgm:cxn modelId="{72F67C77-13B4-4559-B4BF-F30AA1D555FB}" type="presParOf" srcId="{FF2A409B-9A28-40AE-A642-7C125A177BB5}" destId="{12736468-5165-4A47-BD2A-952EAC21DC7F}" srcOrd="0" destOrd="0" presId="urn:microsoft.com/office/officeart/2005/8/layout/orgChart1"/>
    <dgm:cxn modelId="{7508FDE0-FC21-4F9C-A1D3-0634EE6D790A}" type="presParOf" srcId="{FF2A409B-9A28-40AE-A642-7C125A177BB5}" destId="{6F35FBB2-7159-457C-B4EE-80DC1CBA7579}" srcOrd="1" destOrd="0" presId="urn:microsoft.com/office/officeart/2005/8/layout/orgChart1"/>
    <dgm:cxn modelId="{208161E8-BA22-4836-B8EC-CC7639005F7C}" type="presParOf" srcId="{6F35FBB2-7159-457C-B4EE-80DC1CBA7579}" destId="{D15B4643-AEFA-4EA5-A73F-07F01CD13FFE}" srcOrd="0" destOrd="0" presId="urn:microsoft.com/office/officeart/2005/8/layout/orgChart1"/>
    <dgm:cxn modelId="{2CECA37C-9D84-49EB-9C27-93FF0DC0613D}" type="presParOf" srcId="{D15B4643-AEFA-4EA5-A73F-07F01CD13FFE}" destId="{203EBF87-2F34-40A9-ADBF-99004B37F6D4}" srcOrd="0" destOrd="0" presId="urn:microsoft.com/office/officeart/2005/8/layout/orgChart1"/>
    <dgm:cxn modelId="{5F75C2FF-7AF5-4995-892D-4B386F75D37B}" type="presParOf" srcId="{D15B4643-AEFA-4EA5-A73F-07F01CD13FFE}" destId="{E1EC22C7-9EB7-4A47-A505-1BEC2DE8858B}" srcOrd="1" destOrd="0" presId="urn:microsoft.com/office/officeart/2005/8/layout/orgChart1"/>
    <dgm:cxn modelId="{A35780EB-0E26-498D-AD9C-7C113D95067D}" type="presParOf" srcId="{6F35FBB2-7159-457C-B4EE-80DC1CBA7579}" destId="{7701E004-41E3-4EC1-A837-E833D96048A0}" srcOrd="1" destOrd="0" presId="urn:microsoft.com/office/officeart/2005/8/layout/orgChart1"/>
    <dgm:cxn modelId="{40D08CBA-550E-4185-AD83-03835EEB6683}" type="presParOf" srcId="{7701E004-41E3-4EC1-A837-E833D96048A0}" destId="{3935DA13-3F9E-4756-A4AB-8EF98E778ACC}" srcOrd="0" destOrd="0" presId="urn:microsoft.com/office/officeart/2005/8/layout/orgChart1"/>
    <dgm:cxn modelId="{186AF9F5-C015-49E1-AE26-056919237865}" type="presParOf" srcId="{7701E004-41E3-4EC1-A837-E833D96048A0}" destId="{2FE4BC20-19D9-42C2-A740-75CB7D970C31}" srcOrd="1" destOrd="0" presId="urn:microsoft.com/office/officeart/2005/8/layout/orgChart1"/>
    <dgm:cxn modelId="{DC9D6E6D-E02B-4B6A-8029-2AFDE38EF06F}" type="presParOf" srcId="{2FE4BC20-19D9-42C2-A740-75CB7D970C31}" destId="{2CC2CFCA-D6D4-4265-9CAC-ED61AEC505E2}" srcOrd="0" destOrd="0" presId="urn:microsoft.com/office/officeart/2005/8/layout/orgChart1"/>
    <dgm:cxn modelId="{42751F08-31D8-4B2C-8326-D56F76E12076}" type="presParOf" srcId="{2CC2CFCA-D6D4-4265-9CAC-ED61AEC505E2}" destId="{615B40D3-B1BA-4793-8383-A3C73EB41C95}" srcOrd="0" destOrd="0" presId="urn:microsoft.com/office/officeart/2005/8/layout/orgChart1"/>
    <dgm:cxn modelId="{B92FAAF0-15E0-47F2-90A1-D314BEA5F540}" type="presParOf" srcId="{2CC2CFCA-D6D4-4265-9CAC-ED61AEC505E2}" destId="{D1756755-45B1-49C1-B439-5A24D31F061F}" srcOrd="1" destOrd="0" presId="urn:microsoft.com/office/officeart/2005/8/layout/orgChart1"/>
    <dgm:cxn modelId="{40710CF7-E720-4779-B189-858B9935087B}" type="presParOf" srcId="{2FE4BC20-19D9-42C2-A740-75CB7D970C31}" destId="{FA45C9FD-4BE3-4D19-A531-3798DC1EE9A7}" srcOrd="1" destOrd="0" presId="urn:microsoft.com/office/officeart/2005/8/layout/orgChart1"/>
    <dgm:cxn modelId="{25341EBC-8D3B-450B-B414-5E66F38BF9AB}" type="presParOf" srcId="{2FE4BC20-19D9-42C2-A740-75CB7D970C31}" destId="{CC837241-63C2-4A10-80B1-929AFCBA9065}" srcOrd="2" destOrd="0" presId="urn:microsoft.com/office/officeart/2005/8/layout/orgChart1"/>
    <dgm:cxn modelId="{0F537ADF-D7E5-43E3-95BA-E5F621EB8196}" type="presParOf" srcId="{6F35FBB2-7159-457C-B4EE-80DC1CBA7579}" destId="{C4F64107-D3BD-47FB-A6EE-69FCAFFF27AD}" srcOrd="2" destOrd="0" presId="urn:microsoft.com/office/officeart/2005/8/layout/orgChart1"/>
    <dgm:cxn modelId="{93A32F37-9EF0-4FD0-A932-B72E83530AAA}" type="presParOf" srcId="{FF2A409B-9A28-40AE-A642-7C125A177BB5}" destId="{122E2C60-77CB-49B9-9903-F86A4B8F6172}" srcOrd="2" destOrd="0" presId="urn:microsoft.com/office/officeart/2005/8/layout/orgChart1"/>
    <dgm:cxn modelId="{774BF52D-4AC7-4DDA-9D75-DB38145844AC}" type="presParOf" srcId="{FF2A409B-9A28-40AE-A642-7C125A177BB5}" destId="{44676899-3D24-4806-AAA7-D50420380B78}" srcOrd="3" destOrd="0" presId="urn:microsoft.com/office/officeart/2005/8/layout/orgChart1"/>
    <dgm:cxn modelId="{88BFD830-BAE5-4EBB-914D-98FEF13DB1FB}" type="presParOf" srcId="{44676899-3D24-4806-AAA7-D50420380B78}" destId="{B54FA1F0-1665-49CE-A828-3523368BE36C}" srcOrd="0" destOrd="0" presId="urn:microsoft.com/office/officeart/2005/8/layout/orgChart1"/>
    <dgm:cxn modelId="{9C8B8A01-1CB8-4C45-A843-510B41E9CD83}" type="presParOf" srcId="{B54FA1F0-1665-49CE-A828-3523368BE36C}" destId="{862E6B36-7C52-4A34-9545-CA5B82C13A3C}" srcOrd="0" destOrd="0" presId="urn:microsoft.com/office/officeart/2005/8/layout/orgChart1"/>
    <dgm:cxn modelId="{52D74FA3-71EA-4F87-BEA3-56752B218F3B}" type="presParOf" srcId="{B54FA1F0-1665-49CE-A828-3523368BE36C}" destId="{64C83B43-C99A-4F16-B9F1-8EF9E2910696}" srcOrd="1" destOrd="0" presId="urn:microsoft.com/office/officeart/2005/8/layout/orgChart1"/>
    <dgm:cxn modelId="{CE8E0EA1-9D60-4733-9EDC-C7E027C02F16}" type="presParOf" srcId="{44676899-3D24-4806-AAA7-D50420380B78}" destId="{DAC63119-6A7E-4BE9-AE7C-B22693C7B636}" srcOrd="1" destOrd="0" presId="urn:microsoft.com/office/officeart/2005/8/layout/orgChart1"/>
    <dgm:cxn modelId="{AC30DDAE-C341-465D-98F5-6A79C5E3E227}" type="presParOf" srcId="{DAC63119-6A7E-4BE9-AE7C-B22693C7B636}" destId="{EC9A8918-C8F2-4BF4-9FDF-5741717CE1C4}" srcOrd="0" destOrd="0" presId="urn:microsoft.com/office/officeart/2005/8/layout/orgChart1"/>
    <dgm:cxn modelId="{0F1F50B8-2048-40BA-BCB8-941A85227FA2}" type="presParOf" srcId="{DAC63119-6A7E-4BE9-AE7C-B22693C7B636}" destId="{BBF9ABDC-5460-41F0-8378-85E19ECA294E}" srcOrd="1" destOrd="0" presId="urn:microsoft.com/office/officeart/2005/8/layout/orgChart1"/>
    <dgm:cxn modelId="{4A92959E-0CAA-4844-B6B4-4F5F064E4102}" type="presParOf" srcId="{BBF9ABDC-5460-41F0-8378-85E19ECA294E}" destId="{8C83175C-3064-43F9-8A40-F395C73B55BC}" srcOrd="0" destOrd="0" presId="urn:microsoft.com/office/officeart/2005/8/layout/orgChart1"/>
    <dgm:cxn modelId="{ABC673A0-1109-48B9-B552-F8A287770EF0}" type="presParOf" srcId="{8C83175C-3064-43F9-8A40-F395C73B55BC}" destId="{7214BEDC-4E07-437F-ADB8-3EA3EC401BE2}" srcOrd="0" destOrd="0" presId="urn:microsoft.com/office/officeart/2005/8/layout/orgChart1"/>
    <dgm:cxn modelId="{A330985B-433C-4F88-828A-E2A9CDDD68F1}" type="presParOf" srcId="{8C83175C-3064-43F9-8A40-F395C73B55BC}" destId="{3BAB1473-E337-4FAF-9AA2-47973C7AE804}" srcOrd="1" destOrd="0" presId="urn:microsoft.com/office/officeart/2005/8/layout/orgChart1"/>
    <dgm:cxn modelId="{C1A69100-5708-44F5-B367-BA59566DE384}" type="presParOf" srcId="{BBF9ABDC-5460-41F0-8378-85E19ECA294E}" destId="{281B0A93-A4FB-4C43-B0E2-7153D995A7EB}" srcOrd="1" destOrd="0" presId="urn:microsoft.com/office/officeart/2005/8/layout/orgChart1"/>
    <dgm:cxn modelId="{C7BA530C-DA2B-4171-A1CF-48FB6DD96F72}" type="presParOf" srcId="{BBF9ABDC-5460-41F0-8378-85E19ECA294E}" destId="{32EAEBB9-D6FA-4EE7-BD4B-3DA109FD6ADC}" srcOrd="2" destOrd="0" presId="urn:microsoft.com/office/officeart/2005/8/layout/orgChart1"/>
    <dgm:cxn modelId="{618A1260-0DB2-4600-8D1F-DBB7FCA1E63B}" type="presParOf" srcId="{44676899-3D24-4806-AAA7-D50420380B78}" destId="{638296B4-2984-40A2-A8FE-6A8B3CD35AA0}" srcOrd="2" destOrd="0" presId="urn:microsoft.com/office/officeart/2005/8/layout/orgChart1"/>
    <dgm:cxn modelId="{EC0A9D33-1ACD-4A7D-9E9D-47470BA513B2}" type="presParOf" srcId="{FF2A409B-9A28-40AE-A642-7C125A177BB5}" destId="{1FA62A2A-8B9B-4DAA-9E64-6001E3824137}" srcOrd="4" destOrd="0" presId="urn:microsoft.com/office/officeart/2005/8/layout/orgChart1"/>
    <dgm:cxn modelId="{B3000C48-8BC4-445F-9423-CA6EED280AA3}" type="presParOf" srcId="{FF2A409B-9A28-40AE-A642-7C125A177BB5}" destId="{7056ACA0-3391-4B73-B5F5-9A3926126333}" srcOrd="5" destOrd="0" presId="urn:microsoft.com/office/officeart/2005/8/layout/orgChart1"/>
    <dgm:cxn modelId="{6668DFF5-5165-4EEF-8110-941151358270}" type="presParOf" srcId="{7056ACA0-3391-4B73-B5F5-9A3926126333}" destId="{E5B3FBF5-EB3E-4482-8AF5-43F030DBC370}" srcOrd="0" destOrd="0" presId="urn:microsoft.com/office/officeart/2005/8/layout/orgChart1"/>
    <dgm:cxn modelId="{72AA9764-7654-45A9-B634-F33389899E4D}" type="presParOf" srcId="{E5B3FBF5-EB3E-4482-8AF5-43F030DBC370}" destId="{2F856C0D-22EB-4A0B-AB97-E3A17DEEBE5B}" srcOrd="0" destOrd="0" presId="urn:microsoft.com/office/officeart/2005/8/layout/orgChart1"/>
    <dgm:cxn modelId="{B5764418-56FE-419F-8413-902BED8F81BA}" type="presParOf" srcId="{E5B3FBF5-EB3E-4482-8AF5-43F030DBC370}" destId="{822392B5-453C-40A7-851B-5F4A635A7B18}" srcOrd="1" destOrd="0" presId="urn:microsoft.com/office/officeart/2005/8/layout/orgChart1"/>
    <dgm:cxn modelId="{E6F7036F-77FE-40E0-A452-0672FF0A7EE7}" type="presParOf" srcId="{7056ACA0-3391-4B73-B5F5-9A3926126333}" destId="{E985FD6E-7730-416B-8D40-52E574845A4B}" srcOrd="1" destOrd="0" presId="urn:microsoft.com/office/officeart/2005/8/layout/orgChart1"/>
    <dgm:cxn modelId="{48BCF8C9-B057-4485-A1E6-51F0290B0B60}" type="presParOf" srcId="{E985FD6E-7730-416B-8D40-52E574845A4B}" destId="{F323B0BD-C333-455C-A692-39C615E6D3EB}" srcOrd="0" destOrd="0" presId="urn:microsoft.com/office/officeart/2005/8/layout/orgChart1"/>
    <dgm:cxn modelId="{A0BFB796-F949-4DD8-8405-3C7737F69CED}" type="presParOf" srcId="{E985FD6E-7730-416B-8D40-52E574845A4B}" destId="{A0C2FB8B-9B40-422F-B69A-47719FAD1336}" srcOrd="1" destOrd="0" presId="urn:microsoft.com/office/officeart/2005/8/layout/orgChart1"/>
    <dgm:cxn modelId="{D086FEEF-7678-4591-8786-F830C400FE13}" type="presParOf" srcId="{A0C2FB8B-9B40-422F-B69A-47719FAD1336}" destId="{14148792-E166-4BA6-98BB-7C0343862D89}" srcOrd="0" destOrd="0" presId="urn:microsoft.com/office/officeart/2005/8/layout/orgChart1"/>
    <dgm:cxn modelId="{22358553-4135-430D-8E47-05AAE0B4A163}" type="presParOf" srcId="{14148792-E166-4BA6-98BB-7C0343862D89}" destId="{A089857A-690B-4276-A0F6-313B39A4AEA0}" srcOrd="0" destOrd="0" presId="urn:microsoft.com/office/officeart/2005/8/layout/orgChart1"/>
    <dgm:cxn modelId="{3ED16F1C-6411-4FD7-9E1B-3B210D4F4D24}" type="presParOf" srcId="{14148792-E166-4BA6-98BB-7C0343862D89}" destId="{15A6E2A5-6598-4FFC-8A9F-A8CFEAA9C8F5}" srcOrd="1" destOrd="0" presId="urn:microsoft.com/office/officeart/2005/8/layout/orgChart1"/>
    <dgm:cxn modelId="{7F91F977-99BC-487F-AAF2-A561E2F60020}" type="presParOf" srcId="{A0C2FB8B-9B40-422F-B69A-47719FAD1336}" destId="{12E0E4EF-C1C2-40D5-A69A-E103EDC8FB2B}" srcOrd="1" destOrd="0" presId="urn:microsoft.com/office/officeart/2005/8/layout/orgChart1"/>
    <dgm:cxn modelId="{E3400816-3B7C-4F55-9327-EA40F4E589AB}" type="presParOf" srcId="{A0C2FB8B-9B40-422F-B69A-47719FAD1336}" destId="{6B0411A3-B63D-4BA7-97C5-B47962974D3C}" srcOrd="2" destOrd="0" presId="urn:microsoft.com/office/officeart/2005/8/layout/orgChart1"/>
    <dgm:cxn modelId="{9F5629A8-CBA1-49BA-A679-D4AAB13E6498}" type="presParOf" srcId="{7056ACA0-3391-4B73-B5F5-9A3926126333}" destId="{B48D1609-0705-443E-B367-401DE506F13B}" srcOrd="2" destOrd="0" presId="urn:microsoft.com/office/officeart/2005/8/layout/orgChart1"/>
    <dgm:cxn modelId="{E594FE9D-33B9-4074-A36B-E8F545C84576}" type="presParOf" srcId="{910999D9-05AD-4834-9ED2-19EE131CD5CB}" destId="{C8F5024F-D80D-48B2-9C65-2030B74A144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323B0BD-C333-455C-A692-39C615E6D3EB}">
      <dsp:nvSpPr>
        <dsp:cNvPr id="0" name=""/>
        <dsp:cNvSpPr/>
      </dsp:nvSpPr>
      <dsp:spPr>
        <a:xfrm>
          <a:off x="3551371" y="1614231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A62A2A-8B9B-4DAA-9E64-6001E3824137}">
      <dsp:nvSpPr>
        <dsp:cNvPr id="0" name=""/>
        <dsp:cNvSpPr/>
      </dsp:nvSpPr>
      <dsp:spPr>
        <a:xfrm>
          <a:off x="2106632" y="739664"/>
          <a:ext cx="1490458" cy="258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337"/>
              </a:lnTo>
              <a:lnTo>
                <a:pt x="1490458" y="129337"/>
              </a:lnTo>
              <a:lnTo>
                <a:pt x="1490458" y="25867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9A8918-C8F2-4BF4-9FDF-5741717CE1C4}">
      <dsp:nvSpPr>
        <dsp:cNvPr id="0" name=""/>
        <dsp:cNvSpPr/>
      </dsp:nvSpPr>
      <dsp:spPr>
        <a:xfrm>
          <a:off x="2060913" y="1614231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2E2C60-77CB-49B9-9903-F86A4B8F6172}">
      <dsp:nvSpPr>
        <dsp:cNvPr id="0" name=""/>
        <dsp:cNvSpPr/>
      </dsp:nvSpPr>
      <dsp:spPr>
        <a:xfrm>
          <a:off x="2060912" y="739664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35DA13-3F9E-4756-A4AB-8EF98E778ACC}">
      <dsp:nvSpPr>
        <dsp:cNvPr id="0" name=""/>
        <dsp:cNvSpPr/>
      </dsp:nvSpPr>
      <dsp:spPr>
        <a:xfrm>
          <a:off x="570454" y="1614231"/>
          <a:ext cx="91440" cy="2586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867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736468-5165-4A47-BD2A-952EAC21DC7F}">
      <dsp:nvSpPr>
        <dsp:cNvPr id="0" name=""/>
        <dsp:cNvSpPr/>
      </dsp:nvSpPr>
      <dsp:spPr>
        <a:xfrm>
          <a:off x="616174" y="739664"/>
          <a:ext cx="1490458" cy="258674"/>
        </a:xfrm>
        <a:custGeom>
          <a:avLst/>
          <a:gdLst/>
          <a:ahLst/>
          <a:cxnLst/>
          <a:rect l="0" t="0" r="0" b="0"/>
          <a:pathLst>
            <a:path>
              <a:moveTo>
                <a:pt x="1490458" y="0"/>
              </a:moveTo>
              <a:lnTo>
                <a:pt x="1490458" y="129337"/>
              </a:lnTo>
              <a:lnTo>
                <a:pt x="0" y="129337"/>
              </a:lnTo>
              <a:lnTo>
                <a:pt x="0" y="25867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04A10-1393-4695-AAF5-FE7DAC8449C0}">
      <dsp:nvSpPr>
        <dsp:cNvPr id="0" name=""/>
        <dsp:cNvSpPr/>
      </dsp:nvSpPr>
      <dsp:spPr>
        <a:xfrm>
          <a:off x="1490741" y="123773"/>
          <a:ext cx="1231783" cy="6158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/>
            <a:t>ORANGE COSTA</a:t>
          </a:r>
        </a:p>
      </dsp:txBody>
      <dsp:txXfrm>
        <a:off x="1490741" y="123773"/>
        <a:ext cx="1231783" cy="615891"/>
      </dsp:txXfrm>
    </dsp:sp>
    <dsp:sp modelId="{203EBF87-2F34-40A9-ADBF-99004B37F6D4}">
      <dsp:nvSpPr>
        <dsp:cNvPr id="0" name=""/>
        <dsp:cNvSpPr/>
      </dsp:nvSpPr>
      <dsp:spPr>
        <a:xfrm>
          <a:off x="282" y="998339"/>
          <a:ext cx="1231783" cy="61589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/>
            <a:t>BENICASIM</a:t>
          </a:r>
        </a:p>
      </dsp:txBody>
      <dsp:txXfrm>
        <a:off x="282" y="998339"/>
        <a:ext cx="1231783" cy="615891"/>
      </dsp:txXfrm>
    </dsp:sp>
    <dsp:sp modelId="{615B40D3-B1BA-4793-8383-A3C73EB41C95}">
      <dsp:nvSpPr>
        <dsp:cNvPr id="0" name=""/>
        <dsp:cNvSpPr/>
      </dsp:nvSpPr>
      <dsp:spPr>
        <a:xfrm>
          <a:off x="282" y="1872906"/>
          <a:ext cx="1231783" cy="61589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/>
            <a:t>6 </a:t>
          </a:r>
        </a:p>
      </dsp:txBody>
      <dsp:txXfrm>
        <a:off x="282" y="1872906"/>
        <a:ext cx="1231783" cy="615891"/>
      </dsp:txXfrm>
    </dsp:sp>
    <dsp:sp modelId="{862E6B36-7C52-4A34-9545-CA5B82C13A3C}">
      <dsp:nvSpPr>
        <dsp:cNvPr id="0" name=""/>
        <dsp:cNvSpPr/>
      </dsp:nvSpPr>
      <dsp:spPr>
        <a:xfrm>
          <a:off x="1490741" y="998339"/>
          <a:ext cx="1231783" cy="61589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/>
            <a:t>ORANGE PARK</a:t>
          </a:r>
        </a:p>
      </dsp:txBody>
      <dsp:txXfrm>
        <a:off x="1490741" y="998339"/>
        <a:ext cx="1231783" cy="615891"/>
      </dsp:txXfrm>
    </dsp:sp>
    <dsp:sp modelId="{7214BEDC-4E07-437F-ADB8-3EA3EC401BE2}">
      <dsp:nvSpPr>
        <dsp:cNvPr id="0" name=""/>
        <dsp:cNvSpPr/>
      </dsp:nvSpPr>
      <dsp:spPr>
        <a:xfrm>
          <a:off x="1490741" y="1872906"/>
          <a:ext cx="1231783" cy="61589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/>
            <a:t>1,5</a:t>
          </a:r>
        </a:p>
      </dsp:txBody>
      <dsp:txXfrm>
        <a:off x="1490741" y="1872906"/>
        <a:ext cx="1231783" cy="615891"/>
      </dsp:txXfrm>
    </dsp:sp>
    <dsp:sp modelId="{2F856C0D-22EB-4A0B-AB97-E3A17DEEBE5B}">
      <dsp:nvSpPr>
        <dsp:cNvPr id="0" name=""/>
        <dsp:cNvSpPr/>
      </dsp:nvSpPr>
      <dsp:spPr>
        <a:xfrm>
          <a:off x="2981199" y="998339"/>
          <a:ext cx="1231783" cy="61589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/>
            <a:t>PEÑÍSCOLA</a:t>
          </a:r>
        </a:p>
      </dsp:txBody>
      <dsp:txXfrm>
        <a:off x="2981199" y="998339"/>
        <a:ext cx="1231783" cy="615891"/>
      </dsp:txXfrm>
    </dsp:sp>
    <dsp:sp modelId="{A089857A-690B-4276-A0F6-313B39A4AEA0}">
      <dsp:nvSpPr>
        <dsp:cNvPr id="0" name=""/>
        <dsp:cNvSpPr/>
      </dsp:nvSpPr>
      <dsp:spPr>
        <a:xfrm>
          <a:off x="2981199" y="1872906"/>
          <a:ext cx="1231783" cy="61589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/>
            <a:t>5 </a:t>
          </a:r>
        </a:p>
      </dsp:txBody>
      <dsp:txXfrm>
        <a:off x="2981199" y="1872906"/>
        <a:ext cx="1231783" cy="6158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259D16-FB1F-42F8-83B6-80F5C6A75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1814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amarza</dc:creator>
  <cp:lastModifiedBy>usuario</cp:lastModifiedBy>
  <cp:revision>2</cp:revision>
  <cp:lastPrinted>2015-11-19T17:22:00Z</cp:lastPrinted>
  <dcterms:created xsi:type="dcterms:W3CDTF">2015-11-19T17:35:00Z</dcterms:created>
  <dcterms:modified xsi:type="dcterms:W3CDTF">2015-11-19T17:35:00Z</dcterms:modified>
</cp:coreProperties>
</file>