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spacing w:after="160" w:before="40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&lt;EXAM NAME&gt; Penetration Testing Report</w:t>
      </w:r>
    </w:p>
    <w:p w:rsidR="00000000" w:rsidDel="00000000" w:rsidP="00000000" w:rsidRDefault="00000000" w:rsidRPr="00000000" w14:paraId="0000000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&lt;CLIENT NAME HERE&gt;</w:t>
      </w:r>
      <w:r w:rsidDel="00000000" w:rsidR="00000000" w:rsidRPr="00000000">
        <w:rPr>
          <w:rFonts w:ascii="Calibri" w:cs="Calibri" w:eastAsia="Calibri" w:hAnsi="Calibri"/>
          <w:color w:val="43b02a"/>
          <w:sz w:val="28"/>
          <w:szCs w:val="28"/>
          <w:highlight w:val="white"/>
          <w:rtl w:val="0"/>
        </w:rPr>
        <w:br w:type="textWrapping"/>
      </w:r>
      <w:r w:rsidDel="00000000" w:rsidR="00000000" w:rsidRPr="00000000">
        <w:rPr>
          <w:rtl w:val="0"/>
        </w:rPr>
      </w:r>
    </w:p>
    <w:p w:rsidR="00000000" w:rsidDel="00000000" w:rsidP="00000000" w:rsidRDefault="00000000" w:rsidRPr="00000000" w14:paraId="00000006">
      <w:pPr>
        <w:spacing w:after="80" w:before="12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By</w:t>
      </w:r>
    </w:p>
    <w:p w:rsidR="00000000" w:rsidDel="00000000" w:rsidP="00000000" w:rsidRDefault="00000000" w:rsidRPr="00000000" w14:paraId="00000007">
      <w:pPr>
        <w:spacing w:after="80" w:before="120" w:lineRule="auto"/>
        <w:jc w:val="center"/>
        <w:rPr>
          <w:rFonts w:ascii="Calibri" w:cs="Calibri" w:eastAsia="Calibri" w:hAnsi="Calibri"/>
          <w:b w:val="1"/>
          <w:color w:val="000099"/>
          <w:sz w:val="32"/>
          <w:szCs w:val="32"/>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Fonts w:ascii="Calibri" w:cs="Calibri" w:eastAsia="Calibri" w:hAnsi="Calibri"/>
          <w:rtl w:val="0"/>
        </w:rPr>
        <w:t xml:space="preserve">Albert Llimós González</w:t>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B">
      <w:pPr>
        <w:spacing w:after="80" w:before="120" w:lineRule="auto"/>
        <w:jc w:val="center"/>
        <w:rPr>
          <w:rFonts w:ascii="Calibri" w:cs="Calibri" w:eastAsia="Calibri" w:hAnsi="Calibri"/>
          <w:b w:val="1"/>
          <w:color w:val="000099"/>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257175</wp:posOffset>
            </wp:positionV>
            <wp:extent cx="2857500" cy="2857500"/>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Confidentiality Statement</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Disclaimer</w:t>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Contact Information</w:t>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Assessment Overview</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Assessment Components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External Penetration Test</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Internal Penetration Test</w:t>
              <w:tab/>
              <w:t xml:space="preserve">4</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Web Application Penetration Test</w:t>
              <w:tab/>
              <w:t xml:space="preserve">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Risk Factors</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Likelihood</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Impact</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Scope</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Scope Exclusions</w:t>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Client Allowances</w:t>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Executive Summary</w:t>
              <w:tab/>
              <w:t xml:space="preserve">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Testing Summary</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Security Strengths</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Strength</w:t>
              <w:tab/>
              <w:t xml:space="preserve">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Strength</w:t>
              <w:tab/>
              <w:t xml:space="preserve">8</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Libre Franklin" w:cs="Libre Franklin" w:eastAsia="Libre Franklin" w:hAnsi="Libre Franklin"/>
                <w:b w:val="1"/>
                <w:i w:val="0"/>
                <w:smallCaps w:val="0"/>
                <w:strike w:val="0"/>
                <w:color w:val="000000"/>
                <w:sz w:val="22"/>
                <w:szCs w:val="22"/>
                <w:u w:val="none"/>
                <w:shd w:fill="auto" w:val="clear"/>
                <w:vertAlign w:val="baseline"/>
                <w:rtl w:val="0"/>
              </w:rPr>
              <w:t xml:space="preserve">Security Weaknesses</w:t>
              <w:tab/>
              <w:t xml:space="preserve">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Weakness</w:t>
              <w:tab/>
              <w:t xml:space="preserve">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Weakness</w:t>
              <w:tab/>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Weakness</w:t>
              <w:tab/>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Penetration Test Findings</w:t>
              <w:tab/>
              <w:t xml:space="preserve">10</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60" w:before="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IPT:001 – Finding Name</w:t>
              <w:tab/>
              <w:t xml:space="preserve">10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60" w:before="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WPT:002 – Finding Name</w:t>
              <w:tab/>
              <w:t xml:space="preserve">11</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60" w:before="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Libre Franklin" w:cs="Libre Franklin" w:eastAsia="Libre Franklin" w:hAnsi="Libre Franklin"/>
                <w:b w:val="0"/>
                <w:i w:val="0"/>
                <w:smallCaps w:val="0"/>
                <w:strike w:val="0"/>
                <w:color w:val="000000"/>
                <w:sz w:val="22"/>
                <w:szCs w:val="22"/>
                <w:u w:val="none"/>
                <w:shd w:fill="auto" w:val="clear"/>
                <w:vertAlign w:val="baseline"/>
                <w:rtl w:val="0"/>
              </w:rPr>
              <w:t xml:space="preserve">EPT:003 – Finding Name</w:t>
              <w:tab/>
              <w:t xml:space="preserve">12</w:t>
            </w:r>
          </w:hyperlink>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4"/>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ab/>
        <w:tab/>
        <w:tab/>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sectPr>
          <w:headerReference r:id="rId7" w:type="default"/>
          <w:headerReference r:id="rId8" w:type="first"/>
          <w:footerReference r:id="rId9" w:type="default"/>
          <w:footerReference r:id="rId10" w:type="first"/>
          <w:pgSz w:h="15840" w:w="12240" w:orient="portrait"/>
          <w:pgMar w:bottom="540" w:top="1440" w:left="1440" w:right="1440" w:header="720" w:footer="590.4"/>
          <w:pgNumType w:start="1"/>
        </w:sectPr>
      </w:pPr>
      <w:r w:rsidDel="00000000" w:rsidR="00000000" w:rsidRPr="00000000">
        <w:rPr>
          <w:rFonts w:ascii="Calibri" w:cs="Calibri" w:eastAsia="Calibri" w:hAnsi="Calibri"/>
          <w:rtl w:val="0"/>
        </w:rPr>
        <w:tab/>
        <w:tab/>
        <w:tab/>
        <w:tab/>
        <w:tab/>
        <w:tab/>
        <w:tab/>
        <w:tab/>
        <w:tab/>
        <w:tab/>
        <w:tab/>
        <w:tab/>
        <w:tab/>
      </w:r>
    </w:p>
    <w:p w:rsidR="00000000" w:rsidDel="00000000" w:rsidP="00000000" w:rsidRDefault="00000000" w:rsidRPr="00000000" w14:paraId="00000045">
      <w:pPr>
        <w:pStyle w:val="Heading1"/>
        <w:rPr/>
      </w:pPr>
      <w:bookmarkStart w:colFirst="0" w:colLast="0" w:name="_30j0zll" w:id="0"/>
      <w:bookmarkEnd w:id="0"/>
      <w:r w:rsidDel="00000000" w:rsidR="00000000" w:rsidRPr="00000000">
        <w:rPr>
          <w:rtl w:val="0"/>
        </w:rPr>
        <w:t xml:space="preserve">Confidentiality Statement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This document is the exclusive property of &lt;CLIENT NAME&gt; and &lt;YOUR NAME&gt;. </w:t>
      </w:r>
      <w:r w:rsidDel="00000000" w:rsidR="00000000" w:rsidRPr="00000000">
        <w:rPr>
          <w:color w:val="000000"/>
          <w:rtl w:val="0"/>
        </w:rPr>
        <w:t xml:space="preserve">This document contains proprietary and confidential information. Duplication, redistribution, or use, in whole or in part, in any form, requires consent of both &lt;CLIENT&gt; and &lt;YOUR NAME&gt;.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&lt;YOUR NAME&gt; may share this document with auditors under non-disclosure agreements to demonstrate penetration test requirement compliance.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1fob9te" w:id="1"/>
      <w:bookmarkEnd w:id="1"/>
      <w:r w:rsidDel="00000000" w:rsidR="00000000" w:rsidRPr="00000000">
        <w:rPr>
          <w:rtl w:val="0"/>
        </w:rPr>
        <w:t xml:space="preserve">Disclaimer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A penetration test is considered a snapshot in time.  The findings and recommendations reflect the information gathered during the assessment and not any changes or modifications made outside of that period.</w:t>
      </w:r>
    </w:p>
    <w:p w:rsidR="00000000" w:rsidDel="00000000" w:rsidP="00000000" w:rsidRDefault="00000000" w:rsidRPr="00000000" w14:paraId="0000004E">
      <w:pPr>
        <w:spacing w:after="120" w:lineRule="auto"/>
        <w:rPr>
          <w:color w:val="000000"/>
        </w:rPr>
      </w:pPr>
      <w:r w:rsidDel="00000000" w:rsidR="00000000" w:rsidRPr="00000000">
        <w:rPr>
          <w:rtl w:val="0"/>
        </w:rPr>
        <w:t xml:space="preserve">Time-limited engagements do not allow for a full evaluation of all security controls. &lt;YOUR NAME&gt; prioritized the assessment to identify the weakest security controls an attacker would exploit. </w:t>
      </w:r>
      <w:r w:rsidDel="00000000" w:rsidR="00000000" w:rsidRPr="00000000">
        <w:rPr>
          <w:color w:val="000000"/>
          <w:rtl w:val="0"/>
        </w:rPr>
        <w:t xml:space="preserve">&lt;YOUR NAME&gt; recommends conducting similar assessments on an annual basis by internal or third-party assessors to ensure the continued success of the controls.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3znysh7" w:id="2"/>
      <w:bookmarkEnd w:id="2"/>
      <w:r w:rsidDel="00000000" w:rsidR="00000000" w:rsidRPr="00000000">
        <w:rPr>
          <w:rtl w:val="0"/>
        </w:rPr>
        <w:t xml:space="preserve">Contact Information</w:t>
      </w:r>
    </w:p>
    <w:tbl>
      <w:tblPr>
        <w:tblStyle w:val="Table1"/>
        <w:tblW w:w="10080.0" w:type="dxa"/>
        <w:jc w:val="left"/>
        <w:tblLayout w:type="fixed"/>
        <w:tblLook w:val="0000"/>
      </w:tblPr>
      <w:tblGrid>
        <w:gridCol w:w="1872"/>
        <w:gridCol w:w="8208"/>
        <w:tblGridChange w:id="0">
          <w:tblGrid>
            <w:gridCol w:w="1872"/>
            <w:gridCol w:w="8208"/>
          </w:tblGrid>
        </w:tblGridChange>
      </w:tblGrid>
      <w:tr>
        <w:trPr>
          <w:cantSplit w:val="1"/>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tbl>
      <w:tblPr>
        <w:tblStyle w:val="Table2"/>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2970"/>
        <w:gridCol w:w="4950"/>
        <w:tblGridChange w:id="0">
          <w:tblGrid>
            <w:gridCol w:w="2160"/>
            <w:gridCol w:w="2970"/>
            <w:gridCol w:w="4950"/>
          </w:tblGrid>
        </w:tblGridChange>
      </w:tblGrid>
      <w:tr>
        <w:trPr>
          <w:cantSplit w:val="1"/>
          <w:tblHeader w:val="0"/>
        </w:trPr>
        <w:tc>
          <w:tcPr>
            <w:tcBorders>
              <w:bottom w:color="000000" w:space="0" w:sz="4" w:val="single"/>
            </w:tcBorders>
            <w:shd w:fill="7f7f7f" w:val="clear"/>
            <w:tcMar>
              <w:left w:w="58.0" w:type="dxa"/>
              <w:right w:w="58.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Name</w:t>
            </w:r>
          </w:p>
        </w:tc>
        <w:tc>
          <w:tcPr>
            <w:tcBorders>
              <w:bottom w:color="000000" w:space="0" w:sz="4" w:val="single"/>
            </w:tcBorders>
            <w:shd w:fill="7f7f7f" w:val="clear"/>
            <w:tcMar>
              <w:left w:w="58.0" w:type="dxa"/>
              <w:right w:w="58.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Title</w:t>
            </w:r>
          </w:p>
        </w:tc>
        <w:tc>
          <w:tcPr>
            <w:tcBorders>
              <w:bottom w:color="000000" w:space="0" w:sz="4" w:val="single"/>
            </w:tcBorders>
            <w:shd w:fill="7f7f7f" w:val="clear"/>
            <w:tcMar>
              <w:left w:w="58.0" w:type="dxa"/>
              <w:right w:w="58.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ffffff"/>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Contact Information</w:t>
            </w:r>
          </w:p>
        </w:tc>
      </w:tr>
      <w:tr>
        <w:trPr>
          <w:cantSplit w:val="1"/>
          <w:tblHeader w:val="0"/>
        </w:trPr>
        <w:tc>
          <w:tcPr>
            <w:gridSpan w:val="3"/>
            <w:shd w:fill="d9d9d9" w:val="clear"/>
            <w:tcMar>
              <w:left w:w="58.0" w:type="dxa"/>
              <w:right w:w="58.0" w:type="dxa"/>
            </w:tcMar>
            <w:vAlign w:val="center"/>
          </w:tcPr>
          <w:p w:rsidR="00000000" w:rsidDel="00000000" w:rsidP="00000000" w:rsidRDefault="00000000" w:rsidRPr="00000000" w14:paraId="00000057">
            <w:pPr>
              <w:rPr>
                <w:b w:val="1"/>
              </w:rPr>
            </w:pPr>
            <w:r w:rsidDel="00000000" w:rsidR="00000000" w:rsidRPr="00000000">
              <w:rPr>
                <w:b w:val="1"/>
                <w:rtl w:val="0"/>
              </w:rPr>
              <w:t xml:space="preserve">&lt;CLIENT BUSINESS NAME&gt;</w:t>
            </w:r>
          </w:p>
        </w:tc>
      </w:tr>
      <w:tr>
        <w:trPr>
          <w:cantSplit w:val="1"/>
          <w:tblHeader w:val="0"/>
        </w:trPr>
        <w:tc>
          <w:tcPr>
            <w:tcMar>
              <w:left w:w="58.0" w:type="dxa"/>
              <w:right w:w="58.0" w:type="dxa"/>
            </w:tcMar>
            <w:vAlign w:val="center"/>
          </w:tcPr>
          <w:p w:rsidR="00000000" w:rsidDel="00000000" w:rsidP="00000000" w:rsidRDefault="00000000" w:rsidRPr="00000000" w14:paraId="0000005A">
            <w:pPr>
              <w:rPr/>
            </w:pPr>
            <w:r w:rsidDel="00000000" w:rsidR="00000000" w:rsidRPr="00000000">
              <w:rPr>
                <w:rtl w:val="0"/>
              </w:rPr>
              <w:t xml:space="preserve">John Smith</w:t>
            </w:r>
          </w:p>
        </w:tc>
        <w:tc>
          <w:tcPr>
            <w:tcMar>
              <w:left w:w="58.0" w:type="dxa"/>
              <w:right w:w="58.0" w:type="dxa"/>
            </w:tcMar>
            <w:vAlign w:val="center"/>
          </w:tcPr>
          <w:p w:rsidR="00000000" w:rsidDel="00000000" w:rsidP="00000000" w:rsidRDefault="00000000" w:rsidRPr="00000000" w14:paraId="0000005B">
            <w:pPr>
              <w:rPr/>
            </w:pPr>
            <w:r w:rsidDel="00000000" w:rsidR="00000000" w:rsidRPr="00000000">
              <w:rPr>
                <w:rtl w:val="0"/>
              </w:rPr>
              <w:t xml:space="preserve">CISO – &lt;CLIENT&gt;</w:t>
            </w:r>
          </w:p>
        </w:tc>
        <w:tc>
          <w:tcPr>
            <w:tcMar>
              <w:left w:w="58.0" w:type="dxa"/>
              <w:right w:w="58.0" w:type="dxa"/>
            </w:tcMar>
            <w:vAlign w:val="center"/>
          </w:tcPr>
          <w:p w:rsidR="00000000" w:rsidDel="00000000" w:rsidP="00000000" w:rsidRDefault="00000000" w:rsidRPr="00000000" w14:paraId="0000005C">
            <w:pPr>
              <w:rPr/>
            </w:pPr>
            <w:r w:rsidDel="00000000" w:rsidR="00000000" w:rsidRPr="00000000">
              <w:rPr>
                <w:rtl w:val="0"/>
              </w:rPr>
              <w:t xml:space="preserve">Office: (555) 555-5555</w:t>
            </w:r>
          </w:p>
          <w:p w:rsidR="00000000" w:rsidDel="00000000" w:rsidP="00000000" w:rsidRDefault="00000000" w:rsidRPr="00000000" w14:paraId="0000005D">
            <w:pPr>
              <w:rPr/>
            </w:pPr>
            <w:r w:rsidDel="00000000" w:rsidR="00000000" w:rsidRPr="00000000">
              <w:rPr>
                <w:rtl w:val="0"/>
              </w:rPr>
              <w:t xml:space="preserve">Email: </w:t>
            </w:r>
            <w:hyperlink r:id="rId11">
              <w:r w:rsidDel="00000000" w:rsidR="00000000" w:rsidRPr="00000000">
                <w:rPr>
                  <w:color w:val="0563c1"/>
                  <w:u w:val="single"/>
                  <w:rtl w:val="0"/>
                </w:rPr>
                <w:t xml:space="preserve">john.smith@demo.com</w:t>
              </w:r>
            </w:hyperlink>
            <w:r w:rsidDel="00000000" w:rsidR="00000000" w:rsidRPr="00000000">
              <w:rPr>
                <w:rtl w:val="0"/>
              </w:rPr>
            </w:r>
          </w:p>
        </w:tc>
      </w:tr>
      <w:tr>
        <w:trPr>
          <w:cantSplit w:val="1"/>
          <w:tblHeader w:val="0"/>
        </w:trPr>
        <w:tc>
          <w:tcPr>
            <w:gridSpan w:val="3"/>
            <w:shd w:fill="d9d9d9" w:val="clear"/>
            <w:tcMar>
              <w:left w:w="58.0" w:type="dxa"/>
              <w:right w:w="58.0" w:type="dxa"/>
            </w:tcMar>
            <w:vAlign w:val="center"/>
          </w:tcPr>
          <w:p w:rsidR="00000000" w:rsidDel="00000000" w:rsidP="00000000" w:rsidRDefault="00000000" w:rsidRPr="00000000" w14:paraId="0000005E">
            <w:pPr>
              <w:rPr>
                <w:b w:val="1"/>
              </w:rPr>
            </w:pPr>
            <w:r w:rsidDel="00000000" w:rsidR="00000000" w:rsidRPr="00000000">
              <w:rPr>
                <w:b w:val="1"/>
                <w:rtl w:val="0"/>
              </w:rPr>
              <w:t xml:space="preserve">&lt;YOUR NAME&gt;</w:t>
            </w:r>
          </w:p>
        </w:tc>
      </w:tr>
      <w:tr>
        <w:trPr>
          <w:cantSplit w:val="1"/>
          <w:tblHeader w:val="0"/>
        </w:trPr>
        <w:tc>
          <w:tcPr>
            <w:tcMar>
              <w:left w:w="58.0" w:type="dxa"/>
              <w:right w:w="58.0" w:type="dxa"/>
            </w:tcM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&lt;YOUR NAME&gt;</w:t>
            </w:r>
          </w:p>
        </w:tc>
        <w:tc>
          <w:tcPr>
            <w:tcMar>
              <w:left w:w="58.0" w:type="dxa"/>
              <w:right w:w="58.0" w:type="dxa"/>
            </w:tcM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Lead Penetration Tester</w:t>
            </w:r>
          </w:p>
        </w:tc>
        <w:tc>
          <w:tcPr>
            <w:tcMar>
              <w:left w:w="58.0" w:type="dxa"/>
              <w:right w:w="58.0" w:type="dxa"/>
            </w:tcMa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Email : YOUR EMAIL</w:t>
            </w:r>
          </w:p>
        </w:tc>
      </w:tr>
    </w:tbl>
    <w:p w:rsidR="00000000" w:rsidDel="00000000" w:rsidP="00000000" w:rsidRDefault="00000000" w:rsidRPr="00000000" w14:paraId="00000064">
      <w:pPr>
        <w:rPr/>
        <w:sectPr>
          <w:headerReference r:id="rId12" w:type="default"/>
          <w:headerReference r:id="rId13" w:type="first"/>
          <w:footerReference r:id="rId14" w:type="default"/>
          <w:type w:val="nextPage"/>
          <w:pgSz w:h="15840" w:w="12240" w:orient="portrait"/>
          <w:pgMar w:bottom="1440" w:top="1440" w:left="1080" w:right="1080" w:header="720" w:footer="720"/>
          <w:pgNumType w:start="3"/>
        </w:sectPr>
      </w:pPr>
      <w:r w:rsidDel="00000000" w:rsidR="00000000" w:rsidRPr="00000000">
        <w:rPr>
          <w:rtl w:val="0"/>
        </w:rPr>
      </w:r>
    </w:p>
    <w:p w:rsidR="00000000" w:rsidDel="00000000" w:rsidP="00000000" w:rsidRDefault="00000000" w:rsidRPr="00000000" w14:paraId="00000065">
      <w:pPr>
        <w:pStyle w:val="Heading1"/>
        <w:rPr/>
      </w:pPr>
      <w:bookmarkStart w:colFirst="0" w:colLast="0" w:name="_2et92p0" w:id="3"/>
      <w:bookmarkEnd w:id="3"/>
      <w:r w:rsidDel="00000000" w:rsidR="00000000" w:rsidRPr="00000000">
        <w:rPr>
          <w:rtl w:val="0"/>
        </w:rPr>
        <w:t xml:space="preserve">Assessment Overview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From &lt;START DATE&gt; to &lt;END DATE&gt;, &lt;CLIENT&gt; engaged &lt;YOUR NAME&gt; to evaluate the security posture of its infrastructure compared to current industry best practices that included an external penetration test.  </w:t>
      </w:r>
    </w:p>
    <w:p w:rsidR="00000000" w:rsidDel="00000000" w:rsidP="00000000" w:rsidRDefault="00000000" w:rsidRPr="00000000" w14:paraId="00000068">
      <w:pPr>
        <w:spacing w:after="120" w:lineRule="auto"/>
        <w:rPr/>
      </w:pPr>
      <w:r w:rsidDel="00000000" w:rsidR="00000000" w:rsidRPr="00000000">
        <w:rPr>
          <w:rtl w:val="0"/>
        </w:rPr>
        <w:t xml:space="preserve">Phases of penetration testing activities include the following:</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Planning – Customer goals are gathered, and rules of engagement obtained.</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Discovery – Perform scanning and enumeration to identify potential vulnerabilities, weak areas, and exploits.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Attack – Confirm potential vulnerabilities through exploitation and perform additional discovery upon new access.</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Reporting – Document all found vulnerabilities and exploits, failed attempts, and company strengths and weaknesses.</w:t>
      </w:r>
    </w:p>
    <w:p w:rsidR="00000000" w:rsidDel="00000000" w:rsidP="00000000" w:rsidRDefault="00000000" w:rsidRPr="00000000" w14:paraId="0000006D">
      <w:pPr>
        <w:pStyle w:val="Heading1"/>
        <w:rPr/>
      </w:pPr>
      <w:bookmarkStart w:colFirst="0" w:colLast="0" w:name="_tyjcwt" w:id="4"/>
      <w:bookmarkEnd w:id="4"/>
      <w:r w:rsidDel="00000000" w:rsidR="00000000" w:rsidRPr="00000000">
        <w:rPr>
          <w:rtl w:val="0"/>
        </w:rPr>
        <w:t xml:space="preserve">Assessment Components</w:t>
      </w:r>
    </w:p>
    <w:p w:rsidR="00000000" w:rsidDel="00000000" w:rsidP="00000000" w:rsidRDefault="00000000" w:rsidRPr="00000000" w14:paraId="0000006E">
      <w:pPr>
        <w:pStyle w:val="Heading2"/>
        <w:rPr/>
      </w:pPr>
      <w:bookmarkStart w:colFirst="0" w:colLast="0" w:name="_3dy6vkm" w:id="5"/>
      <w:bookmarkEnd w:id="5"/>
      <w:r w:rsidDel="00000000" w:rsidR="00000000" w:rsidRPr="00000000">
        <w:rPr>
          <w:rtl w:val="0"/>
        </w:rPr>
        <w:t xml:space="preserve">External Penetration Test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160" w:line="259" w:lineRule="auto"/>
        <w:rPr/>
      </w:pPr>
      <w:r w:rsidDel="00000000" w:rsidR="00000000" w:rsidRPr="00000000">
        <w:rPr>
          <w:rtl w:val="0"/>
        </w:rPr>
        <w:t xml:space="preserve">An external penetration test emulates the role of an attacker attempting to gain access to an internal network without internal resources or inside knowledge.  An engineer attempts to gather sensitive information through open-source intelligence (OSINT), including employee information, historical breached passwords, and more that can be leveraged against external systems to gain internal network access.  The engineer also performs scanning and enumeration to identify potential vulnerabilities in hopes of exploitation.</w:t>
      </w:r>
    </w:p>
    <w:p w:rsidR="00000000" w:rsidDel="00000000" w:rsidP="00000000" w:rsidRDefault="00000000" w:rsidRPr="00000000" w14:paraId="00000071">
      <w:pPr>
        <w:pStyle w:val="Heading2"/>
        <w:rPr/>
      </w:pPr>
      <w:bookmarkStart w:colFirst="0" w:colLast="0" w:name="_1t3h5sf" w:id="6"/>
      <w:bookmarkEnd w:id="6"/>
      <w:r w:rsidDel="00000000" w:rsidR="00000000" w:rsidRPr="00000000">
        <w:rPr>
          <w:rtl w:val="0"/>
        </w:rPr>
        <w:t xml:space="preserve">Internal Penetration Test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160" w:line="259" w:lineRule="auto"/>
        <w:rPr/>
      </w:pPr>
      <w:r w:rsidDel="00000000" w:rsidR="00000000" w:rsidRPr="00000000">
        <w:rPr>
          <w:rtl w:val="0"/>
        </w:rPr>
        <w:t xml:space="preserve">An internal penetration test emulates the role of an attacker from inside the network. An engineer will scan the network to identify potential host vulnerabilities and perform common and advanced internal network attacks, such as: LLMNR/NBT-NS poisoning and other man- in-the-middle attacks, token impersonation, kerberoasting, pass-the-hash, golden ticket, and more. The engineer will seek to gain access to hosts through lateral movement, compromise domain user and admin accounts, and exfiltrate sensitive data.</w:t>
      </w:r>
    </w:p>
    <w:p w:rsidR="00000000" w:rsidDel="00000000" w:rsidP="00000000" w:rsidRDefault="00000000" w:rsidRPr="00000000" w14:paraId="00000074">
      <w:pPr>
        <w:pStyle w:val="Heading2"/>
        <w:rPr>
          <w:rFonts w:ascii="Times New Roman" w:cs="Times New Roman" w:eastAsia="Times New Roman" w:hAnsi="Times New Roman"/>
          <w:color w:val="000000"/>
          <w:sz w:val="36"/>
          <w:szCs w:val="36"/>
        </w:rPr>
      </w:pPr>
      <w:bookmarkStart w:colFirst="0" w:colLast="0" w:name="_4d34og8" w:id="7"/>
      <w:bookmarkEnd w:id="7"/>
      <w:r w:rsidDel="00000000" w:rsidR="00000000" w:rsidRPr="00000000">
        <w:rPr>
          <w:color w:val="000000"/>
          <w:rtl w:val="0"/>
        </w:rPr>
        <w:t xml:space="preserve">Web Application Penetration Test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 web application penetration test is an in-depth penetration test on both the unauthenticated and authenticated portions of your website. The engineer will test for all the OWASP Top-10 critical security flaws, as well as a variety of other potential vulnerabilities based on security best practice. Activities include website mapping, directory enumeration, automated and manual injection testing, directory traversal testing, malicious file uploads and remote code execution, password attacks and authentication bypasses, session attacks, and other testing depending on specific site content and languages.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36"/>
          <w:szCs w:val="36"/>
          <w:u w:val="none"/>
          <w:shd w:fill="auto" w:val="clear"/>
          <w:vertAlign w:val="baseline"/>
        </w:rPr>
      </w:pPr>
      <w:bookmarkStart w:colFirst="0" w:colLast="0" w:name="_2s8eyo1" w:id="8"/>
      <w:bookmarkEnd w:id="8"/>
      <w:r w:rsidDel="00000000" w:rsidR="00000000" w:rsidRPr="00000000">
        <w:rPr>
          <w:rFonts w:ascii="Libre Franklin" w:cs="Libre Franklin" w:eastAsia="Libre Franklin" w:hAnsi="Libre Franklin"/>
          <w:b w:val="1"/>
          <w:i w:val="0"/>
          <w:smallCaps w:val="0"/>
          <w:strike w:val="0"/>
          <w:color w:val="000000"/>
          <w:sz w:val="36"/>
          <w:szCs w:val="36"/>
          <w:u w:val="none"/>
          <w:shd w:fill="auto" w:val="clear"/>
          <w:vertAlign w:val="baseline"/>
          <w:rtl w:val="0"/>
        </w:rPr>
        <w:t xml:space="preserve">Finding Severity Ratings</w:t>
      </w:r>
    </w:p>
    <w:p w:rsidR="00000000" w:rsidDel="00000000" w:rsidP="00000000" w:rsidRDefault="00000000" w:rsidRPr="00000000" w14:paraId="00000078">
      <w:pPr>
        <w:rPr>
          <w:color w:val="000000"/>
        </w:rPr>
      </w:pPr>
      <w:r w:rsidDel="00000000" w:rsidR="00000000" w:rsidRPr="00000000">
        <w:rPr>
          <w:rtl w:val="0"/>
        </w:rPr>
      </w:r>
    </w:p>
    <w:p w:rsidR="00000000" w:rsidDel="00000000" w:rsidP="00000000" w:rsidRDefault="00000000" w:rsidRPr="00000000" w14:paraId="00000079">
      <w:pPr>
        <w:rPr>
          <w:color w:val="000000"/>
        </w:rPr>
      </w:pPr>
      <w:r w:rsidDel="00000000" w:rsidR="00000000" w:rsidRPr="00000000">
        <w:rPr>
          <w:rtl w:val="0"/>
        </w:rPr>
        <w:t xml:space="preserve">The following table defines levels of severity and corresponding CVSS score range that are used throughout the document to assess vulnerability and risk impact.</w:t>
      </w:r>
      <w:r w:rsidDel="00000000" w:rsidR="00000000" w:rsidRPr="00000000">
        <w:rPr>
          <w:rtl w:val="0"/>
        </w:rPr>
      </w:r>
    </w:p>
    <w:p w:rsidR="00000000" w:rsidDel="00000000" w:rsidP="00000000" w:rsidRDefault="00000000" w:rsidRPr="00000000" w14:paraId="0000007A">
      <w:pPr>
        <w:rPr>
          <w:color w:val="000000"/>
          <w:sz w:val="12"/>
          <w:szCs w:val="12"/>
        </w:rPr>
      </w:pPr>
      <w:r w:rsidDel="00000000" w:rsidR="00000000" w:rsidRPr="00000000">
        <w:rPr>
          <w:rtl w:val="0"/>
        </w:rPr>
      </w:r>
    </w:p>
    <w:p w:rsidR="00000000" w:rsidDel="00000000" w:rsidP="00000000" w:rsidRDefault="00000000" w:rsidRPr="00000000" w14:paraId="0000007B">
      <w:pPr>
        <w:rPr>
          <w:color w:val="000000"/>
          <w:sz w:val="12"/>
          <w:szCs w:val="12"/>
        </w:rPr>
      </w:pPr>
      <w:r w:rsidDel="00000000" w:rsidR="00000000" w:rsidRPr="00000000">
        <w:rPr>
          <w:rtl w:val="0"/>
        </w:rPr>
      </w:r>
    </w:p>
    <w:tbl>
      <w:tblPr>
        <w:tblStyle w:val="Table3"/>
        <w:tblW w:w="9624.0" w:type="dxa"/>
        <w:jc w:val="left"/>
        <w:tblInd w:w="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4"/>
        <w:gridCol w:w="1710"/>
        <w:gridCol w:w="6300"/>
        <w:tblGridChange w:id="0">
          <w:tblGrid>
            <w:gridCol w:w="1614"/>
            <w:gridCol w:w="1710"/>
            <w:gridCol w:w="6300"/>
          </w:tblGrid>
        </w:tblGridChange>
      </w:tblGrid>
      <w:tr>
        <w:trPr>
          <w:cantSplit w:val="0"/>
          <w:trHeight w:val="156" w:hRule="atLeast"/>
          <w:tblHeader w:val="1"/>
        </w:trPr>
        <w:tc>
          <w:tcPr>
            <w:tcBorders>
              <w:top w:color="000000" w:space="0" w:sz="4" w:val="single"/>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7C">
            <w:pPr>
              <w:spacing w:line="256" w:lineRule="auto"/>
              <w:jc w:val="center"/>
              <w:rPr>
                <w:b w:val="1"/>
                <w:sz w:val="22"/>
                <w:szCs w:val="22"/>
              </w:rPr>
            </w:pPr>
            <w:bookmarkStart w:colFirst="0" w:colLast="0" w:name="_17dp8vu" w:id="9"/>
            <w:bookmarkEnd w:id="9"/>
            <w:r w:rsidDel="00000000" w:rsidR="00000000" w:rsidRPr="00000000">
              <w:rPr>
                <w:b w:val="1"/>
                <w:sz w:val="22"/>
                <w:szCs w:val="22"/>
                <w:rtl w:val="0"/>
              </w:rPr>
              <w:t xml:space="preserve">Severity</w:t>
            </w:r>
          </w:p>
        </w:tc>
        <w:tc>
          <w:tcPr>
            <w:tcBorders>
              <w:top w:color="000000" w:space="0" w:sz="4" w:val="single"/>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7D">
            <w:pPr>
              <w:spacing w:line="256" w:lineRule="auto"/>
              <w:jc w:val="center"/>
              <w:rPr>
                <w:b w:val="1"/>
                <w:sz w:val="22"/>
                <w:szCs w:val="22"/>
              </w:rPr>
            </w:pPr>
            <w:r w:rsidDel="00000000" w:rsidR="00000000" w:rsidRPr="00000000">
              <w:rPr>
                <w:b w:val="1"/>
                <w:sz w:val="22"/>
                <w:szCs w:val="22"/>
                <w:rtl w:val="0"/>
              </w:rPr>
              <w:t xml:space="preserve">CVSS V3 Score Range</w:t>
            </w:r>
          </w:p>
        </w:tc>
        <w:tc>
          <w:tcPr>
            <w:tcBorders>
              <w:top w:color="000000" w:space="0" w:sz="4" w:val="single"/>
              <w:left w:color="000000" w:space="0" w:sz="4" w:val="single"/>
              <w:bottom w:color="000000" w:space="0" w:sz="4" w:val="single"/>
              <w:right w:color="000000" w:space="0" w:sz="4" w:val="single"/>
            </w:tcBorders>
            <w:shd w:fill="808080" w:val="clear"/>
          </w:tcPr>
          <w:p w:rsidR="00000000" w:rsidDel="00000000" w:rsidP="00000000" w:rsidRDefault="00000000" w:rsidRPr="00000000" w14:paraId="0000007E">
            <w:pPr>
              <w:spacing w:line="256" w:lineRule="auto"/>
              <w:jc w:val="center"/>
              <w:rPr>
                <w:b w:val="1"/>
                <w:sz w:val="22"/>
                <w:szCs w:val="22"/>
              </w:rPr>
            </w:pPr>
            <w:r w:rsidDel="00000000" w:rsidR="00000000" w:rsidRPr="00000000">
              <w:rPr>
                <w:b w:val="1"/>
                <w:sz w:val="22"/>
                <w:szCs w:val="22"/>
                <w:rtl w:val="0"/>
              </w:rPr>
              <w:t xml:space="preserve">Definition</w:t>
            </w:r>
          </w:p>
        </w:tc>
      </w:tr>
      <w:tr>
        <w:trPr>
          <w:cantSplit w:val="0"/>
          <w:trHeight w:val="654" w:hRule="atLeast"/>
          <w:tblHeader w:val="0"/>
        </w:trPr>
        <w:tc>
          <w:tcPr>
            <w:tcBorders>
              <w:top w:color="000000" w:space="0" w:sz="4" w:val="single"/>
              <w:left w:color="000000" w:space="0" w:sz="4" w:val="single"/>
              <w:bottom w:color="000000" w:space="0" w:sz="4" w:val="single"/>
              <w:right w:color="000000" w:space="0" w:sz="4" w:val="single"/>
            </w:tcBorders>
            <w:shd w:fill="c00000" w:val="clear"/>
            <w:vAlign w:val="center"/>
          </w:tcPr>
          <w:p w:rsidR="00000000" w:rsidDel="00000000" w:rsidP="00000000" w:rsidRDefault="00000000" w:rsidRPr="00000000" w14:paraId="0000007F">
            <w:pPr>
              <w:spacing w:line="256" w:lineRule="auto"/>
              <w:rPr>
                <w:b w:val="1"/>
              </w:rPr>
            </w:pPr>
            <w:r w:rsidDel="00000000" w:rsidR="00000000" w:rsidRPr="00000000">
              <w:rPr>
                <w:b w:val="1"/>
                <w:rtl w:val="0"/>
              </w:rPr>
              <w:t xml:space="preserve">Critical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spacing w:after="120" w:before="120" w:line="256" w:lineRule="auto"/>
              <w:jc w:val="center"/>
              <w:rPr>
                <w:sz w:val="22"/>
                <w:szCs w:val="22"/>
              </w:rPr>
            </w:pPr>
            <w:r w:rsidDel="00000000" w:rsidR="00000000" w:rsidRPr="00000000">
              <w:rPr>
                <w:sz w:val="20"/>
                <w:szCs w:val="20"/>
                <w:rtl w:val="0"/>
              </w:rPr>
              <w:t xml:space="preserve">9-10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spacing w:after="120" w:before="120" w:line="256" w:lineRule="auto"/>
              <w:rPr>
                <w:sz w:val="22"/>
                <w:szCs w:val="22"/>
              </w:rPr>
            </w:pPr>
            <w:r w:rsidDel="00000000" w:rsidR="00000000" w:rsidRPr="00000000">
              <w:rPr>
                <w:sz w:val="22"/>
                <w:szCs w:val="22"/>
                <w:rtl w:val="0"/>
              </w:rPr>
              <w:t xml:space="preserve">Exploitation is straightforward and usually results in system-level compromise.  It is advised to form a plan of action and patch immediately.</w:t>
            </w:r>
          </w:p>
        </w:tc>
      </w:tr>
      <w:tr>
        <w:trPr>
          <w:cantSplit w:val="0"/>
          <w:trHeight w:val="644" w:hRule="atLeast"/>
          <w:tblHeader w:val="0"/>
        </w:trPr>
        <w:tc>
          <w:tcPr>
            <w:tcBorders>
              <w:top w:color="000000" w:space="0" w:sz="4" w:val="single"/>
              <w:left w:color="000000" w:space="0" w:sz="4" w:val="single"/>
              <w:bottom w:color="000000" w:space="0" w:sz="4" w:val="single"/>
              <w:right w:color="000000" w:space="0" w:sz="4" w:val="single"/>
            </w:tcBorders>
            <w:shd w:fill="ff0000" w:val="clear"/>
            <w:vAlign w:val="center"/>
          </w:tcPr>
          <w:p w:rsidR="00000000" w:rsidDel="00000000" w:rsidP="00000000" w:rsidRDefault="00000000" w:rsidRPr="00000000" w14:paraId="00000082">
            <w:pPr>
              <w:spacing w:line="256" w:lineRule="auto"/>
              <w:rPr>
                <w:b w:val="1"/>
              </w:rPr>
            </w:pPr>
            <w:r w:rsidDel="00000000" w:rsidR="00000000" w:rsidRPr="00000000">
              <w:rPr>
                <w:b w:val="1"/>
                <w:rtl w:val="0"/>
              </w:rPr>
              <w:t xml:space="preserve">High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spacing w:after="120" w:before="120" w:line="256" w:lineRule="auto"/>
              <w:jc w:val="center"/>
              <w:rPr>
                <w:sz w:val="22"/>
                <w:szCs w:val="22"/>
              </w:rPr>
            </w:pPr>
            <w:r w:rsidDel="00000000" w:rsidR="00000000" w:rsidRPr="00000000">
              <w:rPr>
                <w:sz w:val="20"/>
                <w:szCs w:val="20"/>
                <w:rtl w:val="0"/>
              </w:rPr>
              <w:t xml:space="preserve">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spacing w:after="120" w:before="120" w:line="256" w:lineRule="auto"/>
              <w:rPr>
                <w:sz w:val="22"/>
                <w:szCs w:val="22"/>
              </w:rPr>
            </w:pPr>
            <w:r w:rsidDel="00000000" w:rsidR="00000000" w:rsidRPr="00000000">
              <w:rPr>
                <w:sz w:val="22"/>
                <w:szCs w:val="22"/>
                <w:rtl w:val="0"/>
              </w:rPr>
              <w:t xml:space="preserve">Exploitation is more difficult but could cause elevated privileges and potentially a loss of data or downtime.  It is advised to form a plan of action and patch as soon as possible.</w:t>
            </w:r>
          </w:p>
        </w:tc>
      </w:tr>
      <w:tr>
        <w:trPr>
          <w:cantSplit w:val="0"/>
          <w:trHeight w:val="654" w:hRule="atLeast"/>
          <w:tblHeader w:val="0"/>
        </w:trPr>
        <w:tc>
          <w:tcPr>
            <w:tcBorders>
              <w:top w:color="000000" w:space="0" w:sz="4" w:val="single"/>
              <w:left w:color="000000" w:space="0" w:sz="4" w:val="single"/>
              <w:bottom w:color="000000" w:space="0" w:sz="4" w:val="single"/>
              <w:right w:color="000000" w:space="0" w:sz="4" w:val="single"/>
            </w:tcBorders>
            <w:shd w:fill="ffc000" w:val="clear"/>
            <w:vAlign w:val="center"/>
          </w:tcPr>
          <w:p w:rsidR="00000000" w:rsidDel="00000000" w:rsidP="00000000" w:rsidRDefault="00000000" w:rsidRPr="00000000" w14:paraId="00000085">
            <w:pPr>
              <w:spacing w:line="256" w:lineRule="auto"/>
              <w:rPr>
                <w:b w:val="1"/>
              </w:rPr>
            </w:pPr>
            <w:r w:rsidDel="00000000" w:rsidR="00000000" w:rsidRPr="00000000">
              <w:rPr>
                <w:b w:val="1"/>
                <w:rtl w:val="0"/>
              </w:rPr>
              <w:t xml:space="preserve">Moderate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spacing w:after="120" w:before="120" w:line="256" w:lineRule="auto"/>
              <w:jc w:val="center"/>
              <w:rPr>
                <w:sz w:val="22"/>
                <w:szCs w:val="22"/>
              </w:rPr>
            </w:pPr>
            <w:r w:rsidDel="00000000" w:rsidR="00000000" w:rsidRPr="00000000">
              <w:rPr>
                <w:sz w:val="20"/>
                <w:szCs w:val="20"/>
                <w:rtl w:val="0"/>
              </w:rPr>
              <w:t xml:space="preserve">4-6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spacing w:after="120" w:before="120" w:line="256" w:lineRule="auto"/>
              <w:rPr>
                <w:sz w:val="22"/>
                <w:szCs w:val="22"/>
              </w:rPr>
            </w:pPr>
            <w:r w:rsidDel="00000000" w:rsidR="00000000" w:rsidRPr="00000000">
              <w:rPr>
                <w:sz w:val="22"/>
                <w:szCs w:val="22"/>
                <w:rtl w:val="0"/>
              </w:rPr>
              <w:t xml:space="preserve">Vulnerabilities exist but are not exploitable or require extra steps such as social engineering.  It is advised to form a plan of action and patch after high-priority issues have been resolved.</w:t>
            </w:r>
          </w:p>
        </w:tc>
      </w:tr>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shd w:fill="ffff00" w:val="clear"/>
            <w:vAlign w:val="center"/>
          </w:tcPr>
          <w:p w:rsidR="00000000" w:rsidDel="00000000" w:rsidP="00000000" w:rsidRDefault="00000000" w:rsidRPr="00000000" w14:paraId="00000088">
            <w:pPr>
              <w:spacing w:line="256" w:lineRule="auto"/>
              <w:rPr>
                <w:b w:val="1"/>
              </w:rPr>
            </w:pPr>
            <w:r w:rsidDel="00000000" w:rsidR="00000000" w:rsidRPr="00000000">
              <w:rPr>
                <w:b w:val="1"/>
                <w:rtl w:val="0"/>
              </w:rPr>
              <w:t xml:space="preserve">Low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spacing w:after="120" w:before="120" w:line="256" w:lineRule="auto"/>
              <w:jc w:val="center"/>
              <w:rPr>
                <w:sz w:val="22"/>
                <w:szCs w:val="22"/>
              </w:rPr>
            </w:pPr>
            <w:r w:rsidDel="00000000" w:rsidR="00000000" w:rsidRPr="00000000">
              <w:rPr>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spacing w:after="120" w:before="120" w:line="256" w:lineRule="auto"/>
              <w:rPr>
                <w:sz w:val="22"/>
                <w:szCs w:val="22"/>
              </w:rPr>
            </w:pPr>
            <w:r w:rsidDel="00000000" w:rsidR="00000000" w:rsidRPr="00000000">
              <w:rPr>
                <w:sz w:val="22"/>
                <w:szCs w:val="22"/>
                <w:rtl w:val="0"/>
              </w:rPr>
              <w:t xml:space="preserve">Vulnerabilities are non-exploitable but would reduce an organization’s attack surface.  It is advised to form a plan of action and patch during the next maintenance window.</w:t>
            </w:r>
          </w:p>
        </w:tc>
      </w:tr>
      <w:tr>
        <w:trPr>
          <w:cantSplit w:val="0"/>
          <w:trHeight w:val="654" w:hRule="atLeast"/>
          <w:tblHeader w:val="0"/>
        </w:trPr>
        <w:tc>
          <w:tcPr>
            <w:tcBorders>
              <w:top w:color="000000" w:space="0" w:sz="4" w:val="single"/>
              <w:left w:color="000000" w:space="0" w:sz="4" w:val="single"/>
              <w:bottom w:color="000000" w:space="0" w:sz="4" w:val="single"/>
              <w:right w:color="000000" w:space="0" w:sz="4" w:val="single"/>
            </w:tcBorders>
            <w:shd w:fill="0070c0" w:val="clear"/>
            <w:vAlign w:val="center"/>
          </w:tcPr>
          <w:p w:rsidR="00000000" w:rsidDel="00000000" w:rsidP="00000000" w:rsidRDefault="00000000" w:rsidRPr="00000000" w14:paraId="0000008B">
            <w:pPr>
              <w:spacing w:line="256" w:lineRule="auto"/>
              <w:rPr>
                <w:b w:val="1"/>
              </w:rPr>
            </w:pPr>
            <w:r w:rsidDel="00000000" w:rsidR="00000000" w:rsidRPr="00000000">
              <w:rPr>
                <w:b w:val="1"/>
                <w:rtl w:val="0"/>
              </w:rPr>
              <w:t xml:space="preserve">Informational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C">
            <w:pPr>
              <w:spacing w:after="120" w:before="120" w:line="256" w:lineRule="auto"/>
              <w:jc w:val="center"/>
              <w:rPr>
                <w:sz w:val="22"/>
                <w:szCs w:val="22"/>
              </w:rPr>
            </w:pPr>
            <w:r w:rsidDel="00000000" w:rsidR="00000000" w:rsidRPr="00000000">
              <w:rPr>
                <w:sz w:val="20"/>
                <w:szCs w:val="20"/>
                <w:rtl w:val="0"/>
              </w:rPr>
              <w:t xml:space="preserv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D">
            <w:pPr>
              <w:spacing w:after="120" w:before="120" w:line="256" w:lineRule="auto"/>
              <w:rPr>
                <w:sz w:val="22"/>
                <w:szCs w:val="22"/>
              </w:rPr>
            </w:pPr>
            <w:r w:rsidDel="00000000" w:rsidR="00000000" w:rsidRPr="00000000">
              <w:rPr>
                <w:sz w:val="22"/>
                <w:szCs w:val="22"/>
                <w:rtl w:val="0"/>
              </w:rPr>
              <w:t xml:space="preserve">No vulnerability exists.  Additional information is provided regarding items noticed during testing, strong controls, and additional documentation.</w:t>
            </w:r>
          </w:p>
        </w:tc>
      </w:tr>
    </w:tbl>
    <w:p w:rsidR="00000000" w:rsidDel="00000000" w:rsidP="00000000" w:rsidRDefault="00000000" w:rsidRPr="00000000" w14:paraId="0000008E">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pStyle w:val="Heading1"/>
        <w:rPr>
          <w:rFonts w:ascii="Times New Roman" w:cs="Times New Roman" w:eastAsia="Times New Roman" w:hAnsi="Times New Roman"/>
          <w:sz w:val="48"/>
          <w:szCs w:val="48"/>
        </w:rPr>
      </w:pPr>
      <w:bookmarkStart w:colFirst="0" w:colLast="0" w:name="_3rdcrjn" w:id="10"/>
      <w:bookmarkEnd w:id="10"/>
      <w:r w:rsidDel="00000000" w:rsidR="00000000" w:rsidRPr="00000000">
        <w:rPr>
          <w:color w:val="000000"/>
          <w:rtl w:val="0"/>
        </w:rPr>
        <w:t xml:space="preserve">Risk Factors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is measured by two factors: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Likelihood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26in1rg" w:id="11"/>
      <w:bookmarkEnd w:id="11"/>
      <w:r w:rsidDel="00000000" w:rsidR="00000000" w:rsidRPr="00000000">
        <w:rPr>
          <w:color w:val="000000"/>
          <w:rtl w:val="0"/>
        </w:rPr>
        <w:t xml:space="preserve">Likelihood</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Likelihood measures the potential of a vulnerability being exploited.  Ratings are given based on the difficulty of the attack, the available tools, attacker skill level, and client environment.</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lnxbz9" w:id="12"/>
      <w:bookmarkEnd w:id="12"/>
      <w:r w:rsidDel="00000000" w:rsidR="00000000" w:rsidRPr="00000000">
        <w:rPr>
          <w:color w:val="000000"/>
          <w:rtl w:val="0"/>
        </w:rPr>
        <w:t xml:space="preserve">Impact</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Impact measures the potential vulnerability’s effect on operations, including confidentiality, integrity, and availability of client systems and/or data, reputational harm, and financial loss.</w:t>
      </w:r>
      <w:r w:rsidDel="00000000" w:rsidR="00000000" w:rsidRPr="00000000">
        <w:rPr>
          <w:rtl w:val="0"/>
        </w:rPr>
      </w:r>
    </w:p>
    <w:p w:rsidR="00000000" w:rsidDel="00000000" w:rsidP="00000000" w:rsidRDefault="00000000" w:rsidRPr="00000000" w14:paraId="000000A2">
      <w:pPr>
        <w:spacing w:after="240" w:lineRule="auto"/>
        <w:rPr/>
      </w:pPr>
      <w:r w:rsidDel="00000000" w:rsidR="00000000" w:rsidRPr="00000000">
        <w:rPr>
          <w:rtl w:val="0"/>
        </w:rPr>
      </w:r>
    </w:p>
    <w:p w:rsidR="00000000" w:rsidDel="00000000" w:rsidP="00000000" w:rsidRDefault="00000000" w:rsidRPr="00000000" w14:paraId="000000A3">
      <w:pPr>
        <w:pStyle w:val="Heading1"/>
        <w:rPr/>
      </w:pPr>
      <w:bookmarkStart w:colFirst="0" w:colLast="0" w:name="_35nkun2" w:id="13"/>
      <w:bookmarkEnd w:id="13"/>
      <w:r w:rsidDel="00000000" w:rsidR="00000000" w:rsidRPr="00000000">
        <w:rPr>
          <w:color w:val="000000"/>
          <w:rtl w:val="0"/>
        </w:rPr>
        <w:t xml:space="preserve">Scope</w:t>
      </w:r>
      <w:r w:rsidDel="00000000" w:rsidR="00000000" w:rsidRPr="00000000">
        <w:rPr>
          <w:rtl w:val="0"/>
        </w:rPr>
      </w:r>
    </w:p>
    <w:p w:rsidR="00000000" w:rsidDel="00000000" w:rsidP="00000000" w:rsidRDefault="00000000" w:rsidRPr="00000000" w14:paraId="000000A4">
      <w:pPr>
        <w:spacing w:after="240" w:lineRule="auto"/>
        <w:rPr/>
      </w:pPr>
      <w:r w:rsidDel="00000000" w:rsidR="00000000" w:rsidRPr="00000000">
        <w:rPr>
          <w:rtl w:val="0"/>
        </w:rPr>
      </w:r>
    </w:p>
    <w:tbl>
      <w:tblPr>
        <w:tblStyle w:val="Table4"/>
        <w:tblW w:w="7379.0" w:type="dxa"/>
        <w:jc w:val="center"/>
        <w:tblLayout w:type="fixed"/>
        <w:tblLook w:val="0400"/>
      </w:tblPr>
      <w:tblGrid>
        <w:gridCol w:w="3185"/>
        <w:gridCol w:w="4194"/>
        <w:tblGridChange w:id="0">
          <w:tblGrid>
            <w:gridCol w:w="3185"/>
            <w:gridCol w:w="4194"/>
          </w:tblGrid>
        </w:tblGridChange>
      </w:tblGrid>
      <w:tr>
        <w:trPr>
          <w:cantSplit w:val="0"/>
          <w:trHeight w:val="406" w:hRule="atLeast"/>
          <w:tblHeader w:val="0"/>
        </w:trPr>
        <w:tc>
          <w:tcPr>
            <w:tcBorders>
              <w:top w:color="000000" w:space="0" w:sz="4" w:val="single"/>
              <w:left w:color="000000" w:space="0" w:sz="4" w:val="single"/>
              <w:bottom w:color="000000" w:space="0" w:sz="4" w:val="single"/>
              <w:right w:color="000000" w:space="0" w:sz="4" w:val="single"/>
            </w:tcBorders>
            <w:shd w:fill="2e75b5" w:val="clear"/>
            <w:tcMar>
              <w:top w:w="0.0" w:type="dxa"/>
              <w:left w:w="58.0" w:type="dxa"/>
              <w:bottom w:w="0.0" w:type="dxa"/>
              <w:right w:w="58.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Assessment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2e75b5" w:val="clear"/>
            <w:tcMar>
              <w:top w:w="0.0" w:type="dxa"/>
              <w:left w:w="58.0" w:type="dxa"/>
              <w:bottom w:w="0.0" w:type="dxa"/>
              <w:right w:w="58.0" w:type="dxa"/>
            </w:tcM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2"/>
                <w:szCs w:val="22"/>
                <w:u w:val="none"/>
                <w:shd w:fill="auto" w:val="clear"/>
                <w:vertAlign w:val="baseline"/>
                <w:rtl w:val="0"/>
              </w:rPr>
              <w:t xml:space="preserve">Details</w:t>
            </w:r>
            <w:r w:rsidDel="00000000" w:rsidR="00000000" w:rsidRPr="00000000">
              <w:rPr>
                <w:rtl w:val="0"/>
              </w:rPr>
            </w:r>
          </w:p>
        </w:tc>
      </w:tr>
      <w:tr>
        <w:trPr>
          <w:cantSplit w:val="0"/>
          <w:trHeight w:val="980" w:hRule="atLeast"/>
          <w:tblHeader w:val="0"/>
        </w:trPr>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&lt;ASSESSMENT TYPE HERE&gt;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58.0" w:type="dxa"/>
              <w:bottom w:w="0.0" w:type="dxa"/>
              <w:right w:w="58.0" w:type="dxa"/>
            </w:tcMar>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&lt;IP ADDRESSES, HOSTNAMES, ETC&gt;</w:t>
            </w:r>
          </w:p>
        </w:tc>
      </w:tr>
    </w:tbl>
    <w:p w:rsidR="00000000" w:rsidDel="00000000" w:rsidP="00000000" w:rsidRDefault="00000000" w:rsidRPr="00000000" w14:paraId="000000A9">
      <w:pPr>
        <w:spacing w:after="240" w:lineRule="auto"/>
        <w:rPr/>
      </w:pPr>
      <w:r w:rsidDel="00000000" w:rsidR="00000000" w:rsidRPr="00000000">
        <w:rPr>
          <w:rtl w:val="0"/>
        </w:rPr>
      </w:r>
    </w:p>
    <w:p w:rsidR="00000000" w:rsidDel="00000000" w:rsidP="00000000" w:rsidRDefault="00000000" w:rsidRPr="00000000" w14:paraId="000000AA">
      <w:pPr>
        <w:pStyle w:val="Heading2"/>
        <w:rPr/>
      </w:pPr>
      <w:bookmarkStart w:colFirst="0" w:colLast="0" w:name="_1ksv4uv" w:id="14"/>
      <w:bookmarkEnd w:id="14"/>
      <w:r w:rsidDel="00000000" w:rsidR="00000000" w:rsidRPr="00000000">
        <w:rPr>
          <w:color w:val="000000"/>
          <w:rtl w:val="0"/>
        </w:rPr>
        <w:t xml:space="preserve">Scope Exclusions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 client request, &lt;CLIENT NAME&gt; did not perform any of the following attacks during testing: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exclusion here</w:t>
      </w:r>
    </w:p>
    <w:p w:rsidR="00000000" w:rsidDel="00000000" w:rsidP="00000000" w:rsidRDefault="00000000" w:rsidRPr="00000000" w14:paraId="000000AF">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other attacks not specified above were permitted by &lt;CLIENT&gt;.</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2"/>
        <w:rPr/>
      </w:pPr>
      <w:bookmarkStart w:colFirst="0" w:colLast="0" w:name="_44sinio" w:id="15"/>
      <w:bookmarkEnd w:id="15"/>
      <w:r w:rsidDel="00000000" w:rsidR="00000000" w:rsidRPr="00000000">
        <w:rPr>
          <w:color w:val="000000"/>
          <w:rtl w:val="0"/>
        </w:rPr>
        <w:t xml:space="preserve">Client Allowances</w:t>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&lt;CLIENT&gt; provided &lt;YOUR NAME&gt; the following allowances:</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br w:type="textWrapping"/>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allowance here</w:t>
      </w:r>
      <w:r w:rsidDel="00000000" w:rsidR="00000000" w:rsidRPr="00000000">
        <w:rPr>
          <w:rtl w:val="0"/>
        </w:rPr>
      </w:r>
    </w:p>
    <w:p w:rsidR="00000000" w:rsidDel="00000000" w:rsidP="00000000" w:rsidRDefault="00000000" w:rsidRPr="00000000" w14:paraId="000000B7">
      <w:pPr>
        <w:pStyle w:val="Heading1"/>
        <w:rPr/>
      </w:pPr>
      <w:bookmarkStart w:colFirst="0" w:colLast="0" w:name="_2jxsxqh" w:id="16"/>
      <w:bookmarkEnd w:id="16"/>
      <w:r w:rsidDel="00000000" w:rsidR="00000000" w:rsidRPr="00000000">
        <w:rPr>
          <w:rtl w:val="0"/>
        </w:rPr>
        <w:t xml:space="preserve">Executive Summary</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after="120" w:lineRule="auto"/>
        <w:rPr/>
      </w:pPr>
      <w:r w:rsidDel="00000000" w:rsidR="00000000" w:rsidRPr="00000000">
        <w:rPr>
          <w:rtl w:val="0"/>
        </w:rPr>
        <w:t xml:space="preserve">&lt;YOUR NAME&gt; evaluated &lt;CLIENT&gt;’s exam security posture through a &lt;EXAM TYPE&gt; penetration test from &lt;START DATE&gt; through &lt;END DATE&gt;.  By leveraging a series of attacks, &lt;YOUR NAME&gt; found critical level vulnerabilities that compromised the exam environment and passing objectives.  It is highly recommended that &lt;CLIENT&gt; address these vulnerabilities as soon as possible as the vulnerabilities are easily found through basic reconnaissance and exploitable without much effort.</w:t>
      </w:r>
    </w:p>
    <w:p w:rsidR="00000000" w:rsidDel="00000000" w:rsidP="00000000" w:rsidRDefault="00000000" w:rsidRPr="00000000" w14:paraId="000000BA">
      <w:pPr>
        <w:pStyle w:val="Heading2"/>
        <w:rPr/>
      </w:pPr>
      <w:bookmarkStart w:colFirst="0" w:colLast="0" w:name="_z337ya" w:id="17"/>
      <w:bookmarkEnd w:id="17"/>
      <w:r w:rsidDel="00000000" w:rsidR="00000000" w:rsidRPr="00000000">
        <w:rPr>
          <w:rtl w:val="0"/>
        </w:rPr>
        <w:t xml:space="preserve">Testing Summary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spacing w:after="120" w:lineRule="auto"/>
        <w:rPr/>
      </w:pPr>
      <w:r w:rsidDel="00000000" w:rsidR="00000000" w:rsidRPr="00000000">
        <w:rPr>
          <w:rtl w:val="0"/>
        </w:rPr>
        <w:t xml:space="preserve">&lt;Describe the vulnerabilities noted and basic information about impact of exploitation&gt;</w:t>
      </w:r>
    </w:p>
    <w:p w:rsidR="00000000" w:rsidDel="00000000" w:rsidP="00000000" w:rsidRDefault="00000000" w:rsidRPr="00000000" w14:paraId="000000BD">
      <w:pPr>
        <w:spacing w:after="120" w:lineRule="auto"/>
        <w:rPr/>
      </w:pPr>
      <w:r w:rsidDel="00000000" w:rsidR="00000000" w:rsidRPr="00000000">
        <w:rPr>
          <w:rtl w:val="0"/>
        </w:rPr>
      </w:r>
    </w:p>
    <w:tbl>
      <w:tblPr>
        <w:tblStyle w:val="Table5"/>
        <w:tblW w:w="100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10.0148441365661"/>
        <w:gridCol w:w="1965.1261751608115"/>
        <w:gridCol w:w="2039.9406234537357"/>
        <w:gridCol w:w="1950.1632855022265"/>
        <w:gridCol w:w="2114.75507174666"/>
        <w:tblGridChange w:id="0">
          <w:tblGrid>
            <w:gridCol w:w="2010.0148441365661"/>
            <w:gridCol w:w="1965.1261751608115"/>
            <w:gridCol w:w="2039.9406234537357"/>
            <w:gridCol w:w="1950.1632855022265"/>
            <w:gridCol w:w="2114.75507174666"/>
          </w:tblGrid>
        </w:tblGridChange>
      </w:tblGrid>
      <w:tr>
        <w:trPr>
          <w:cantSplit w:val="0"/>
          <w:trHeight w:val="1070" w:hRule="atLeast"/>
          <w:tblHeader w:val="0"/>
        </w:trPr>
        <w:tc>
          <w:tcPr>
            <w:shd w:fill="c00000"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color w:val="ffffff"/>
              </w:rPr>
            </w:pPr>
            <w:r w:rsidDel="00000000" w:rsidR="00000000" w:rsidRPr="00000000">
              <w:rPr>
                <w:color w:val="ffffff"/>
                <w:rtl w:val="0"/>
              </w:rPr>
              <w:t xml:space="preserve">0</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color w:val="ffffff"/>
              </w:rPr>
            </w:pPr>
            <w:r w:rsidDel="00000000" w:rsidR="00000000" w:rsidRPr="00000000">
              <w:rPr>
                <w:color w:val="ffffff"/>
                <w:rtl w:val="0"/>
              </w:rPr>
              <w:t xml:space="preserve">0</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color w:val="ffffff"/>
              </w:rPr>
            </w:pPr>
            <w:r w:rsidDel="00000000" w:rsidR="00000000" w:rsidRPr="00000000">
              <w:rPr>
                <w:color w:val="ffffff"/>
                <w:rtl w:val="0"/>
              </w:rPr>
              <w:t xml:space="preserve">0</w:t>
            </w:r>
          </w:p>
        </w:tc>
        <w:tc>
          <w:tcPr>
            <w:shd w:fill="43b02a"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color w:val="ffffff"/>
              </w:rPr>
            </w:pPr>
            <w:r w:rsidDel="00000000" w:rsidR="00000000" w:rsidRPr="00000000">
              <w:rPr>
                <w:color w:val="ffffff"/>
                <w:rtl w:val="0"/>
              </w:rPr>
              <w:t xml:space="preserve">0</w:t>
            </w:r>
          </w:p>
        </w:tc>
        <w:tc>
          <w:tcPr>
            <w:shd w:fill="2e75b5"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color w:val="ffffff"/>
              </w:rPr>
            </w:pPr>
            <w:r w:rsidDel="00000000" w:rsidR="00000000" w:rsidRPr="00000000">
              <w:rPr>
                <w:color w:val="ffffff"/>
                <w:rtl w:val="0"/>
              </w:rPr>
              <w:t xml:space="preserve">0</w:t>
            </w:r>
          </w:p>
        </w:tc>
      </w:tr>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Critical</w:t>
            </w:r>
          </w:p>
        </w:tc>
        <w:tc>
          <w:tcPr>
            <w:tcMar>
              <w:top w:w="100.0" w:type="dxa"/>
              <w:left w:w="100.0" w:type="dxa"/>
              <w:bottom w:w="100.0" w:type="dxa"/>
              <w:right w:w="100.0" w:type="dxa"/>
            </w:tcMar>
            <w:vAlign w:val="top"/>
          </w:tcPr>
          <w:p w:rsidR="00000000" w:rsidDel="00000000" w:rsidP="00000000" w:rsidRDefault="00000000" w:rsidRPr="00000000" w14:paraId="000000C4">
            <w:pPr>
              <w:jc w:val="center"/>
              <w:rPr/>
            </w:pPr>
            <w:r w:rsidDel="00000000" w:rsidR="00000000" w:rsidRPr="00000000">
              <w:rPr>
                <w:rtl w:val="0"/>
              </w:rPr>
              <w:t xml:space="preserve">High</w:t>
            </w:r>
          </w:p>
        </w:tc>
        <w:tc>
          <w:tcP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Moderate</w:t>
            </w:r>
          </w:p>
        </w:tc>
        <w:tc>
          <w:tcPr>
            <w:tcMar>
              <w:top w:w="100.0" w:type="dxa"/>
              <w:left w:w="100.0" w:type="dxa"/>
              <w:bottom w:w="100.0" w:type="dxa"/>
              <w:right w:w="100.0" w:type="dxa"/>
            </w:tcMar>
            <w:vAlign w:val="top"/>
          </w:tcPr>
          <w:p w:rsidR="00000000" w:rsidDel="00000000" w:rsidP="00000000" w:rsidRDefault="00000000" w:rsidRPr="00000000" w14:paraId="000000C6">
            <w:pPr>
              <w:jc w:val="center"/>
              <w:rPr/>
            </w:pPr>
            <w:r w:rsidDel="00000000" w:rsidR="00000000" w:rsidRPr="00000000">
              <w:rPr>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0C7">
            <w:pPr>
              <w:jc w:val="center"/>
              <w:rPr/>
            </w:pPr>
            <w:r w:rsidDel="00000000" w:rsidR="00000000" w:rsidRPr="00000000">
              <w:rPr>
                <w:rtl w:val="0"/>
              </w:rPr>
              <w:t xml:space="preserve">Informational</w:t>
            </w:r>
          </w:p>
        </w:tc>
      </w:tr>
    </w:tbl>
    <w:p w:rsidR="00000000" w:rsidDel="00000000" w:rsidP="00000000" w:rsidRDefault="00000000" w:rsidRPr="00000000" w14:paraId="000000C8">
      <w:pPr>
        <w:spacing w:after="120" w:lineRule="auto"/>
        <w:rPr/>
      </w:pPr>
      <w:r w:rsidDel="00000000" w:rsidR="00000000" w:rsidRPr="00000000">
        <w:rPr>
          <w:rtl w:val="0"/>
        </w:rPr>
      </w:r>
    </w:p>
    <w:p w:rsidR="00000000" w:rsidDel="00000000" w:rsidP="00000000" w:rsidRDefault="00000000" w:rsidRPr="00000000" w14:paraId="000000C9">
      <w:pPr>
        <w:spacing w:after="120" w:lineRule="auto"/>
        <w:rPr/>
      </w:pPr>
      <w:r w:rsidDel="00000000" w:rsidR="00000000" w:rsidRPr="00000000">
        <w:rPr>
          <w:rtl w:val="0"/>
        </w:rPr>
      </w:r>
    </w:p>
    <w:tbl>
      <w:tblPr>
        <w:tblStyle w:val="Table6"/>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bbd4ec"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t xml:space="preserve">Total of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pPr>
            <w:r w:rsidDel="00000000" w:rsidR="00000000" w:rsidRPr="00000000">
              <w:rPr>
                <w:rtl w:val="0"/>
              </w:rPr>
              <w:t xml:space="preserve">1</w:t>
            </w:r>
          </w:p>
        </w:tc>
      </w:tr>
    </w:tbl>
    <w:p w:rsidR="00000000" w:rsidDel="00000000" w:rsidP="00000000" w:rsidRDefault="00000000" w:rsidRPr="00000000" w14:paraId="000000CC">
      <w:pPr>
        <w:spacing w:after="120" w:lineRule="auto"/>
        <w:rPr/>
      </w:pPr>
      <w:r w:rsidDel="00000000" w:rsidR="00000000" w:rsidRPr="00000000">
        <w:rPr>
          <w:rtl w:val="0"/>
        </w:rPr>
      </w:r>
    </w:p>
    <w:p w:rsidR="00000000" w:rsidDel="00000000" w:rsidP="00000000" w:rsidRDefault="00000000" w:rsidRPr="00000000" w14:paraId="000000CD">
      <w:pPr>
        <w:spacing w:after="120" w:lineRule="auto"/>
        <w:rPr/>
      </w:pPr>
      <w:r w:rsidDel="00000000" w:rsidR="00000000" w:rsidRPr="00000000">
        <w:rPr>
          <w:rtl w:val="0"/>
        </w:rPr>
        <w:t xml:space="preserve">The following table describes how &lt;YOUR NAME&gt; &lt;DESCRIBE THE OVERALL GOAL FOR EXAM COMPLETION&gt;:</w:t>
      </w:r>
    </w:p>
    <w:p w:rsidR="00000000" w:rsidDel="00000000" w:rsidP="00000000" w:rsidRDefault="00000000" w:rsidRPr="00000000" w14:paraId="000000CE">
      <w:pPr>
        <w:spacing w:after="120" w:lineRule="auto"/>
        <w:rPr/>
      </w:pPr>
      <w:r w:rsidDel="00000000" w:rsidR="00000000" w:rsidRPr="00000000">
        <w:rPr>
          <w:rtl w:val="0"/>
        </w:rPr>
      </w:r>
    </w:p>
    <w:tbl>
      <w:tblPr>
        <w:tblStyle w:val="Table7"/>
        <w:tblW w:w="97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40"/>
        <w:gridCol w:w="1625"/>
        <w:gridCol w:w="4055"/>
        <w:tblGridChange w:id="0">
          <w:tblGrid>
            <w:gridCol w:w="4040"/>
            <w:gridCol w:w="1625"/>
            <w:gridCol w:w="4055"/>
          </w:tblGrid>
        </w:tblGridChange>
      </w:tblGrid>
      <w:tr>
        <w:trPr>
          <w:cantSplit w:val="0"/>
          <w:trHeight w:val="560" w:hRule="atLeast"/>
          <w:tblHeader w:val="0"/>
        </w:trPr>
        <w:tc>
          <w:tcPr>
            <w:shd w:fill="2c74b5" w:val="clear"/>
            <w:tcMar>
              <w:top w:w="100.0" w:type="dxa"/>
              <w:left w:w="100.0" w:type="dxa"/>
              <w:bottom w:w="100.0" w:type="dxa"/>
              <w:right w:w="100.0" w:type="dxa"/>
            </w:tcMar>
            <w:vAlign w:val="top"/>
          </w:tcPr>
          <w:p w:rsidR="00000000" w:rsidDel="00000000" w:rsidP="00000000" w:rsidRDefault="00000000" w:rsidRPr="00000000" w14:paraId="000000CF">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Finding</w:t>
            </w:r>
          </w:p>
        </w:tc>
        <w:tc>
          <w:tcPr>
            <w:shd w:fill="2c74b5" w:val="clear"/>
            <w:tcMar>
              <w:top w:w="100.0" w:type="dxa"/>
              <w:left w:w="100.0" w:type="dxa"/>
              <w:bottom w:w="100.0" w:type="dxa"/>
              <w:right w:w="100.0" w:type="dxa"/>
            </w:tcMar>
            <w:vAlign w:val="top"/>
          </w:tcPr>
          <w:p w:rsidR="00000000" w:rsidDel="00000000" w:rsidP="00000000" w:rsidRDefault="00000000" w:rsidRPr="00000000" w14:paraId="000000D0">
            <w:pPr>
              <w:jc w:val="cente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Severity</w:t>
            </w:r>
          </w:p>
        </w:tc>
        <w:tc>
          <w:tcPr>
            <w:shd w:fill="2c74b5" w:val="clear"/>
            <w:tcMar>
              <w:top w:w="100.0" w:type="dxa"/>
              <w:left w:w="100.0" w:type="dxa"/>
              <w:bottom w:w="100.0" w:type="dxa"/>
              <w:right w:w="100.0" w:type="dxa"/>
            </w:tcMar>
            <w:vAlign w:val="top"/>
          </w:tcPr>
          <w:p w:rsidR="00000000" w:rsidDel="00000000" w:rsidP="00000000" w:rsidRDefault="00000000" w:rsidRPr="00000000" w14:paraId="000000D1">
            <w:pPr>
              <w:rPr>
                <w:rFonts w:ascii="Century Gothic" w:cs="Century Gothic" w:eastAsia="Century Gothic" w:hAnsi="Century Gothic"/>
                <w:b w:val="1"/>
                <w:color w:val="ffffff"/>
              </w:rPr>
            </w:pPr>
            <w:r w:rsidDel="00000000" w:rsidR="00000000" w:rsidRPr="00000000">
              <w:rPr>
                <w:rFonts w:ascii="Century Gothic" w:cs="Century Gothic" w:eastAsia="Century Gothic" w:hAnsi="Century Gothic"/>
                <w:b w:val="1"/>
                <w:color w:val="ffffff"/>
                <w:rtl w:val="0"/>
              </w:rPr>
              <w:t xml:space="preserve">Recommendation</w:t>
            </w:r>
          </w:p>
        </w:tc>
      </w:tr>
      <w:tr>
        <w:trPr>
          <w:cantSplit w:val="0"/>
          <w:trHeight w:val="515" w:hRule="atLeast"/>
          <w:tblHeader w:val="0"/>
        </w:trPr>
        <w:tc>
          <w:tcPr>
            <w:gridSpan w:val="3"/>
            <w:shd w:fill="bbd4ec" w:val="clear"/>
            <w:tcMar>
              <w:top w:w="100.0" w:type="dxa"/>
              <w:left w:w="100.0" w:type="dxa"/>
              <w:bottom w:w="100.0" w:type="dxa"/>
              <w:right w:w="100.0" w:type="dxa"/>
            </w:tcMar>
            <w:vAlign w:val="top"/>
          </w:tcPr>
          <w:p w:rsidR="00000000" w:rsidDel="00000000" w:rsidP="00000000" w:rsidRDefault="00000000" w:rsidRPr="00000000" w14:paraId="000000D2">
            <w:pPr>
              <w:rPr>
                <w:u w:val="single"/>
              </w:rPr>
            </w:pPr>
            <w:r w:rsidDel="00000000" w:rsidR="00000000" w:rsidRPr="00000000">
              <w:rPr>
                <w:u w:val="single"/>
                <w:rtl w:val="0"/>
              </w:rPr>
              <w:t xml:space="preserve">Internal Penetration Test</w:t>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IPT-001: </w:t>
            </w:r>
          </w:p>
        </w:tc>
        <w:tc>
          <w:tcPr>
            <w:shd w:fill="c00000" w:val="clear"/>
            <w:tcMar>
              <w:top w:w="100.0" w:type="dxa"/>
              <w:left w:w="100.0" w:type="dxa"/>
              <w:bottom w:w="100.0" w:type="dxa"/>
              <w:right w:w="100.0" w:type="dxa"/>
            </w:tcMar>
            <w:vAlign w:val="top"/>
          </w:tcPr>
          <w:p w:rsidR="00000000" w:rsidDel="00000000" w:rsidP="00000000" w:rsidRDefault="00000000" w:rsidRPr="00000000" w14:paraId="000000D6">
            <w:pPr>
              <w:jc w:val="center"/>
              <w:rPr>
                <w:color w:val="ffffff"/>
              </w:rPr>
            </w:pPr>
            <w:r w:rsidDel="00000000" w:rsidR="00000000" w:rsidRPr="00000000">
              <w:rPr>
                <w:color w:val="ffffff"/>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r>
          </w:p>
        </w:tc>
      </w:tr>
      <w:tr>
        <w:trPr>
          <w:cantSplit w:val="0"/>
          <w:trHeight w:val="1568.51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IPT-002: </w:t>
            </w:r>
          </w:p>
        </w:tc>
        <w:tc>
          <w:tcPr>
            <w:shd w:fill="ffc000" w:val="clear"/>
            <w:tcMar>
              <w:top w:w="100.0" w:type="dxa"/>
              <w:left w:w="100.0" w:type="dxa"/>
              <w:bottom w:w="100.0" w:type="dxa"/>
              <w:right w:w="100.0" w:type="dxa"/>
            </w:tcMar>
            <w:vAlign w:val="top"/>
          </w:tcPr>
          <w:p w:rsidR="00000000" w:rsidDel="00000000" w:rsidP="00000000" w:rsidRDefault="00000000" w:rsidRPr="00000000" w14:paraId="000000D9">
            <w:pPr>
              <w:jc w:val="center"/>
              <w:rPr>
                <w:color w:val="ffffff"/>
              </w:rPr>
            </w:pPr>
            <w:r w:rsidDel="00000000" w:rsidR="00000000" w:rsidRPr="00000000">
              <w:rPr>
                <w:color w:val="ffffff"/>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pPr>
            <w:r w:rsidDel="00000000" w:rsidR="00000000" w:rsidRPr="00000000">
              <w:rPr>
                <w:rtl w:val="0"/>
              </w:rPr>
            </w:r>
          </w:p>
        </w:tc>
      </w:tr>
      <w:tr>
        <w:trPr>
          <w:cantSplit w:val="0"/>
          <w:trHeight w:val="7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IPT-003: </w:t>
            </w:r>
          </w:p>
        </w:tc>
        <w:tc>
          <w:tcPr>
            <w:shd w:fill="43b02a" w:val="clear"/>
            <w:tcMar>
              <w:top w:w="100.0" w:type="dxa"/>
              <w:left w:w="100.0" w:type="dxa"/>
              <w:bottom w:w="100.0" w:type="dxa"/>
              <w:right w:w="100.0" w:type="dxa"/>
            </w:tcMar>
            <w:vAlign w:val="top"/>
          </w:tcPr>
          <w:p w:rsidR="00000000" w:rsidDel="00000000" w:rsidP="00000000" w:rsidRDefault="00000000" w:rsidRPr="00000000" w14:paraId="000000DC">
            <w:pPr>
              <w:jc w:val="center"/>
              <w:rPr>
                <w:color w:val="ffffff"/>
              </w:rPr>
            </w:pPr>
            <w:r w:rsidDel="00000000" w:rsidR="00000000" w:rsidRPr="00000000">
              <w:rPr>
                <w:color w:val="ffffff"/>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r>
    </w:tbl>
    <w:p w:rsidR="00000000" w:rsidDel="00000000" w:rsidP="00000000" w:rsidRDefault="00000000" w:rsidRPr="00000000" w14:paraId="000000DE">
      <w:pPr>
        <w:spacing w:after="160" w:line="259"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DF">
      <w:pPr>
        <w:pStyle w:val="Heading1"/>
        <w:rPr/>
      </w:pPr>
      <w:bookmarkStart w:colFirst="0" w:colLast="0" w:name="_qsh70q" w:id="18"/>
      <w:bookmarkEnd w:id="18"/>
      <w:r w:rsidDel="00000000" w:rsidR="00000000" w:rsidRPr="00000000">
        <w:rPr>
          <w:rtl w:val="0"/>
        </w:rPr>
        <w:t xml:space="preserve">Technical findings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bookmarkStart w:colFirst="0" w:colLast="0" w:name="_3as4poj" w:id="19"/>
      <w:bookmarkEnd w:id="19"/>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IPT:001 – </w:t>
      </w:r>
      <w:r w:rsidDel="00000000" w:rsidR="00000000" w:rsidRPr="00000000">
        <w:rPr>
          <w:b w:val="1"/>
          <w:rtl w:val="0"/>
        </w:rPr>
        <w:t xml:space="preserve">Local File Inclusion (Critical)</w:t>
      </w: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7733"/>
        <w:tblGridChange w:id="0">
          <w:tblGrid>
            <w:gridCol w:w="1617"/>
            <w:gridCol w:w="7733"/>
          </w:tblGrid>
        </w:tblGridChange>
      </w:tblGrid>
      <w:tr>
        <w:trPr>
          <w:cantSplit w:val="0"/>
          <w:tblHeader w:val="0"/>
        </w:trPr>
        <w:tc>
          <w:tcPr>
            <w:shd w:fill="cccccc"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rtl w:val="0"/>
              </w:rPr>
              <w:t xml:space="preserve">Local File Inclusion - Using wrapper php://filter/convert.base64-encode in the http://10.10.10.12/?</w:t>
            </w:r>
            <w:r w:rsidDel="00000000" w:rsidR="00000000" w:rsidRPr="00000000">
              <w:rPr>
                <w:rFonts w:ascii="Libre Franklin" w:cs="Libre Franklin" w:eastAsia="Libre Franklin" w:hAnsi="Libre Franklin"/>
                <w:b w:val="1"/>
                <w:rtl w:val="0"/>
              </w:rPr>
              <w:t xml:space="preserve">page</w:t>
            </w:r>
            <w:r w:rsidDel="00000000" w:rsidR="00000000" w:rsidRPr="00000000">
              <w:rPr>
                <w:rFonts w:ascii="Libre Franklin" w:cs="Libre Franklin" w:eastAsia="Libre Franklin" w:hAnsi="Libre Franklin"/>
                <w:rtl w:val="0"/>
              </w:rPr>
              <w:t xml:space="preserve">=</w:t>
            </w:r>
            <w:r w:rsidDel="00000000" w:rsidR="00000000" w:rsidRPr="00000000">
              <w:rPr>
                <w:rFonts w:ascii="Libre Franklin" w:cs="Libre Franklin" w:eastAsia="Libre Franklin" w:hAnsi="Libre Franklin"/>
                <w:b w:val="1"/>
                <w:rtl w:val="0"/>
              </w:rPr>
              <w:t xml:space="preserve">{wrapper=/system/file}</w:t>
            </w:r>
            <w:r w:rsidDel="00000000" w:rsidR="00000000" w:rsidRPr="00000000">
              <w:rPr>
                <w:rFonts w:ascii="Libre Franklin" w:cs="Libre Franklin" w:eastAsia="Libre Franklin" w:hAnsi="Libre Franklin"/>
                <w:rtl w:val="0"/>
              </w:rPr>
              <w:t xml:space="preserve"> we can read all the files of the known system.</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Systems:</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rtl w:val="0"/>
              </w:rPr>
              <w:t xml:space="preserve">http://10.10.10.12/</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rtl w:val="0"/>
              </w:rPr>
              <w:t xml:space="preserve">Risk:</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Likelihood - High : An attacker can discover this vulnerability using wrappers.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Impact - Critical: This vulnerability is critical because we can read the file /etc/passwd and files that contain users and passwords that allow you to enter mysql and obtain system user credentials.</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Tools Used:</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rtl w:val="0"/>
              </w:rPr>
              <w:t xml:space="preserve">BurpSuite</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References:</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hyperlink r:id="rId15">
              <w:r w:rsidDel="00000000" w:rsidR="00000000" w:rsidRPr="00000000">
                <w:rPr>
                  <w:rFonts w:ascii="Libre Franklin" w:cs="Libre Franklin" w:eastAsia="Libre Franklin" w:hAnsi="Libre Franklin"/>
                  <w:color w:val="1155cc"/>
                  <w:u w:val="single"/>
                  <w:rtl w:val="0"/>
                </w:rPr>
                <w:t xml:space="preserve">https://brightsec.com/blog/local-file-inclusion-lfi/</w:t>
              </w:r>
            </w:hyperlink>
            <w:r w:rsidDel="00000000" w:rsidR="00000000" w:rsidRPr="00000000">
              <w:rPr>
                <w:rFonts w:ascii="Libre Franklin" w:cs="Libre Franklin" w:eastAsia="Libre Franklin" w:hAnsi="Libre Franklin"/>
                <w:rtl w:val="0"/>
              </w:rPr>
              <w:t xml:space="preserve"> </w:t>
            </w:r>
            <w:r w:rsidDel="00000000" w:rsidR="00000000" w:rsidRPr="00000000">
              <w:rPr>
                <w:rtl w:val="0"/>
              </w:rPr>
            </w:r>
          </w:p>
        </w:tc>
      </w:tr>
    </w:tbl>
    <w:p w:rsidR="00000000" w:rsidDel="00000000" w:rsidP="00000000" w:rsidRDefault="00000000" w:rsidRPr="00000000" w14:paraId="000000ED">
      <w:pPr>
        <w:rPr>
          <w:rFonts w:ascii="Calibri" w:cs="Calibri" w:eastAsia="Calibri" w:hAnsi="Calibri"/>
        </w:rPr>
      </w:pPr>
      <w:r w:rsidDel="00000000" w:rsidR="00000000" w:rsidRPr="00000000">
        <w:rPr>
          <w:rtl w:val="0"/>
        </w:rPr>
      </w:r>
    </w:p>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rPr>
          <w:rFonts w:ascii="Calibri" w:cs="Calibri" w:eastAsia="Calibri" w:hAnsi="Calibri"/>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tl w:val="0"/>
        </w:rPr>
      </w:r>
    </w:p>
    <w:p w:rsidR="00000000" w:rsidDel="00000000" w:rsidP="00000000" w:rsidRDefault="00000000" w:rsidRPr="00000000" w14:paraId="000000F1">
      <w:pPr>
        <w:rPr>
          <w:rFonts w:ascii="Calibri" w:cs="Calibri" w:eastAsia="Calibri" w:hAnsi="Calibri"/>
        </w:rPr>
      </w:pPr>
      <w:r w:rsidDel="00000000" w:rsidR="00000000" w:rsidRPr="00000000">
        <w:rPr>
          <w:rtl w:val="0"/>
        </w:rPr>
      </w:r>
    </w:p>
    <w:p w:rsidR="00000000" w:rsidDel="00000000" w:rsidP="00000000" w:rsidRDefault="00000000" w:rsidRPr="00000000" w14:paraId="000000F2">
      <w:pPr>
        <w:rPr>
          <w:rFonts w:ascii="Calibri" w:cs="Calibri" w:eastAsia="Calibri" w:hAnsi="Calibri"/>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tl w:val="0"/>
        </w:rPr>
      </w:r>
    </w:p>
    <w:p w:rsidR="00000000" w:rsidDel="00000000" w:rsidP="00000000" w:rsidRDefault="00000000" w:rsidRPr="00000000" w14:paraId="000000F8">
      <w:pPr>
        <w:rPr>
          <w:rFonts w:ascii="Calibri" w:cs="Calibri" w:eastAsia="Calibri" w:hAnsi="Calibri"/>
        </w:rPr>
      </w:pPr>
      <w:r w:rsidDel="00000000" w:rsidR="00000000" w:rsidRPr="00000000">
        <w:rPr>
          <w:rtl w:val="0"/>
        </w:rPr>
      </w:r>
    </w:p>
    <w:p w:rsidR="00000000" w:rsidDel="00000000" w:rsidP="00000000" w:rsidRDefault="00000000" w:rsidRPr="00000000" w14:paraId="000000F9">
      <w:pPr>
        <w:rPr>
          <w:rFonts w:ascii="Calibri" w:cs="Calibri" w:eastAsia="Calibri" w:hAnsi="Calibri"/>
        </w:rPr>
      </w:pPr>
      <w:r w:rsidDel="00000000" w:rsidR="00000000" w:rsidRPr="00000000">
        <w:rPr>
          <w:rtl w:val="0"/>
        </w:rPr>
      </w:r>
    </w:p>
    <w:p w:rsidR="00000000" w:rsidDel="00000000" w:rsidP="00000000" w:rsidRDefault="00000000" w:rsidRPr="00000000" w14:paraId="000000FA">
      <w:pPr>
        <w:rPr>
          <w:rFonts w:ascii="Calibri" w:cs="Calibri" w:eastAsia="Calibri" w:hAnsi="Calibri"/>
        </w:rPr>
      </w:pPr>
      <w:r w:rsidDel="00000000" w:rsidR="00000000" w:rsidRPr="00000000">
        <w:rPr>
          <w:rtl w:val="0"/>
        </w:rPr>
      </w:r>
    </w:p>
    <w:p w:rsidR="00000000" w:rsidDel="00000000" w:rsidP="00000000" w:rsidRDefault="00000000" w:rsidRPr="00000000" w14:paraId="000000FB">
      <w:pPr>
        <w:rPr>
          <w:rFonts w:ascii="Calibri" w:cs="Calibri" w:eastAsia="Calibri" w:hAnsi="Calibri"/>
        </w:rPr>
      </w:pPr>
      <w:r w:rsidDel="00000000" w:rsidR="00000000" w:rsidRPr="00000000">
        <w:rPr>
          <w:rtl w:val="0"/>
        </w:rPr>
      </w:r>
    </w:p>
    <w:p w:rsidR="00000000" w:rsidDel="00000000" w:rsidP="00000000" w:rsidRDefault="00000000" w:rsidRPr="00000000" w14:paraId="000000FC">
      <w:pPr>
        <w:rPr>
          <w:rFonts w:ascii="Calibri" w:cs="Calibri" w:eastAsia="Calibri" w:hAnsi="Calibri"/>
        </w:rPr>
      </w:pPr>
      <w:r w:rsidDel="00000000" w:rsidR="00000000" w:rsidRPr="00000000">
        <w:rPr>
          <w:rtl w:val="0"/>
        </w:rPr>
      </w:r>
    </w:p>
    <w:p w:rsidR="00000000" w:rsidDel="00000000" w:rsidP="00000000" w:rsidRDefault="00000000" w:rsidRPr="00000000" w14:paraId="000000FD">
      <w:pPr>
        <w:spacing w:after="160" w:line="259" w:lineRule="auto"/>
        <w:rPr/>
      </w:pPr>
      <w:r w:rsidDel="00000000" w:rsidR="00000000" w:rsidRPr="00000000">
        <w:rPr>
          <w:b w:val="1"/>
          <w:rtl w:val="0"/>
        </w:rPr>
        <w:t xml:space="preserve">Exploitation Proof of Concept</w:t>
      </w:r>
      <w:r w:rsidDel="00000000" w:rsidR="00000000" w:rsidRPr="00000000">
        <w:rPr>
          <w:rtl w:val="0"/>
        </w:rPr>
      </w:r>
    </w:p>
    <w:p w:rsidR="00000000" w:rsidDel="00000000" w:rsidP="00000000" w:rsidRDefault="00000000" w:rsidRPr="00000000" w14:paraId="000000FE">
      <w:pPr>
        <w:spacing w:after="160" w:line="259" w:lineRule="auto"/>
        <w:jc w:val="center"/>
        <w:rPr/>
      </w:pPr>
      <w:r w:rsidDel="00000000" w:rsidR="00000000" w:rsidRPr="00000000">
        <w:rPr/>
        <w:drawing>
          <wp:inline distB="114300" distT="114300" distL="114300" distR="114300">
            <wp:extent cx="6400800" cy="2463800"/>
            <wp:effectExtent b="0" l="0" r="0" t="0"/>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4008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160" w:line="259" w:lineRule="auto"/>
        <w:jc w:val="center"/>
        <w:rPr/>
      </w:pPr>
      <w:r w:rsidDel="00000000" w:rsidR="00000000" w:rsidRPr="00000000">
        <w:rPr/>
        <w:drawing>
          <wp:inline distB="114300" distT="114300" distL="114300" distR="114300">
            <wp:extent cx="6400800" cy="609600"/>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6400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160" w:line="259" w:lineRule="auto"/>
        <w:jc w:val="center"/>
        <w:rPr>
          <w:i w:val="1"/>
          <w:sz w:val="20"/>
          <w:szCs w:val="20"/>
        </w:rPr>
      </w:pPr>
      <w:r w:rsidDel="00000000" w:rsidR="00000000" w:rsidRPr="00000000">
        <w:rPr>
          <w:i w:val="1"/>
          <w:sz w:val="20"/>
          <w:szCs w:val="20"/>
          <w:rtl w:val="0"/>
        </w:rPr>
        <w:t xml:space="preserve">Figure 1: Evidence of a Local File Inclusion exposingUser and password of a MySQL</w:t>
      </w:r>
    </w:p>
    <w:p w:rsidR="00000000" w:rsidDel="00000000" w:rsidP="00000000" w:rsidRDefault="00000000" w:rsidRPr="00000000" w14:paraId="00000101">
      <w:pPr>
        <w:spacing w:after="160" w:line="259" w:lineRule="auto"/>
        <w:jc w:val="center"/>
        <w:rPr>
          <w:b w:val="1"/>
        </w:rPr>
      </w:pPr>
      <w:r w:rsidDel="00000000" w:rsidR="00000000" w:rsidRPr="00000000">
        <w:rPr>
          <w:i w:val="1"/>
          <w:sz w:val="20"/>
          <w:szCs w:val="20"/>
          <w:rtl w:val="0"/>
        </w:rPr>
        <w:t xml:space="preserve"> </w:t>
      </w:r>
      <w:r w:rsidDel="00000000" w:rsidR="00000000" w:rsidRPr="00000000">
        <w:rPr>
          <w:rtl w:val="0"/>
        </w:rPr>
      </w:r>
    </w:p>
    <w:p w:rsidR="00000000" w:rsidDel="00000000" w:rsidP="00000000" w:rsidRDefault="00000000" w:rsidRPr="00000000" w14:paraId="00000102">
      <w:pPr>
        <w:spacing w:after="160" w:line="259" w:lineRule="auto"/>
        <w:rPr>
          <w:b w:val="1"/>
        </w:rPr>
      </w:pPr>
      <w:r w:rsidDel="00000000" w:rsidR="00000000" w:rsidRPr="00000000">
        <w:rPr>
          <w:b w:val="1"/>
          <w:rtl w:val="0"/>
        </w:rPr>
        <w:t xml:space="preserve">Remediation</w:t>
      </w:r>
    </w:p>
    <w:p w:rsidR="00000000" w:rsidDel="00000000" w:rsidP="00000000" w:rsidRDefault="00000000" w:rsidRPr="00000000" w14:paraId="00000103">
      <w:pPr>
        <w:spacing w:after="160" w:line="259" w:lineRule="auto"/>
        <w:rPr/>
      </w:pPr>
      <w:r w:rsidDel="00000000" w:rsidR="00000000" w:rsidRPr="00000000">
        <w:rPr>
          <w:rtl w:val="0"/>
        </w:rPr>
        <w:t xml:space="preserve">&lt;INCLUDE STEPS TO REMEDIATE THE ISSUE&gt;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bookmarkStart w:colFirst="0" w:colLast="0" w:name="_1pxezwc" w:id="20"/>
      <w:bookmarkEnd w:id="20"/>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WPT:002 – Finding Name </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7733"/>
        <w:tblGridChange w:id="0">
          <w:tblGrid>
            <w:gridCol w:w="1617"/>
            <w:gridCol w:w="7733"/>
          </w:tblGrid>
        </w:tblGridChange>
      </w:tblGrid>
      <w:tr>
        <w:trPr>
          <w:cantSplit w:val="0"/>
          <w:tblHeader w:val="0"/>
        </w:trPr>
        <w:tc>
          <w:tcPr>
            <w:shd w:fill="cccccc" w:val="clear"/>
          </w:tcPr>
          <w:p w:rsidR="00000000" w:rsidDel="00000000" w:rsidP="00000000" w:rsidRDefault="00000000" w:rsidRPr="00000000" w14:paraId="00000105">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Description:</w:t>
            </w:r>
          </w:p>
        </w:tc>
        <w:tc>
          <w:tcPr/>
          <w:p w:rsidR="00000000" w:rsidDel="00000000" w:rsidP="00000000" w:rsidRDefault="00000000" w:rsidRPr="00000000" w14:paraId="00000106">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Include a brief description of the issue found</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07">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Systems:</w:t>
            </w:r>
          </w:p>
        </w:tc>
        <w:tc>
          <w:tcPr/>
          <w:p w:rsidR="00000000" w:rsidDel="00000000" w:rsidP="00000000" w:rsidRDefault="00000000" w:rsidRPr="00000000" w14:paraId="00000108">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Include the URL(s) or IP(s) affected</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09">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Risk:</w:t>
            </w:r>
          </w:p>
        </w:tc>
        <w:tc>
          <w:tcPr/>
          <w:p w:rsidR="00000000" w:rsidDel="00000000" w:rsidP="00000000" w:rsidRDefault="00000000" w:rsidRPr="00000000" w14:paraId="0000010A">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Likelihood:</w:t>
            </w:r>
          </w:p>
          <w:p w:rsidR="00000000" w:rsidDel="00000000" w:rsidP="00000000" w:rsidRDefault="00000000" w:rsidRPr="00000000" w14:paraId="0000010B">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0C">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Impact:</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0D">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Tools Used:</w:t>
            </w:r>
          </w:p>
        </w:tc>
        <w:tc>
          <w:tcPr/>
          <w:p w:rsidR="00000000" w:rsidDel="00000000" w:rsidP="00000000" w:rsidRDefault="00000000" w:rsidRPr="00000000" w14:paraId="0000010E">
            <w:pPr>
              <w:rPr/>
            </w:pPr>
            <w:r w:rsidDel="00000000" w:rsidR="00000000" w:rsidRPr="00000000">
              <w:rPr>
                <w:rFonts w:ascii="Libre Franklin" w:cs="Libre Franklin" w:eastAsia="Libre Franklin" w:hAnsi="Libre Franklin"/>
                <w:rtl w:val="0"/>
              </w:rPr>
              <w:t xml:space="preserve">List the tool(s) used for the finding</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0F">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References:</w:t>
            </w:r>
          </w:p>
        </w:tc>
        <w:tc>
          <w:tcPr/>
          <w:p w:rsidR="00000000" w:rsidDel="00000000" w:rsidP="00000000" w:rsidRDefault="00000000" w:rsidRPr="00000000" w14:paraId="00000110">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List appropriate research references for the issue</w:t>
            </w:r>
            <w:r w:rsidDel="00000000" w:rsidR="00000000" w:rsidRPr="00000000">
              <w:rPr>
                <w:rtl w:val="0"/>
              </w:rPr>
            </w:r>
          </w:p>
        </w:tc>
      </w:tr>
    </w:tbl>
    <w:p w:rsidR="00000000" w:rsidDel="00000000" w:rsidP="00000000" w:rsidRDefault="00000000" w:rsidRPr="00000000" w14:paraId="00000111">
      <w:pPr>
        <w:rPr>
          <w:rFonts w:ascii="Calibri" w:cs="Calibri" w:eastAsia="Calibri" w:hAnsi="Calibri"/>
        </w:rPr>
      </w:pPr>
      <w:r w:rsidDel="00000000" w:rsidR="00000000" w:rsidRPr="00000000">
        <w:rPr>
          <w:rtl w:val="0"/>
        </w:rPr>
      </w:r>
    </w:p>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spacing w:after="160" w:line="259" w:lineRule="auto"/>
        <w:rPr>
          <w:b w:val="1"/>
        </w:rPr>
      </w:pPr>
      <w:r w:rsidDel="00000000" w:rsidR="00000000" w:rsidRPr="00000000">
        <w:rPr>
          <w:b w:val="1"/>
          <w:rtl w:val="0"/>
        </w:rPr>
        <w:t xml:space="preserve">Exploitation Proof of Concept</w:t>
      </w:r>
    </w:p>
    <w:p w:rsidR="00000000" w:rsidDel="00000000" w:rsidP="00000000" w:rsidRDefault="00000000" w:rsidRPr="00000000" w14:paraId="00000114">
      <w:pPr>
        <w:spacing w:after="160" w:line="259" w:lineRule="auto"/>
        <w:rPr/>
      </w:pPr>
      <w:r w:rsidDel="00000000" w:rsidR="00000000" w:rsidRPr="00000000">
        <w:rPr>
          <w:rtl w:val="0"/>
        </w:rPr>
      </w:r>
    </w:p>
    <w:p w:rsidR="00000000" w:rsidDel="00000000" w:rsidP="00000000" w:rsidRDefault="00000000" w:rsidRPr="00000000" w14:paraId="00000115">
      <w:pPr>
        <w:spacing w:after="160" w:line="259" w:lineRule="auto"/>
        <w:jc w:val="center"/>
        <w:rPr/>
      </w:pPr>
      <w:r w:rsidDel="00000000" w:rsidR="00000000" w:rsidRPr="00000000">
        <w:rPr>
          <w:rFonts w:ascii="Calibri" w:cs="Calibri" w:eastAsia="Calibri" w:hAnsi="Calibri"/>
          <w:b w:val="1"/>
        </w:rPr>
        <w:drawing>
          <wp:inline distB="0" distT="0" distL="0" distR="0">
            <wp:extent cx="3930299" cy="3675498"/>
            <wp:effectExtent b="0" l="0" r="0" t="0"/>
            <wp:docPr descr="A picture containing logo&#10;&#10;Description automatically generated" id="5" name="image5.png"/>
            <a:graphic>
              <a:graphicData uri="http://schemas.openxmlformats.org/drawingml/2006/picture">
                <pic:pic>
                  <pic:nvPicPr>
                    <pic:cNvPr descr="A picture containing logo&#10;&#10;Description automatically generated" id="0" name="image5.png"/>
                    <pic:cNvPicPr preferRelativeResize="0"/>
                  </pic:nvPicPr>
                  <pic:blipFill>
                    <a:blip r:embed="rId18"/>
                    <a:srcRect b="0" l="0" r="0" t="0"/>
                    <a:stretch>
                      <a:fillRect/>
                    </a:stretch>
                  </pic:blipFill>
                  <pic:spPr>
                    <a:xfrm>
                      <a:off x="0" y="0"/>
                      <a:ext cx="3930299" cy="3675498"/>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pacing w:after="160" w:line="259" w:lineRule="auto"/>
        <w:jc w:val="center"/>
        <w:rPr>
          <w:i w:val="1"/>
          <w:sz w:val="20"/>
          <w:szCs w:val="20"/>
        </w:rPr>
      </w:pPr>
      <w:r w:rsidDel="00000000" w:rsidR="00000000" w:rsidRPr="00000000">
        <w:rPr>
          <w:i w:val="1"/>
          <w:sz w:val="20"/>
          <w:szCs w:val="20"/>
          <w:rtl w:val="0"/>
        </w:rPr>
        <w:t xml:space="preserve">Figure 2: &lt;DESCRIBE IMAGE&gt;</w:t>
      </w:r>
    </w:p>
    <w:p w:rsidR="00000000" w:rsidDel="00000000" w:rsidP="00000000" w:rsidRDefault="00000000" w:rsidRPr="00000000" w14:paraId="00000117">
      <w:pPr>
        <w:spacing w:after="160" w:line="259" w:lineRule="auto"/>
        <w:jc w:val="center"/>
        <w:rPr>
          <w:b w:val="1"/>
        </w:rPr>
      </w:pPr>
      <w:r w:rsidDel="00000000" w:rsidR="00000000" w:rsidRPr="00000000">
        <w:rPr>
          <w:i w:val="1"/>
          <w:sz w:val="20"/>
          <w:szCs w:val="20"/>
          <w:rtl w:val="0"/>
        </w:rPr>
        <w:t xml:space="preserve"> (note that the 1: here updates across the document via right clicking and updating field)</w:t>
      </w:r>
      <w:r w:rsidDel="00000000" w:rsidR="00000000" w:rsidRPr="00000000">
        <w:rPr>
          <w:rtl w:val="0"/>
        </w:rPr>
      </w:r>
    </w:p>
    <w:p w:rsidR="00000000" w:rsidDel="00000000" w:rsidP="00000000" w:rsidRDefault="00000000" w:rsidRPr="00000000" w14:paraId="00000118">
      <w:pPr>
        <w:spacing w:after="160" w:line="259" w:lineRule="auto"/>
        <w:rPr>
          <w:b w:val="1"/>
        </w:rPr>
      </w:pPr>
      <w:r w:rsidDel="00000000" w:rsidR="00000000" w:rsidRPr="00000000">
        <w:rPr>
          <w:b w:val="1"/>
          <w:rtl w:val="0"/>
        </w:rPr>
        <w:t xml:space="preserve">Remediation</w:t>
      </w:r>
    </w:p>
    <w:p w:rsidR="00000000" w:rsidDel="00000000" w:rsidP="00000000" w:rsidRDefault="00000000" w:rsidRPr="00000000" w14:paraId="00000119">
      <w:pPr>
        <w:spacing w:after="160" w:line="259" w:lineRule="auto"/>
        <w:rPr/>
      </w:pPr>
      <w:r w:rsidDel="00000000" w:rsidR="00000000" w:rsidRPr="00000000">
        <w:rPr>
          <w:rtl w:val="0"/>
        </w:rPr>
        <w:t xml:space="preserve">&lt;INCLUDE STEPS TO REMEDIATE THE ISSUE&gt;</w:t>
      </w:r>
    </w:p>
    <w:p w:rsidR="00000000" w:rsidDel="00000000" w:rsidP="00000000" w:rsidRDefault="00000000" w:rsidRPr="00000000" w14:paraId="0000011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1"/>
          <w:i w:val="0"/>
          <w:smallCaps w:val="0"/>
          <w:strike w:val="0"/>
          <w:color w:val="000000"/>
          <w:sz w:val="24"/>
          <w:szCs w:val="24"/>
          <w:u w:val="none"/>
          <w:shd w:fill="auto" w:val="clear"/>
          <w:vertAlign w:val="baseline"/>
        </w:rPr>
      </w:pPr>
      <w:bookmarkStart w:colFirst="0" w:colLast="0" w:name="_49x2ik5" w:id="21"/>
      <w:bookmarkEnd w:id="21"/>
      <w:r w:rsidDel="00000000" w:rsidR="00000000" w:rsidRPr="00000000">
        <w:rPr>
          <w:rFonts w:ascii="Libre Franklin" w:cs="Libre Franklin" w:eastAsia="Libre Franklin" w:hAnsi="Libre Franklin"/>
          <w:b w:val="1"/>
          <w:i w:val="0"/>
          <w:smallCaps w:val="0"/>
          <w:strike w:val="0"/>
          <w:color w:val="000000"/>
          <w:sz w:val="24"/>
          <w:szCs w:val="24"/>
          <w:u w:val="none"/>
          <w:shd w:fill="auto" w:val="clear"/>
          <w:vertAlign w:val="baseline"/>
          <w:rtl w:val="0"/>
        </w:rPr>
        <w:t xml:space="preserve">EPT:003 – Finding Name </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7"/>
        <w:gridCol w:w="7733"/>
        <w:tblGridChange w:id="0">
          <w:tblGrid>
            <w:gridCol w:w="1617"/>
            <w:gridCol w:w="7733"/>
          </w:tblGrid>
        </w:tblGridChange>
      </w:tblGrid>
      <w:tr>
        <w:trPr>
          <w:cantSplit w:val="0"/>
          <w:tblHeader w:val="0"/>
        </w:trPr>
        <w:tc>
          <w:tcPr>
            <w:shd w:fill="cccccc" w:val="clear"/>
          </w:tcPr>
          <w:p w:rsidR="00000000" w:rsidDel="00000000" w:rsidP="00000000" w:rsidRDefault="00000000" w:rsidRPr="00000000" w14:paraId="0000011C">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Description:</w:t>
            </w:r>
          </w:p>
        </w:tc>
        <w:tc>
          <w:tcPr/>
          <w:p w:rsidR="00000000" w:rsidDel="00000000" w:rsidP="00000000" w:rsidRDefault="00000000" w:rsidRPr="00000000" w14:paraId="0000011D">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Include a brief description of the issue found</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1E">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Systems:</w:t>
            </w:r>
          </w:p>
        </w:tc>
        <w:tc>
          <w:tcPr/>
          <w:p w:rsidR="00000000" w:rsidDel="00000000" w:rsidP="00000000" w:rsidRDefault="00000000" w:rsidRPr="00000000" w14:paraId="0000011F">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Include the URL(s) or IP(s) affected</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20">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Risk:</w:t>
            </w:r>
          </w:p>
        </w:tc>
        <w:tc>
          <w:tcPr/>
          <w:p w:rsidR="00000000" w:rsidDel="00000000" w:rsidP="00000000" w:rsidRDefault="00000000" w:rsidRPr="00000000" w14:paraId="00000121">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Likelihood:</w:t>
            </w:r>
          </w:p>
          <w:p w:rsidR="00000000" w:rsidDel="00000000" w:rsidP="00000000" w:rsidRDefault="00000000" w:rsidRPr="00000000" w14:paraId="00000122">
            <w:pPr>
              <w:rPr>
                <w:rFonts w:ascii="Libre Franklin" w:cs="Libre Franklin" w:eastAsia="Libre Franklin" w:hAnsi="Libre Franklin"/>
              </w:rPr>
            </w:pPr>
            <w:r w:rsidDel="00000000" w:rsidR="00000000" w:rsidRPr="00000000">
              <w:rPr>
                <w:rtl w:val="0"/>
              </w:rPr>
            </w:r>
          </w:p>
          <w:p w:rsidR="00000000" w:rsidDel="00000000" w:rsidP="00000000" w:rsidRDefault="00000000" w:rsidRPr="00000000" w14:paraId="00000123">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Impact:</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24">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Tools Used:</w:t>
            </w:r>
          </w:p>
        </w:tc>
        <w:tc>
          <w:tcPr/>
          <w:p w:rsidR="00000000" w:rsidDel="00000000" w:rsidP="00000000" w:rsidRDefault="00000000" w:rsidRPr="00000000" w14:paraId="00000125">
            <w:pPr>
              <w:rPr/>
            </w:pPr>
            <w:r w:rsidDel="00000000" w:rsidR="00000000" w:rsidRPr="00000000">
              <w:rPr>
                <w:rFonts w:ascii="Libre Franklin" w:cs="Libre Franklin" w:eastAsia="Libre Franklin" w:hAnsi="Libre Franklin"/>
                <w:rtl w:val="0"/>
              </w:rPr>
              <w:t xml:space="preserve">List the tool(s) used for the finding</w:t>
            </w:r>
            <w:r w:rsidDel="00000000" w:rsidR="00000000" w:rsidRPr="00000000">
              <w:rPr>
                <w:rtl w:val="0"/>
              </w:rPr>
            </w:r>
          </w:p>
        </w:tc>
      </w:tr>
      <w:tr>
        <w:trPr>
          <w:cantSplit w:val="0"/>
          <w:tblHeader w:val="0"/>
        </w:trPr>
        <w:tc>
          <w:tcPr>
            <w:shd w:fill="cccccc" w:val="clear"/>
          </w:tcPr>
          <w:p w:rsidR="00000000" w:rsidDel="00000000" w:rsidP="00000000" w:rsidRDefault="00000000" w:rsidRPr="00000000" w14:paraId="00000126">
            <w:pPr>
              <w:rPr>
                <w:rFonts w:ascii="Libre Franklin" w:cs="Libre Franklin" w:eastAsia="Libre Franklin" w:hAnsi="Libre Franklin"/>
                <w:b w:val="1"/>
              </w:rPr>
            </w:pPr>
            <w:r w:rsidDel="00000000" w:rsidR="00000000" w:rsidRPr="00000000">
              <w:rPr>
                <w:rFonts w:ascii="Libre Franklin" w:cs="Libre Franklin" w:eastAsia="Libre Franklin" w:hAnsi="Libre Franklin"/>
                <w:b w:val="1"/>
                <w:rtl w:val="0"/>
              </w:rPr>
              <w:t xml:space="preserve">References:</w:t>
            </w:r>
          </w:p>
        </w:tc>
        <w:tc>
          <w:tcPr/>
          <w:p w:rsidR="00000000" w:rsidDel="00000000" w:rsidP="00000000" w:rsidRDefault="00000000" w:rsidRPr="00000000" w14:paraId="00000127">
            <w:pPr>
              <w:rPr>
                <w:rFonts w:ascii="Libre Franklin" w:cs="Libre Franklin" w:eastAsia="Libre Franklin" w:hAnsi="Libre Franklin"/>
              </w:rPr>
            </w:pPr>
            <w:r w:rsidDel="00000000" w:rsidR="00000000" w:rsidRPr="00000000">
              <w:rPr>
                <w:rFonts w:ascii="Libre Franklin" w:cs="Libre Franklin" w:eastAsia="Libre Franklin" w:hAnsi="Libre Franklin"/>
                <w:rtl w:val="0"/>
              </w:rPr>
              <w:t xml:space="preserve">List appropriate research references for the issue</w:t>
            </w:r>
            <w:r w:rsidDel="00000000" w:rsidR="00000000" w:rsidRPr="00000000">
              <w:rPr>
                <w:rtl w:val="0"/>
              </w:rPr>
            </w:r>
          </w:p>
        </w:tc>
      </w:tr>
    </w:tbl>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rPr>
          <w:rFonts w:ascii="Calibri" w:cs="Calibri" w:eastAsia="Calibri" w:hAnsi="Calibri"/>
        </w:rPr>
      </w:pPr>
      <w:r w:rsidDel="00000000" w:rsidR="00000000" w:rsidRPr="00000000">
        <w:rPr>
          <w:rtl w:val="0"/>
        </w:rPr>
      </w:r>
    </w:p>
    <w:p w:rsidR="00000000" w:rsidDel="00000000" w:rsidP="00000000" w:rsidRDefault="00000000" w:rsidRPr="00000000" w14:paraId="0000012A">
      <w:pPr>
        <w:spacing w:after="160" w:line="259" w:lineRule="auto"/>
        <w:rPr>
          <w:b w:val="1"/>
        </w:rPr>
      </w:pPr>
      <w:r w:rsidDel="00000000" w:rsidR="00000000" w:rsidRPr="00000000">
        <w:rPr>
          <w:b w:val="1"/>
          <w:rtl w:val="0"/>
        </w:rPr>
        <w:t xml:space="preserve">Exploitation Proof of Concept</w:t>
      </w:r>
    </w:p>
    <w:p w:rsidR="00000000" w:rsidDel="00000000" w:rsidP="00000000" w:rsidRDefault="00000000" w:rsidRPr="00000000" w14:paraId="0000012B">
      <w:pPr>
        <w:spacing w:after="160" w:line="259" w:lineRule="auto"/>
        <w:rPr/>
      </w:pPr>
      <w:r w:rsidDel="00000000" w:rsidR="00000000" w:rsidRPr="00000000">
        <w:rPr>
          <w:rtl w:val="0"/>
        </w:rPr>
      </w:r>
    </w:p>
    <w:p w:rsidR="00000000" w:rsidDel="00000000" w:rsidP="00000000" w:rsidRDefault="00000000" w:rsidRPr="00000000" w14:paraId="0000012C">
      <w:pPr>
        <w:spacing w:after="160" w:line="259" w:lineRule="auto"/>
        <w:jc w:val="center"/>
        <w:rPr/>
      </w:pPr>
      <w:r w:rsidDel="00000000" w:rsidR="00000000" w:rsidRPr="00000000">
        <w:rPr>
          <w:rFonts w:ascii="Calibri" w:cs="Calibri" w:eastAsia="Calibri" w:hAnsi="Calibri"/>
          <w:b w:val="1"/>
        </w:rPr>
        <w:drawing>
          <wp:inline distB="0" distT="0" distL="0" distR="0">
            <wp:extent cx="3930299" cy="3675498"/>
            <wp:effectExtent b="0" l="0" r="0" t="0"/>
            <wp:docPr descr="A picture containing logo&#10;&#10;Description automatically generated" id="3" name="image5.png"/>
            <a:graphic>
              <a:graphicData uri="http://schemas.openxmlformats.org/drawingml/2006/picture">
                <pic:pic>
                  <pic:nvPicPr>
                    <pic:cNvPr descr="A picture containing logo&#10;&#10;Description automatically generated" id="0" name="image5.png"/>
                    <pic:cNvPicPr preferRelativeResize="0"/>
                  </pic:nvPicPr>
                  <pic:blipFill>
                    <a:blip r:embed="rId18"/>
                    <a:srcRect b="0" l="0" r="0" t="0"/>
                    <a:stretch>
                      <a:fillRect/>
                    </a:stretch>
                  </pic:blipFill>
                  <pic:spPr>
                    <a:xfrm>
                      <a:off x="0" y="0"/>
                      <a:ext cx="3930299" cy="367549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160" w:line="259" w:lineRule="auto"/>
        <w:jc w:val="center"/>
        <w:rPr>
          <w:i w:val="1"/>
          <w:sz w:val="20"/>
          <w:szCs w:val="20"/>
        </w:rPr>
      </w:pPr>
      <w:r w:rsidDel="00000000" w:rsidR="00000000" w:rsidRPr="00000000">
        <w:rPr>
          <w:i w:val="1"/>
          <w:sz w:val="20"/>
          <w:szCs w:val="20"/>
          <w:rtl w:val="0"/>
        </w:rPr>
        <w:t xml:space="preserve">Figure 3: &lt;DESCRIBE IMAGE&gt;</w:t>
      </w:r>
    </w:p>
    <w:p w:rsidR="00000000" w:rsidDel="00000000" w:rsidP="00000000" w:rsidRDefault="00000000" w:rsidRPr="00000000" w14:paraId="0000012E">
      <w:pPr>
        <w:spacing w:after="160" w:line="259" w:lineRule="auto"/>
        <w:jc w:val="center"/>
        <w:rPr>
          <w:b w:val="1"/>
        </w:rPr>
      </w:pPr>
      <w:r w:rsidDel="00000000" w:rsidR="00000000" w:rsidRPr="00000000">
        <w:rPr>
          <w:i w:val="1"/>
          <w:sz w:val="20"/>
          <w:szCs w:val="20"/>
          <w:rtl w:val="0"/>
        </w:rPr>
        <w:t xml:space="preserve"> (note that the 1: here updates across the document via right clicking and updating field)</w:t>
      </w:r>
      <w:r w:rsidDel="00000000" w:rsidR="00000000" w:rsidRPr="00000000">
        <w:rPr>
          <w:rtl w:val="0"/>
        </w:rPr>
      </w:r>
    </w:p>
    <w:p w:rsidR="00000000" w:rsidDel="00000000" w:rsidP="00000000" w:rsidRDefault="00000000" w:rsidRPr="00000000" w14:paraId="0000012F">
      <w:pPr>
        <w:spacing w:after="160" w:line="259" w:lineRule="auto"/>
        <w:rPr>
          <w:b w:val="1"/>
        </w:rPr>
      </w:pPr>
      <w:r w:rsidDel="00000000" w:rsidR="00000000" w:rsidRPr="00000000">
        <w:rPr>
          <w:b w:val="1"/>
          <w:rtl w:val="0"/>
        </w:rPr>
        <w:t xml:space="preserve">Remediation</w:t>
      </w:r>
    </w:p>
    <w:p w:rsidR="00000000" w:rsidDel="00000000" w:rsidP="00000000" w:rsidRDefault="00000000" w:rsidRPr="00000000" w14:paraId="00000130">
      <w:pPr>
        <w:spacing w:after="160" w:line="259" w:lineRule="auto"/>
        <w:rPr/>
      </w:pPr>
      <w:r w:rsidDel="00000000" w:rsidR="00000000" w:rsidRPr="00000000">
        <w:rPr>
          <w:rtl w:val="0"/>
        </w:rPr>
        <w:t xml:space="preserve">&lt;INCLUDE STEPS TO REMEDIATE THE ISSUE&gt;</w:t>
      </w:r>
    </w:p>
    <w:p w:rsidR="00000000" w:rsidDel="00000000" w:rsidP="00000000" w:rsidRDefault="00000000" w:rsidRPr="00000000" w14:paraId="0000013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32">
      <w:pPr>
        <w:rPr>
          <w:rFonts w:ascii="Calibri" w:cs="Calibri" w:eastAsia="Calibri" w:hAnsi="Calibri"/>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tl w:val="0"/>
        </w:rPr>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tl w:val="0"/>
        </w:rPr>
      </w:r>
    </w:p>
    <w:p w:rsidR="00000000" w:rsidDel="00000000" w:rsidP="00000000" w:rsidRDefault="00000000" w:rsidRPr="00000000" w14:paraId="00000139">
      <w:pPr>
        <w:rPr>
          <w:rFonts w:ascii="Calibri" w:cs="Calibri" w:eastAsia="Calibri" w:hAnsi="Calibri"/>
        </w:rPr>
      </w:pPr>
      <w:r w:rsidDel="00000000" w:rsidR="00000000" w:rsidRPr="00000000">
        <w:rPr>
          <w:rtl w:val="0"/>
        </w:rPr>
      </w:r>
    </w:p>
    <w:p w:rsidR="00000000" w:rsidDel="00000000" w:rsidP="00000000" w:rsidRDefault="00000000" w:rsidRPr="00000000" w14:paraId="0000013A">
      <w:pPr>
        <w:rPr>
          <w:rFonts w:ascii="Calibri" w:cs="Calibri" w:eastAsia="Calibri" w:hAnsi="Calibri"/>
        </w:rPr>
      </w:pPr>
      <w:r w:rsidDel="00000000" w:rsidR="00000000" w:rsidRPr="00000000">
        <w:rPr>
          <w:rtl w:val="0"/>
        </w:rPr>
      </w:r>
    </w:p>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rPr>
          <w:rtl w:val="0"/>
        </w:rPr>
      </w:r>
    </w:p>
    <w:p w:rsidR="00000000" w:rsidDel="00000000" w:rsidP="00000000" w:rsidRDefault="00000000" w:rsidRPr="00000000" w14:paraId="0000013D">
      <w:pPr>
        <w:rPr>
          <w:rFonts w:ascii="Calibri" w:cs="Calibri" w:eastAsia="Calibri" w:hAnsi="Calibri"/>
        </w:rPr>
      </w:pPr>
      <w:r w:rsidDel="00000000" w:rsidR="00000000" w:rsidRPr="00000000">
        <w:rPr>
          <w:rtl w:val="0"/>
        </w:rPr>
      </w:r>
    </w:p>
    <w:p w:rsidR="00000000" w:rsidDel="00000000" w:rsidP="00000000" w:rsidRDefault="00000000" w:rsidRPr="00000000" w14:paraId="0000013E">
      <w:pPr>
        <w:rPr>
          <w:rFonts w:ascii="Calibri" w:cs="Calibri" w:eastAsia="Calibri" w:hAnsi="Calibri"/>
        </w:rPr>
      </w:pPr>
      <w:r w:rsidDel="00000000" w:rsidR="00000000" w:rsidRPr="00000000">
        <w:rPr>
          <w:rtl w:val="0"/>
        </w:rPr>
      </w:r>
    </w:p>
    <w:p w:rsidR="00000000" w:rsidDel="00000000" w:rsidP="00000000" w:rsidRDefault="00000000" w:rsidRPr="00000000" w14:paraId="0000013F">
      <w:pP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rPr>
          <w:rFonts w:ascii="Calibri" w:cs="Calibri" w:eastAsia="Calibri" w:hAnsi="Calibri"/>
        </w:rPr>
      </w:pP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tl w:val="0"/>
        </w:rPr>
      </w:r>
    </w:p>
    <w:p w:rsidR="00000000" w:rsidDel="00000000" w:rsidP="00000000" w:rsidRDefault="00000000" w:rsidRPr="00000000" w14:paraId="00000144">
      <w:pPr>
        <w:rPr>
          <w:rFonts w:ascii="Calibri" w:cs="Calibri" w:eastAsia="Calibri" w:hAnsi="Calibri"/>
        </w:rPr>
      </w:pPr>
      <w:r w:rsidDel="00000000" w:rsidR="00000000" w:rsidRPr="00000000">
        <w:rPr>
          <w:rtl w:val="0"/>
        </w:rPr>
      </w:r>
    </w:p>
    <w:p w:rsidR="00000000" w:rsidDel="00000000" w:rsidP="00000000" w:rsidRDefault="00000000" w:rsidRPr="00000000" w14:paraId="00000145">
      <w:pPr>
        <w:rPr>
          <w:rFonts w:ascii="Calibri" w:cs="Calibri" w:eastAsia="Calibri" w:hAnsi="Calibri"/>
        </w:rPr>
      </w:pPr>
      <w:r w:rsidDel="00000000" w:rsidR="00000000" w:rsidRPr="00000000">
        <w:rPr>
          <w:rtl w:val="0"/>
        </w:rPr>
      </w:r>
    </w:p>
    <w:p w:rsidR="00000000" w:rsidDel="00000000" w:rsidP="00000000" w:rsidRDefault="00000000" w:rsidRPr="00000000" w14:paraId="00000146">
      <w:pPr>
        <w:rPr>
          <w:rFonts w:ascii="Calibri" w:cs="Calibri" w:eastAsia="Calibri" w:hAnsi="Calibri"/>
        </w:rPr>
      </w:pPr>
      <w:r w:rsidDel="00000000" w:rsidR="00000000" w:rsidRPr="00000000">
        <w:rPr>
          <w:rtl w:val="0"/>
        </w:rPr>
      </w:r>
    </w:p>
    <w:p w:rsidR="00000000" w:rsidDel="00000000" w:rsidP="00000000" w:rsidRDefault="00000000" w:rsidRPr="00000000" w14:paraId="00000147">
      <w:pPr>
        <w:rPr>
          <w:rFonts w:ascii="Calibri" w:cs="Calibri" w:eastAsia="Calibri" w:hAnsi="Calibri"/>
        </w:rPr>
      </w:pPr>
      <w:r w:rsidDel="00000000" w:rsidR="00000000" w:rsidRPr="00000000">
        <w:rPr>
          <w:rtl w:val="0"/>
        </w:rPr>
      </w:r>
    </w:p>
    <w:p w:rsidR="00000000" w:rsidDel="00000000" w:rsidP="00000000" w:rsidRDefault="00000000" w:rsidRPr="00000000" w14:paraId="00000148">
      <w:pPr>
        <w:rPr>
          <w:rFonts w:ascii="Calibri" w:cs="Calibri" w:eastAsia="Calibri" w:hAnsi="Calibri"/>
        </w:rPr>
      </w:pPr>
      <w:r w:rsidDel="00000000" w:rsidR="00000000" w:rsidRPr="00000000">
        <w:rPr>
          <w:rtl w:val="0"/>
        </w:rPr>
      </w:r>
    </w:p>
    <w:p w:rsidR="00000000" w:rsidDel="00000000" w:rsidP="00000000" w:rsidRDefault="00000000" w:rsidRPr="00000000" w14:paraId="00000149">
      <w:pPr>
        <w:jc w:val="center"/>
        <w:rPr>
          <w:rFonts w:ascii="Calibri" w:cs="Calibri" w:eastAsia="Calibri" w:hAnsi="Calibri"/>
          <w:b w:val="1"/>
        </w:rPr>
      </w:pPr>
      <w:r w:rsidDel="00000000" w:rsidR="00000000" w:rsidRPr="00000000">
        <w:rPr>
          <w:rFonts w:ascii="Calibri" w:cs="Calibri" w:eastAsia="Calibri" w:hAnsi="Calibri"/>
          <w:b w:val="1"/>
          <w:rtl w:val="0"/>
        </w:rPr>
        <w:t xml:space="preserve">THIS PAGE LEFT INTENTIONALLY BLANK</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headerReference r:id="rId19" w:type="default"/>
      <w:type w:val="nextPage"/>
      <w:pgSz w:h="15840" w:w="12240" w:orient="portrait"/>
      <w:pgMar w:bottom="1440" w:top="1440" w:left="1080" w:right="10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Trebuchet MS"/>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40" w:lineRule="auto"/>
      <w:ind w:left="0" w:right="0" w:firstLine="0"/>
      <w:jc w:val="left"/>
      <w:rPr>
        <w:rFonts w:ascii="Libre Franklin" w:cs="Libre Franklin" w:eastAsia="Libre Franklin" w:hAnsi="Libre Frankli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Libre Franklin" w:cs="Libre Franklin" w:eastAsia="Libre Franklin" w:hAnsi="Libre Franklin"/>
        <w:b w:val="1"/>
        <w:i w:val="0"/>
        <w:smallCaps w:val="0"/>
        <w:strike w:val="0"/>
        <w:color w:val="000000"/>
        <w:sz w:val="24"/>
        <w:szCs w:val="24"/>
        <w:u w:val="none"/>
        <w:shd w:fill="auto" w:val="clear"/>
        <w:vertAlign w:val="baseline"/>
      </w:rPr>
    </w:pPr>
    <w:r w:rsidDel="00000000" w:rsidR="00000000" w:rsidRPr="00000000">
      <w:rPr>
        <w:b w:val="1"/>
        <w:rtl w:val="0"/>
      </w:rPr>
      <w:t xml:space="preserve">HackTheBox</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729"/>
      </w:tabs>
      <w:spacing w:after="0" w:before="0" w:line="240" w:lineRule="auto"/>
      <w:ind w:left="0" w:right="0" w:firstLine="0"/>
      <w:jc w:val="center"/>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BUSINESS CONFIDENTIAL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center"/>
      <w:rPr/>
    </w:pP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Copyright © </w:t>
    </w:r>
    <w:r w:rsidDel="00000000" w:rsidR="00000000" w:rsidRPr="00000000">
      <w:rPr>
        <w:rtl w:val="0"/>
      </w:rPr>
      <w:t xml:space="preserve">Albert Llimós González</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pBdr>
        <w:bottom w:color="000000" w:space="1" w:sz="6" w:val="single"/>
      </w:pBdr>
      <w:rPr>
        <w:sz w:val="12"/>
        <w:szCs w:val="12"/>
      </w:rPr>
    </w:pPr>
    <w:r w:rsidDel="00000000" w:rsidR="00000000" w:rsidRPr="00000000">
      <w:rPr>
        <w:rtl w:val="0"/>
      </w:rPr>
    </w:r>
  </w:p>
  <w:p w:rsidR="00000000" w:rsidDel="00000000" w:rsidP="00000000" w:rsidRDefault="00000000" w:rsidRPr="00000000" w14:paraId="00000161">
    <w:pPr>
      <w:tabs>
        <w:tab w:val="center" w:leader="none" w:pos="4680"/>
        <w:tab w:val="right" w:leader="none" w:pos="9360"/>
      </w:tabs>
      <w:jc w:val="center"/>
      <w:rPr>
        <w:b w:val="1"/>
      </w:rPr>
    </w:pPr>
    <w:r w:rsidDel="00000000" w:rsidR="00000000" w:rsidRPr="00000000">
      <w:rPr>
        <w:b w:val="1"/>
        <w:rtl w:val="0"/>
      </w:rPr>
      <w:t xml:space="preserve">HackTheBox</w:t>
    </w:r>
  </w:p>
  <w:p w:rsidR="00000000" w:rsidDel="00000000" w:rsidP="00000000" w:rsidRDefault="00000000" w:rsidRPr="00000000" w14:paraId="00000162">
    <w:pPr>
      <w:tabs>
        <w:tab w:val="left" w:leader="none" w:pos="3729"/>
      </w:tabs>
      <w:jc w:val="center"/>
      <w:rPr/>
    </w:pPr>
    <w:r w:rsidDel="00000000" w:rsidR="00000000" w:rsidRPr="00000000">
      <w:rPr>
        <w:rtl w:val="0"/>
      </w:rPr>
      <w:t xml:space="preserve">BUSINESS CONFIDENTIAL</w:t>
    </w:r>
  </w:p>
  <w:p w:rsidR="00000000" w:rsidDel="00000000" w:rsidP="00000000" w:rsidRDefault="00000000" w:rsidRPr="00000000" w14:paraId="00000163">
    <w:pPr>
      <w:tabs>
        <w:tab w:val="right" w:leader="none" w:pos="10080"/>
      </w:tabs>
      <w:jc w:val="center"/>
      <w:rPr/>
    </w:pPr>
    <w:r w:rsidDel="00000000" w:rsidR="00000000" w:rsidRPr="00000000">
      <w:rPr>
        <w:rtl w:val="0"/>
      </w:rPr>
      <w:t xml:space="preserve">Copyright © Albert Llimós González</w:t>
    </w:r>
  </w:p>
  <w:p w:rsidR="00000000" w:rsidDel="00000000" w:rsidP="00000000" w:rsidRDefault="00000000" w:rsidRPr="00000000" w14:paraId="00000164">
    <w:pPr>
      <w:tabs>
        <w:tab w:val="right" w:leader="none" w:pos="10080"/>
      </w:tabs>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9360.0" w:type="dxa"/>
      <w:jc w:val="left"/>
      <w:tblLayout w:type="fixed"/>
      <w:tblLook w:val="04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115" w:right="0" w:firstLine="0"/>
            <w:jc w:val="righ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center"/>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115" w:firstLine="0"/>
            <w:jc w:val="righ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tbl>
    <w:tblPr>
      <w:tblStyle w:val="Table12"/>
      <w:tblW w:w="10814.0" w:type="dxa"/>
      <w:jc w:val="left"/>
      <w:tblLayout w:type="fixed"/>
      <w:tblLook w:val="0000"/>
    </w:tblPr>
    <w:tblGrid>
      <w:gridCol w:w="5407"/>
      <w:gridCol w:w="5407"/>
      <w:tblGridChange w:id="0">
        <w:tblGrid>
          <w:gridCol w:w="5407"/>
          <w:gridCol w:w="5407"/>
        </w:tblGrid>
      </w:tblGridChange>
    </w:tblGrid>
    <w:tr>
      <w:trPr>
        <w:cantSplit w:val="0"/>
        <w:trHeight w:val="627" w:hRule="atLeast"/>
        <w:tblHeader w:val="0"/>
      </w:trPr>
      <w:tc>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tc>
    </w:tr>
  </w:tbl>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rFonts w:ascii="Libre Franklin" w:cs="Libre Franklin" w:eastAsia="Libre Franklin" w:hAnsi="Libre Franklin"/>
        <w:b w:val="1"/>
        <w:i w:val="0"/>
        <w:smallCaps w:val="0"/>
        <w:strike w:val="0"/>
        <w:color w:val="000000"/>
        <w:sz w:val="32"/>
        <w:szCs w:val="32"/>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32"/>
        <w:szCs w:val="32"/>
        <w:u w:val="none"/>
        <w:shd w:fill="auto" w:val="clear"/>
        <w:vertAlign w:val="baseline"/>
      </w:rPr>
      <w:drawing>
        <wp:inline distB="0" distT="0" distL="0" distR="0">
          <wp:extent cx="676672" cy="416451"/>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6672" cy="416451"/>
                  </a:xfrm>
                  <a:prstGeom prst="rect"/>
                  <a:ln/>
                </pic:spPr>
              </pic:pic>
            </a:graphicData>
          </a:graphic>
        </wp:inline>
      </w:drawing>
    </w: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ab/>
      <w:tab/>
    </w:r>
    <w:r w:rsidDel="00000000" w:rsidR="00000000" w:rsidRPr="00000000">
      <w:rPr>
        <w:rFonts w:ascii="Libre Franklin" w:cs="Libre Franklin" w:eastAsia="Libre Franklin" w:hAnsi="Libre Franklin"/>
        <w:b w:val="1"/>
        <w:i w:val="0"/>
        <w:smallCaps w:val="0"/>
        <w:strike w:val="0"/>
        <w:color w:val="000000"/>
        <w:sz w:val="32"/>
        <w:szCs w:val="32"/>
        <w:u w:val="none"/>
        <w:shd w:fill="auto" w:val="clear"/>
        <w:vertAlign w:val="baseline"/>
        <w:rtl w:val="0"/>
      </w:rPr>
      <w:tab/>
    </w:r>
    <w:r w:rsidDel="00000000" w:rsidR="00000000" w:rsidRPr="00000000">
      <w:rPr>
        <w:rFonts w:ascii="Trebuchet MS" w:cs="Trebuchet MS" w:eastAsia="Trebuchet MS" w:hAnsi="Trebuchet MS"/>
        <w:b w:val="1"/>
        <w:i w:val="0"/>
        <w:smallCaps w:val="0"/>
        <w:strike w:val="0"/>
        <w:color w:val="000000"/>
        <w:sz w:val="32"/>
        <w:szCs w:val="32"/>
        <w:u w:val="none"/>
        <w:shd w:fill="auto" w:val="clear"/>
        <w:vertAlign w:val="baseline"/>
        <w:rtl w:val="0"/>
      </w:rPr>
      <w:tab/>
    </w:r>
    <w:r w:rsidDel="00000000" w:rsidR="00000000" w:rsidRPr="00000000">
      <w:rPr>
        <w:rFonts w:ascii="Libre Franklin" w:cs="Libre Franklin" w:eastAsia="Libre Franklin" w:hAnsi="Libre Franklin"/>
        <w:b w:val="1"/>
        <w:i w:val="0"/>
        <w:smallCaps w:val="0"/>
        <w:strike w:val="0"/>
        <w:color w:val="000000"/>
        <w:sz w:val="32"/>
        <w:szCs w:val="32"/>
        <w:u w:val="none"/>
        <w:shd w:fill="auto" w:val="clear"/>
        <w:vertAlign w:val="baseline"/>
        <w:rtl w:val="0"/>
      </w:rPr>
      <w:t xml:space="preserve">Security Assessment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80"/>
      </w:tabs>
      <w:spacing w:after="0" w:before="0" w:line="240" w:lineRule="auto"/>
      <w:ind w:left="0" w:right="0" w:firstLine="0"/>
      <w:jc w:val="right"/>
      <w:rPr>
        <w:rFonts w:ascii="Libre Franklin" w:cs="Libre Franklin" w:eastAsia="Libre Franklin" w:hAnsi="Libre Franklin"/>
        <w:b w:val="1"/>
        <w:i w:val="0"/>
        <w:smallCaps w:val="0"/>
        <w:strike w:val="0"/>
        <w:color w:val="000000"/>
        <w:sz w:val="8"/>
        <w:szCs w:val="8"/>
        <w:u w:val="none"/>
        <w:shd w:fill="auto" w:val="clear"/>
        <w:vertAlign w:val="baseline"/>
      </w:rPr>
    </w:pPr>
    <w:r w:rsidDel="00000000" w:rsidR="00000000" w:rsidRPr="00000000">
      <w:rPr>
        <w:rFonts w:ascii="Libre Franklin" w:cs="Libre Franklin" w:eastAsia="Libre Franklin" w:hAnsi="Libre Franklin"/>
        <w:b w:val="1"/>
        <w:i w:val="0"/>
        <w:smallCaps w:val="0"/>
        <w:strike w:val="0"/>
        <w:color w:val="000000"/>
        <w:sz w:val="32"/>
        <w:szCs w:val="32"/>
        <w:u w:val="none"/>
        <w:shd w:fill="auto" w:val="clear"/>
        <w:vertAlign w:val="baseline"/>
        <w:rtl w:val="0"/>
      </w:rPr>
      <w:t xml:space="preserve">Console Review</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10080"/>
      </w:tabs>
      <w:spacing w:after="0" w:before="0" w:line="240" w:lineRule="auto"/>
      <w:ind w:left="0" w:right="0" w:firstLine="0"/>
      <w:jc w:val="right"/>
      <w:rPr>
        <w:rFonts w:ascii="Libre Franklin" w:cs="Libre Franklin" w:eastAsia="Libre Franklin" w:hAnsi="Libre Franklin"/>
        <w:b w:val="0"/>
        <w:i w:val="1"/>
        <w:smallCaps w:val="0"/>
        <w:strike w:val="0"/>
        <w:color w:val="000000"/>
        <w:sz w:val="26"/>
        <w:szCs w:val="2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right" w:leader="none" w:pos="10080"/>
      </w:tabs>
      <w:spacing w:after="0" w:before="0" w:line="240" w:lineRule="auto"/>
      <w:ind w:left="0" w:right="0" w:firstLine="0"/>
      <w:jc w:val="right"/>
      <w:rPr>
        <w:rFonts w:ascii="Libre Franklin" w:cs="Libre Franklin" w:eastAsia="Libre Franklin" w:hAnsi="Libre Franklin"/>
        <w:b w:val="0"/>
        <w:i w:val="1"/>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Century Gothic" w:cs="Century Gothic" w:eastAsia="Century Gothic" w:hAnsi="Century Gothic"/>
      <w:b w:val="1"/>
      <w:color w:val="000000"/>
      <w:sz w:val="36"/>
      <w:szCs w:val="36"/>
    </w:rPr>
  </w:style>
  <w:style w:type="paragraph" w:styleId="Heading2">
    <w:name w:val="heading 2"/>
    <w:basedOn w:val="Normal"/>
    <w:next w:val="Normal"/>
    <w:pPr>
      <w:keepNext w:val="1"/>
      <w:keepLines w:val="1"/>
      <w:spacing w:before="12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before="120" w:lineRule="auto"/>
    </w:pPr>
    <w:rPr>
      <w:rFonts w:ascii="Century Gothic" w:cs="Century Gothic" w:eastAsia="Century Gothic" w:hAnsi="Century Gothic"/>
      <w:b w:val="1"/>
      <w:color w:val="000000"/>
    </w:rPr>
  </w:style>
  <w:style w:type="paragraph" w:styleId="Heading4">
    <w:name w:val="heading 4"/>
    <w:basedOn w:val="Normal"/>
    <w:next w:val="Normal"/>
    <w:pPr>
      <w:keepNext w:val="1"/>
      <w:keepLines w:val="1"/>
      <w:spacing w:before="120" w:lineRule="auto"/>
    </w:pPr>
    <w:rPr>
      <w:rFonts w:ascii="Century Gothic" w:cs="Century Gothic" w:eastAsia="Century Gothic" w:hAnsi="Century Gothic"/>
      <w:b w:val="1"/>
      <w:color w:val="000000"/>
      <w:sz w:val="28"/>
      <w:szCs w:val="28"/>
    </w:rPr>
  </w:style>
  <w:style w:type="paragraph" w:styleId="Heading5">
    <w:name w:val="heading 5"/>
    <w:basedOn w:val="Normal"/>
    <w:next w:val="Normal"/>
    <w:pPr>
      <w:keepNext w:val="1"/>
      <w:keepLines w:val="1"/>
      <w:spacing w:before="120" w:lineRule="auto"/>
      <w:jc w:val="right"/>
    </w:pPr>
    <w:rPr>
      <w:rFonts w:ascii="Century Gothic" w:cs="Century Gothic" w:eastAsia="Century Gothic" w:hAnsi="Century Gothic"/>
      <w:b w:val="1"/>
    </w:rPr>
  </w:style>
  <w:style w:type="paragraph" w:styleId="Heading6">
    <w:name w:val="heading 6"/>
    <w:basedOn w:val="Normal"/>
    <w:next w:val="Normal"/>
    <w:pPr>
      <w:keepNext w:val="1"/>
      <w:keepLines w:val="1"/>
      <w:spacing w:before="120" w:lineRule="auto"/>
    </w:pPr>
    <w:rPr>
      <w:rFonts w:ascii="Century Gothic" w:cs="Century Gothic" w:eastAsia="Century Gothic" w:hAnsi="Century Gothic"/>
      <w:b w:val="1"/>
      <w:color w:val="000000"/>
    </w:rPr>
  </w:style>
  <w:style w:type="paragraph" w:styleId="Title">
    <w:name w:val="Title"/>
    <w:basedOn w:val="Normal"/>
    <w:next w:val="Normal"/>
    <w:pPr>
      <w:jc w:val="center"/>
    </w:pPr>
    <w:rPr>
      <w:b w:val="1"/>
      <w:sz w:val="44"/>
      <w:szCs w:val="44"/>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hn.smith@demo.com" TargetMode="Externa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hyperlink" Target="https://brightsec.com/blog/local-file-inclusion-lfi/" TargetMode="External"/><Relationship Id="rId14" Type="http://schemas.openxmlformats.org/officeDocument/2006/relationships/footer" Target="footer1.xm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5.xml"/><Relationship Id="rId6" Type="http://schemas.openxmlformats.org/officeDocument/2006/relationships/image" Target="media/image4.png"/><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