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Panušovi,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6F863ABF" w14:textId="25B71541" w:rsidR="00E6796C"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30197598" w:history="1">
        <w:r w:rsidR="00E6796C" w:rsidRPr="00152BEA">
          <w:rPr>
            <w:rStyle w:val="Hypertextovodkaz"/>
            <w:noProof/>
            <w:shd w:val="clear" w:color="auto" w:fill="FFFFFF"/>
          </w:rPr>
          <w:t>SEZNAM ILUSTRACÍ A TABULEK</w:t>
        </w:r>
        <w:r w:rsidR="00E6796C">
          <w:rPr>
            <w:noProof/>
            <w:webHidden/>
          </w:rPr>
          <w:tab/>
        </w:r>
        <w:r w:rsidR="00E6796C">
          <w:rPr>
            <w:noProof/>
            <w:webHidden/>
          </w:rPr>
          <w:fldChar w:fldCharType="begin"/>
        </w:r>
        <w:r w:rsidR="00E6796C">
          <w:rPr>
            <w:noProof/>
            <w:webHidden/>
          </w:rPr>
          <w:instrText xml:space="preserve"> PAGEREF _Toc230197598 \h </w:instrText>
        </w:r>
        <w:r w:rsidR="00E6796C">
          <w:rPr>
            <w:noProof/>
            <w:webHidden/>
          </w:rPr>
        </w:r>
        <w:r w:rsidR="00E6796C">
          <w:rPr>
            <w:noProof/>
            <w:webHidden/>
          </w:rPr>
          <w:fldChar w:fldCharType="separate"/>
        </w:r>
        <w:r w:rsidR="00E6796C">
          <w:rPr>
            <w:noProof/>
            <w:webHidden/>
          </w:rPr>
          <w:t>10</w:t>
        </w:r>
        <w:r w:rsidR="00E6796C">
          <w:rPr>
            <w:noProof/>
            <w:webHidden/>
          </w:rPr>
          <w:fldChar w:fldCharType="end"/>
        </w:r>
      </w:hyperlink>
    </w:p>
    <w:p w14:paraId="0B88A6BA" w14:textId="3E179629"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599" w:history="1">
        <w:r w:rsidRPr="00152BEA">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_Toc230197599 \h </w:instrText>
        </w:r>
        <w:r>
          <w:rPr>
            <w:noProof/>
            <w:webHidden/>
          </w:rPr>
        </w:r>
        <w:r>
          <w:rPr>
            <w:noProof/>
            <w:webHidden/>
          </w:rPr>
          <w:fldChar w:fldCharType="separate"/>
        </w:r>
        <w:r>
          <w:rPr>
            <w:noProof/>
            <w:webHidden/>
          </w:rPr>
          <w:t>11</w:t>
        </w:r>
        <w:r>
          <w:rPr>
            <w:noProof/>
            <w:webHidden/>
          </w:rPr>
          <w:fldChar w:fldCharType="end"/>
        </w:r>
      </w:hyperlink>
    </w:p>
    <w:p w14:paraId="1470F26F" w14:textId="54A4A563"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00" w:history="1">
        <w:r w:rsidRPr="00152BEA">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_Toc230197600 \h </w:instrText>
        </w:r>
        <w:r>
          <w:rPr>
            <w:noProof/>
            <w:webHidden/>
          </w:rPr>
        </w:r>
        <w:r>
          <w:rPr>
            <w:noProof/>
            <w:webHidden/>
          </w:rPr>
          <w:fldChar w:fldCharType="separate"/>
        </w:r>
        <w:r>
          <w:rPr>
            <w:noProof/>
            <w:webHidden/>
          </w:rPr>
          <w:t>12</w:t>
        </w:r>
        <w:r>
          <w:rPr>
            <w:noProof/>
            <w:webHidden/>
          </w:rPr>
          <w:fldChar w:fldCharType="end"/>
        </w:r>
      </w:hyperlink>
    </w:p>
    <w:p w14:paraId="4C113D07" w14:textId="2CEC2049"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01" w:history="1">
        <w:r w:rsidRPr="00152BEA">
          <w:rPr>
            <w:rStyle w:val="Hypertextovodkaz"/>
            <w:noProof/>
          </w:rPr>
          <w:t>ÚVOD</w:t>
        </w:r>
        <w:r>
          <w:rPr>
            <w:noProof/>
            <w:webHidden/>
          </w:rPr>
          <w:tab/>
        </w:r>
        <w:r>
          <w:rPr>
            <w:noProof/>
            <w:webHidden/>
          </w:rPr>
          <w:fldChar w:fldCharType="begin"/>
        </w:r>
        <w:r>
          <w:rPr>
            <w:noProof/>
            <w:webHidden/>
          </w:rPr>
          <w:instrText xml:space="preserve"> PAGEREF _Toc230197601 \h </w:instrText>
        </w:r>
        <w:r>
          <w:rPr>
            <w:noProof/>
            <w:webHidden/>
          </w:rPr>
        </w:r>
        <w:r>
          <w:rPr>
            <w:noProof/>
            <w:webHidden/>
          </w:rPr>
          <w:fldChar w:fldCharType="separate"/>
        </w:r>
        <w:r>
          <w:rPr>
            <w:noProof/>
            <w:webHidden/>
          </w:rPr>
          <w:t>13</w:t>
        </w:r>
        <w:r>
          <w:rPr>
            <w:noProof/>
            <w:webHidden/>
          </w:rPr>
          <w:fldChar w:fldCharType="end"/>
        </w:r>
      </w:hyperlink>
    </w:p>
    <w:p w14:paraId="4C5F11EE" w14:textId="744A16E2"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02" w:history="1">
        <w:r w:rsidRPr="00152BEA">
          <w:rPr>
            <w:rStyle w:val="Hypertextovodkaz"/>
            <w:noProof/>
          </w:rPr>
          <w:t>1 KONCEPT</w:t>
        </w:r>
        <w:r>
          <w:rPr>
            <w:noProof/>
            <w:webHidden/>
          </w:rPr>
          <w:tab/>
        </w:r>
        <w:r>
          <w:rPr>
            <w:noProof/>
            <w:webHidden/>
          </w:rPr>
          <w:fldChar w:fldCharType="begin"/>
        </w:r>
        <w:r>
          <w:rPr>
            <w:noProof/>
            <w:webHidden/>
          </w:rPr>
          <w:instrText xml:space="preserve"> PAGEREF _Toc230197602 \h </w:instrText>
        </w:r>
        <w:r>
          <w:rPr>
            <w:noProof/>
            <w:webHidden/>
          </w:rPr>
        </w:r>
        <w:r>
          <w:rPr>
            <w:noProof/>
            <w:webHidden/>
          </w:rPr>
          <w:fldChar w:fldCharType="separate"/>
        </w:r>
        <w:r>
          <w:rPr>
            <w:noProof/>
            <w:webHidden/>
          </w:rPr>
          <w:t>14</w:t>
        </w:r>
        <w:r>
          <w:rPr>
            <w:noProof/>
            <w:webHidden/>
          </w:rPr>
          <w:fldChar w:fldCharType="end"/>
        </w:r>
      </w:hyperlink>
    </w:p>
    <w:p w14:paraId="763FAFE0" w14:textId="598AF8F2" w:rsidR="00E6796C" w:rsidRDefault="00E6796C">
      <w:pPr>
        <w:pStyle w:val="Obsah2"/>
        <w:tabs>
          <w:tab w:val="left" w:pos="960"/>
        </w:tabs>
        <w:rPr>
          <w:rFonts w:asciiTheme="minorHAnsi" w:eastAsiaTheme="minorEastAsia" w:hAnsiTheme="minorHAnsi" w:cstheme="minorBidi"/>
          <w:noProof/>
          <w:kern w:val="2"/>
          <w:szCs w:val="24"/>
          <w:lang/>
          <w14:ligatures w14:val="standardContextual"/>
        </w:rPr>
      </w:pPr>
      <w:hyperlink w:anchor="_Toc230197603" w:history="1">
        <w:r w:rsidRPr="00152BEA">
          <w:rPr>
            <w:rStyle w:val="Hypertextovodkaz"/>
            <w:noProof/>
          </w:rPr>
          <w:t>1.1</w:t>
        </w:r>
        <w:r>
          <w:rPr>
            <w:rFonts w:asciiTheme="minorHAnsi" w:eastAsiaTheme="minorEastAsia" w:hAnsiTheme="minorHAnsi" w:cstheme="minorBidi"/>
            <w:noProof/>
            <w:kern w:val="2"/>
            <w:szCs w:val="24"/>
            <w:lang/>
            <w14:ligatures w14:val="standardContextual"/>
          </w:rPr>
          <w:tab/>
        </w:r>
        <w:r w:rsidRPr="00152BEA">
          <w:rPr>
            <w:rStyle w:val="Hypertextovodkaz"/>
            <w:noProof/>
          </w:rPr>
          <w:t>Co je to tenzor</w:t>
        </w:r>
        <w:r>
          <w:rPr>
            <w:noProof/>
            <w:webHidden/>
          </w:rPr>
          <w:tab/>
        </w:r>
        <w:r>
          <w:rPr>
            <w:noProof/>
            <w:webHidden/>
          </w:rPr>
          <w:fldChar w:fldCharType="begin"/>
        </w:r>
        <w:r>
          <w:rPr>
            <w:noProof/>
            <w:webHidden/>
          </w:rPr>
          <w:instrText xml:space="preserve"> PAGEREF _Toc230197603 \h </w:instrText>
        </w:r>
        <w:r>
          <w:rPr>
            <w:noProof/>
            <w:webHidden/>
          </w:rPr>
        </w:r>
        <w:r>
          <w:rPr>
            <w:noProof/>
            <w:webHidden/>
          </w:rPr>
          <w:fldChar w:fldCharType="separate"/>
        </w:r>
        <w:r>
          <w:rPr>
            <w:noProof/>
            <w:webHidden/>
          </w:rPr>
          <w:t>14</w:t>
        </w:r>
        <w:r>
          <w:rPr>
            <w:noProof/>
            <w:webHidden/>
          </w:rPr>
          <w:fldChar w:fldCharType="end"/>
        </w:r>
      </w:hyperlink>
    </w:p>
    <w:p w14:paraId="044B0B1B" w14:textId="36A091FC"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04" w:history="1">
        <w:r w:rsidRPr="00152BEA">
          <w:rPr>
            <w:rStyle w:val="Hypertextovodkaz"/>
            <w:noProof/>
          </w:rPr>
          <w:t>1.2 Tato práce a tenzor</w:t>
        </w:r>
        <w:r>
          <w:rPr>
            <w:noProof/>
            <w:webHidden/>
          </w:rPr>
          <w:tab/>
        </w:r>
        <w:r>
          <w:rPr>
            <w:noProof/>
            <w:webHidden/>
          </w:rPr>
          <w:fldChar w:fldCharType="begin"/>
        </w:r>
        <w:r>
          <w:rPr>
            <w:noProof/>
            <w:webHidden/>
          </w:rPr>
          <w:instrText xml:space="preserve"> PAGEREF _Toc230197604 \h </w:instrText>
        </w:r>
        <w:r>
          <w:rPr>
            <w:noProof/>
            <w:webHidden/>
          </w:rPr>
        </w:r>
        <w:r>
          <w:rPr>
            <w:noProof/>
            <w:webHidden/>
          </w:rPr>
          <w:fldChar w:fldCharType="separate"/>
        </w:r>
        <w:r>
          <w:rPr>
            <w:noProof/>
            <w:webHidden/>
          </w:rPr>
          <w:t>15</w:t>
        </w:r>
        <w:r>
          <w:rPr>
            <w:noProof/>
            <w:webHidden/>
          </w:rPr>
          <w:fldChar w:fldCharType="end"/>
        </w:r>
      </w:hyperlink>
    </w:p>
    <w:p w14:paraId="4DF5BF7C" w14:textId="1A341472"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05" w:history="1">
        <w:r w:rsidRPr="00152BEA">
          <w:rPr>
            <w:rStyle w:val="Hypertextovodkaz"/>
            <w:noProof/>
          </w:rPr>
          <w:t>1.3 Nutné vlastnosti tenzoru</w:t>
        </w:r>
        <w:r>
          <w:rPr>
            <w:noProof/>
            <w:webHidden/>
          </w:rPr>
          <w:tab/>
        </w:r>
        <w:r>
          <w:rPr>
            <w:noProof/>
            <w:webHidden/>
          </w:rPr>
          <w:fldChar w:fldCharType="begin"/>
        </w:r>
        <w:r>
          <w:rPr>
            <w:noProof/>
            <w:webHidden/>
          </w:rPr>
          <w:instrText xml:space="preserve"> PAGEREF _Toc230197605 \h </w:instrText>
        </w:r>
        <w:r>
          <w:rPr>
            <w:noProof/>
            <w:webHidden/>
          </w:rPr>
        </w:r>
        <w:r>
          <w:rPr>
            <w:noProof/>
            <w:webHidden/>
          </w:rPr>
          <w:fldChar w:fldCharType="separate"/>
        </w:r>
        <w:r>
          <w:rPr>
            <w:noProof/>
            <w:webHidden/>
          </w:rPr>
          <w:t>15</w:t>
        </w:r>
        <w:r>
          <w:rPr>
            <w:noProof/>
            <w:webHidden/>
          </w:rPr>
          <w:fldChar w:fldCharType="end"/>
        </w:r>
      </w:hyperlink>
    </w:p>
    <w:p w14:paraId="67BFC61F" w14:textId="557A546B"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06" w:history="1">
        <w:r w:rsidRPr="00152BEA">
          <w:rPr>
            <w:rStyle w:val="Hypertextovodkaz"/>
            <w:noProof/>
          </w:rPr>
          <w:t>1.4 UML</w:t>
        </w:r>
        <w:r>
          <w:rPr>
            <w:noProof/>
            <w:webHidden/>
          </w:rPr>
          <w:tab/>
        </w:r>
        <w:r>
          <w:rPr>
            <w:noProof/>
            <w:webHidden/>
          </w:rPr>
          <w:fldChar w:fldCharType="begin"/>
        </w:r>
        <w:r>
          <w:rPr>
            <w:noProof/>
            <w:webHidden/>
          </w:rPr>
          <w:instrText xml:space="preserve"> PAGEREF _Toc230197606 \h </w:instrText>
        </w:r>
        <w:r>
          <w:rPr>
            <w:noProof/>
            <w:webHidden/>
          </w:rPr>
        </w:r>
        <w:r>
          <w:rPr>
            <w:noProof/>
            <w:webHidden/>
          </w:rPr>
          <w:fldChar w:fldCharType="separate"/>
        </w:r>
        <w:r>
          <w:rPr>
            <w:noProof/>
            <w:webHidden/>
          </w:rPr>
          <w:t>16</w:t>
        </w:r>
        <w:r>
          <w:rPr>
            <w:noProof/>
            <w:webHidden/>
          </w:rPr>
          <w:fldChar w:fldCharType="end"/>
        </w:r>
      </w:hyperlink>
    </w:p>
    <w:p w14:paraId="43207771" w14:textId="575C04A0"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07" w:history="1">
        <w:r w:rsidRPr="00152BEA">
          <w:rPr>
            <w:rStyle w:val="Hypertextovodkaz"/>
            <w:noProof/>
          </w:rPr>
          <w:t>1.5 Logika</w:t>
        </w:r>
        <w:r>
          <w:rPr>
            <w:noProof/>
            <w:webHidden/>
          </w:rPr>
          <w:tab/>
        </w:r>
        <w:r>
          <w:rPr>
            <w:noProof/>
            <w:webHidden/>
          </w:rPr>
          <w:fldChar w:fldCharType="begin"/>
        </w:r>
        <w:r>
          <w:rPr>
            <w:noProof/>
            <w:webHidden/>
          </w:rPr>
          <w:instrText xml:space="preserve"> PAGEREF _Toc230197607 \h </w:instrText>
        </w:r>
        <w:r>
          <w:rPr>
            <w:noProof/>
            <w:webHidden/>
          </w:rPr>
        </w:r>
        <w:r>
          <w:rPr>
            <w:noProof/>
            <w:webHidden/>
          </w:rPr>
          <w:fldChar w:fldCharType="separate"/>
        </w:r>
        <w:r>
          <w:rPr>
            <w:noProof/>
            <w:webHidden/>
          </w:rPr>
          <w:t>17</w:t>
        </w:r>
        <w:r>
          <w:rPr>
            <w:noProof/>
            <w:webHidden/>
          </w:rPr>
          <w:fldChar w:fldCharType="end"/>
        </w:r>
      </w:hyperlink>
    </w:p>
    <w:p w14:paraId="4F92FE45" w14:textId="71373EFA"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08" w:history="1">
        <w:r w:rsidRPr="00152BEA">
          <w:rPr>
            <w:rStyle w:val="Hypertextovodkaz"/>
            <w:noProof/>
          </w:rPr>
          <w:t>1.5.1 Logika tenzoru</w:t>
        </w:r>
        <w:r>
          <w:rPr>
            <w:noProof/>
            <w:webHidden/>
          </w:rPr>
          <w:tab/>
        </w:r>
        <w:r>
          <w:rPr>
            <w:noProof/>
            <w:webHidden/>
          </w:rPr>
          <w:fldChar w:fldCharType="begin"/>
        </w:r>
        <w:r>
          <w:rPr>
            <w:noProof/>
            <w:webHidden/>
          </w:rPr>
          <w:instrText xml:space="preserve"> PAGEREF _Toc230197608 \h </w:instrText>
        </w:r>
        <w:r>
          <w:rPr>
            <w:noProof/>
            <w:webHidden/>
          </w:rPr>
        </w:r>
        <w:r>
          <w:rPr>
            <w:noProof/>
            <w:webHidden/>
          </w:rPr>
          <w:fldChar w:fldCharType="separate"/>
        </w:r>
        <w:r>
          <w:rPr>
            <w:noProof/>
            <w:webHidden/>
          </w:rPr>
          <w:t>17</w:t>
        </w:r>
        <w:r>
          <w:rPr>
            <w:noProof/>
            <w:webHidden/>
          </w:rPr>
          <w:fldChar w:fldCharType="end"/>
        </w:r>
      </w:hyperlink>
    </w:p>
    <w:p w14:paraId="55317D33" w14:textId="68161C0A"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09" w:history="1">
        <w:r w:rsidRPr="00152BEA">
          <w:rPr>
            <w:rStyle w:val="Hypertextovodkaz"/>
            <w:noProof/>
          </w:rPr>
          <w:t>1.3.2 Logika pole/lineárního kontejneru</w:t>
        </w:r>
        <w:r>
          <w:rPr>
            <w:noProof/>
            <w:webHidden/>
          </w:rPr>
          <w:tab/>
        </w:r>
        <w:r>
          <w:rPr>
            <w:noProof/>
            <w:webHidden/>
          </w:rPr>
          <w:fldChar w:fldCharType="begin"/>
        </w:r>
        <w:r>
          <w:rPr>
            <w:noProof/>
            <w:webHidden/>
          </w:rPr>
          <w:instrText xml:space="preserve"> PAGEREF _Toc230197609 \h </w:instrText>
        </w:r>
        <w:r>
          <w:rPr>
            <w:noProof/>
            <w:webHidden/>
          </w:rPr>
        </w:r>
        <w:r>
          <w:rPr>
            <w:noProof/>
            <w:webHidden/>
          </w:rPr>
          <w:fldChar w:fldCharType="separate"/>
        </w:r>
        <w:r>
          <w:rPr>
            <w:noProof/>
            <w:webHidden/>
          </w:rPr>
          <w:t>25</w:t>
        </w:r>
        <w:r>
          <w:rPr>
            <w:noProof/>
            <w:webHidden/>
          </w:rPr>
          <w:fldChar w:fldCharType="end"/>
        </w:r>
      </w:hyperlink>
    </w:p>
    <w:p w14:paraId="669CE916" w14:textId="03732387"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0" w:history="1">
        <w:r w:rsidRPr="00152BEA">
          <w:rPr>
            <w:rStyle w:val="Hypertextovodkaz"/>
            <w:noProof/>
          </w:rPr>
          <w:t>1.5.4 Logika paralelního tenzoru</w:t>
        </w:r>
        <w:r>
          <w:rPr>
            <w:noProof/>
            <w:webHidden/>
          </w:rPr>
          <w:tab/>
        </w:r>
        <w:r>
          <w:rPr>
            <w:noProof/>
            <w:webHidden/>
          </w:rPr>
          <w:fldChar w:fldCharType="begin"/>
        </w:r>
        <w:r>
          <w:rPr>
            <w:noProof/>
            <w:webHidden/>
          </w:rPr>
          <w:instrText xml:space="preserve"> PAGEREF _Toc230197610 \h </w:instrText>
        </w:r>
        <w:r>
          <w:rPr>
            <w:noProof/>
            <w:webHidden/>
          </w:rPr>
        </w:r>
        <w:r>
          <w:rPr>
            <w:noProof/>
            <w:webHidden/>
          </w:rPr>
          <w:fldChar w:fldCharType="separate"/>
        </w:r>
        <w:r>
          <w:rPr>
            <w:noProof/>
            <w:webHidden/>
          </w:rPr>
          <w:t>26</w:t>
        </w:r>
        <w:r>
          <w:rPr>
            <w:noProof/>
            <w:webHidden/>
          </w:rPr>
          <w:fldChar w:fldCharType="end"/>
        </w:r>
      </w:hyperlink>
    </w:p>
    <w:p w14:paraId="2CA6EFD9" w14:textId="29B792E0"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1" w:history="1">
        <w:r w:rsidRPr="00152BEA">
          <w:rPr>
            <w:rStyle w:val="Hypertextovodkaz"/>
            <w:noProof/>
          </w:rPr>
          <w:t>1.5.5 Logika matice</w:t>
        </w:r>
        <w:r>
          <w:rPr>
            <w:noProof/>
            <w:webHidden/>
          </w:rPr>
          <w:tab/>
        </w:r>
        <w:r>
          <w:rPr>
            <w:noProof/>
            <w:webHidden/>
          </w:rPr>
          <w:fldChar w:fldCharType="begin"/>
        </w:r>
        <w:r>
          <w:rPr>
            <w:noProof/>
            <w:webHidden/>
          </w:rPr>
          <w:instrText xml:space="preserve"> PAGEREF _Toc230197611 \h </w:instrText>
        </w:r>
        <w:r>
          <w:rPr>
            <w:noProof/>
            <w:webHidden/>
          </w:rPr>
        </w:r>
        <w:r>
          <w:rPr>
            <w:noProof/>
            <w:webHidden/>
          </w:rPr>
          <w:fldChar w:fldCharType="separate"/>
        </w:r>
        <w:r>
          <w:rPr>
            <w:noProof/>
            <w:webHidden/>
          </w:rPr>
          <w:t>27</w:t>
        </w:r>
        <w:r>
          <w:rPr>
            <w:noProof/>
            <w:webHidden/>
          </w:rPr>
          <w:fldChar w:fldCharType="end"/>
        </w:r>
      </w:hyperlink>
    </w:p>
    <w:p w14:paraId="1B4C1F2B" w14:textId="0FC34A14"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2" w:history="1">
        <w:r w:rsidRPr="00152BEA">
          <w:rPr>
            <w:rStyle w:val="Hypertextovodkaz"/>
            <w:noProof/>
          </w:rPr>
          <w:t>1.5.6 Logika paměťového backendu</w:t>
        </w:r>
        <w:r>
          <w:rPr>
            <w:noProof/>
            <w:webHidden/>
          </w:rPr>
          <w:tab/>
        </w:r>
        <w:r>
          <w:rPr>
            <w:noProof/>
            <w:webHidden/>
          </w:rPr>
          <w:fldChar w:fldCharType="begin"/>
        </w:r>
        <w:r>
          <w:rPr>
            <w:noProof/>
            <w:webHidden/>
          </w:rPr>
          <w:instrText xml:space="preserve"> PAGEREF _Toc230197612 \h </w:instrText>
        </w:r>
        <w:r>
          <w:rPr>
            <w:noProof/>
            <w:webHidden/>
          </w:rPr>
        </w:r>
        <w:r>
          <w:rPr>
            <w:noProof/>
            <w:webHidden/>
          </w:rPr>
          <w:fldChar w:fldCharType="separate"/>
        </w:r>
        <w:r>
          <w:rPr>
            <w:noProof/>
            <w:webHidden/>
          </w:rPr>
          <w:t>27</w:t>
        </w:r>
        <w:r>
          <w:rPr>
            <w:noProof/>
            <w:webHidden/>
          </w:rPr>
          <w:fldChar w:fldCharType="end"/>
        </w:r>
      </w:hyperlink>
    </w:p>
    <w:p w14:paraId="52546519" w14:textId="066E7AA7"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3" w:history="1">
        <w:r w:rsidRPr="00152BEA">
          <w:rPr>
            <w:rStyle w:val="Hypertextovodkaz"/>
            <w:noProof/>
          </w:rPr>
          <w:t>1.5.7 Logika poolingu</w:t>
        </w:r>
        <w:r>
          <w:rPr>
            <w:noProof/>
            <w:webHidden/>
          </w:rPr>
          <w:tab/>
        </w:r>
        <w:r>
          <w:rPr>
            <w:noProof/>
            <w:webHidden/>
          </w:rPr>
          <w:fldChar w:fldCharType="begin"/>
        </w:r>
        <w:r>
          <w:rPr>
            <w:noProof/>
            <w:webHidden/>
          </w:rPr>
          <w:instrText xml:space="preserve"> PAGEREF _Toc230197613 \h </w:instrText>
        </w:r>
        <w:r>
          <w:rPr>
            <w:noProof/>
            <w:webHidden/>
          </w:rPr>
        </w:r>
        <w:r>
          <w:rPr>
            <w:noProof/>
            <w:webHidden/>
          </w:rPr>
          <w:fldChar w:fldCharType="separate"/>
        </w:r>
        <w:r>
          <w:rPr>
            <w:noProof/>
            <w:webHidden/>
          </w:rPr>
          <w:t>28</w:t>
        </w:r>
        <w:r>
          <w:rPr>
            <w:noProof/>
            <w:webHidden/>
          </w:rPr>
          <w:fldChar w:fldCharType="end"/>
        </w:r>
      </w:hyperlink>
    </w:p>
    <w:p w14:paraId="0AB75DEE" w14:textId="3515CEE6"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14" w:history="1">
        <w:r w:rsidRPr="00152BEA">
          <w:rPr>
            <w:rStyle w:val="Hypertextovodkaz"/>
            <w:noProof/>
          </w:rPr>
          <w:t>2 IMPLEMENTACE</w:t>
        </w:r>
        <w:r>
          <w:rPr>
            <w:noProof/>
            <w:webHidden/>
          </w:rPr>
          <w:tab/>
        </w:r>
        <w:r>
          <w:rPr>
            <w:noProof/>
            <w:webHidden/>
          </w:rPr>
          <w:fldChar w:fldCharType="begin"/>
        </w:r>
        <w:r>
          <w:rPr>
            <w:noProof/>
            <w:webHidden/>
          </w:rPr>
          <w:instrText xml:space="preserve"> PAGEREF _Toc230197614 \h </w:instrText>
        </w:r>
        <w:r>
          <w:rPr>
            <w:noProof/>
            <w:webHidden/>
          </w:rPr>
        </w:r>
        <w:r>
          <w:rPr>
            <w:noProof/>
            <w:webHidden/>
          </w:rPr>
          <w:fldChar w:fldCharType="separate"/>
        </w:r>
        <w:r>
          <w:rPr>
            <w:noProof/>
            <w:webHidden/>
          </w:rPr>
          <w:t>29</w:t>
        </w:r>
        <w:r>
          <w:rPr>
            <w:noProof/>
            <w:webHidden/>
          </w:rPr>
          <w:fldChar w:fldCharType="end"/>
        </w:r>
      </w:hyperlink>
    </w:p>
    <w:p w14:paraId="379B31E1" w14:textId="77AA2057"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15" w:history="1">
        <w:r w:rsidRPr="00152BEA">
          <w:rPr>
            <w:rStyle w:val="Hypertextovodkaz"/>
            <w:noProof/>
          </w:rPr>
          <w:t>2.1 Použité nástroje</w:t>
        </w:r>
        <w:r>
          <w:rPr>
            <w:noProof/>
            <w:webHidden/>
          </w:rPr>
          <w:tab/>
        </w:r>
        <w:r>
          <w:rPr>
            <w:noProof/>
            <w:webHidden/>
          </w:rPr>
          <w:fldChar w:fldCharType="begin"/>
        </w:r>
        <w:r>
          <w:rPr>
            <w:noProof/>
            <w:webHidden/>
          </w:rPr>
          <w:instrText xml:space="preserve"> PAGEREF _Toc230197615 \h </w:instrText>
        </w:r>
        <w:r>
          <w:rPr>
            <w:noProof/>
            <w:webHidden/>
          </w:rPr>
        </w:r>
        <w:r>
          <w:rPr>
            <w:noProof/>
            <w:webHidden/>
          </w:rPr>
          <w:fldChar w:fldCharType="separate"/>
        </w:r>
        <w:r>
          <w:rPr>
            <w:noProof/>
            <w:webHidden/>
          </w:rPr>
          <w:t>29</w:t>
        </w:r>
        <w:r>
          <w:rPr>
            <w:noProof/>
            <w:webHidden/>
          </w:rPr>
          <w:fldChar w:fldCharType="end"/>
        </w:r>
      </w:hyperlink>
    </w:p>
    <w:p w14:paraId="57D543FA" w14:textId="3B9B0505"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6" w:history="1">
        <w:r w:rsidRPr="00152BEA">
          <w:rPr>
            <w:rStyle w:val="Hypertextovodkaz"/>
            <w:noProof/>
          </w:rPr>
          <w:t>2.1.1 AdaptiveCpp</w:t>
        </w:r>
        <w:r>
          <w:rPr>
            <w:noProof/>
            <w:webHidden/>
          </w:rPr>
          <w:tab/>
        </w:r>
        <w:r>
          <w:rPr>
            <w:noProof/>
            <w:webHidden/>
          </w:rPr>
          <w:fldChar w:fldCharType="begin"/>
        </w:r>
        <w:r>
          <w:rPr>
            <w:noProof/>
            <w:webHidden/>
          </w:rPr>
          <w:instrText xml:space="preserve"> PAGEREF _Toc230197616 \h </w:instrText>
        </w:r>
        <w:r>
          <w:rPr>
            <w:noProof/>
            <w:webHidden/>
          </w:rPr>
        </w:r>
        <w:r>
          <w:rPr>
            <w:noProof/>
            <w:webHidden/>
          </w:rPr>
          <w:fldChar w:fldCharType="separate"/>
        </w:r>
        <w:r>
          <w:rPr>
            <w:noProof/>
            <w:webHidden/>
          </w:rPr>
          <w:t>29</w:t>
        </w:r>
        <w:r>
          <w:rPr>
            <w:noProof/>
            <w:webHidden/>
          </w:rPr>
          <w:fldChar w:fldCharType="end"/>
        </w:r>
      </w:hyperlink>
    </w:p>
    <w:p w14:paraId="2B9DB35A" w14:textId="6AC7C825"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7" w:history="1">
        <w:r w:rsidRPr="00152BEA">
          <w:rPr>
            <w:rStyle w:val="Hypertextovodkaz"/>
            <w:noProof/>
          </w:rPr>
          <w:t>2.1.2 Google test</w:t>
        </w:r>
        <w:r>
          <w:rPr>
            <w:noProof/>
            <w:webHidden/>
          </w:rPr>
          <w:tab/>
        </w:r>
        <w:r>
          <w:rPr>
            <w:noProof/>
            <w:webHidden/>
          </w:rPr>
          <w:fldChar w:fldCharType="begin"/>
        </w:r>
        <w:r>
          <w:rPr>
            <w:noProof/>
            <w:webHidden/>
          </w:rPr>
          <w:instrText xml:space="preserve"> PAGEREF _Toc230197617 \h </w:instrText>
        </w:r>
        <w:r>
          <w:rPr>
            <w:noProof/>
            <w:webHidden/>
          </w:rPr>
        </w:r>
        <w:r>
          <w:rPr>
            <w:noProof/>
            <w:webHidden/>
          </w:rPr>
          <w:fldChar w:fldCharType="separate"/>
        </w:r>
        <w:r>
          <w:rPr>
            <w:noProof/>
            <w:webHidden/>
          </w:rPr>
          <w:t>30</w:t>
        </w:r>
        <w:r>
          <w:rPr>
            <w:noProof/>
            <w:webHidden/>
          </w:rPr>
          <w:fldChar w:fldCharType="end"/>
        </w:r>
      </w:hyperlink>
    </w:p>
    <w:p w14:paraId="5BF63BE4" w14:textId="3D9B030A"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18" w:history="1">
        <w:r w:rsidRPr="00152BEA">
          <w:rPr>
            <w:rStyle w:val="Hypertextovodkaz"/>
            <w:noProof/>
          </w:rPr>
          <w:t>2.2 Komponenty</w:t>
        </w:r>
        <w:r>
          <w:rPr>
            <w:noProof/>
            <w:webHidden/>
          </w:rPr>
          <w:tab/>
        </w:r>
        <w:r>
          <w:rPr>
            <w:noProof/>
            <w:webHidden/>
          </w:rPr>
          <w:fldChar w:fldCharType="begin"/>
        </w:r>
        <w:r>
          <w:rPr>
            <w:noProof/>
            <w:webHidden/>
          </w:rPr>
          <w:instrText xml:space="preserve"> PAGEREF _Toc230197618 \h </w:instrText>
        </w:r>
        <w:r>
          <w:rPr>
            <w:noProof/>
            <w:webHidden/>
          </w:rPr>
        </w:r>
        <w:r>
          <w:rPr>
            <w:noProof/>
            <w:webHidden/>
          </w:rPr>
          <w:fldChar w:fldCharType="separate"/>
        </w:r>
        <w:r>
          <w:rPr>
            <w:noProof/>
            <w:webHidden/>
          </w:rPr>
          <w:t>30</w:t>
        </w:r>
        <w:r>
          <w:rPr>
            <w:noProof/>
            <w:webHidden/>
          </w:rPr>
          <w:fldChar w:fldCharType="end"/>
        </w:r>
      </w:hyperlink>
    </w:p>
    <w:p w14:paraId="10647C83" w14:textId="1B585C13"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19" w:history="1">
        <w:r w:rsidRPr="00152BEA">
          <w:rPr>
            <w:rStyle w:val="Hypertextovodkaz"/>
            <w:noProof/>
          </w:rPr>
          <w:t>2.2.1 Koncepty</w:t>
        </w:r>
        <w:r>
          <w:rPr>
            <w:noProof/>
            <w:webHidden/>
          </w:rPr>
          <w:tab/>
        </w:r>
        <w:r>
          <w:rPr>
            <w:noProof/>
            <w:webHidden/>
          </w:rPr>
          <w:fldChar w:fldCharType="begin"/>
        </w:r>
        <w:r>
          <w:rPr>
            <w:noProof/>
            <w:webHidden/>
          </w:rPr>
          <w:instrText xml:space="preserve"> PAGEREF _Toc230197619 \h </w:instrText>
        </w:r>
        <w:r>
          <w:rPr>
            <w:noProof/>
            <w:webHidden/>
          </w:rPr>
        </w:r>
        <w:r>
          <w:rPr>
            <w:noProof/>
            <w:webHidden/>
          </w:rPr>
          <w:fldChar w:fldCharType="separate"/>
        </w:r>
        <w:r>
          <w:rPr>
            <w:noProof/>
            <w:webHidden/>
          </w:rPr>
          <w:t>30</w:t>
        </w:r>
        <w:r>
          <w:rPr>
            <w:noProof/>
            <w:webHidden/>
          </w:rPr>
          <w:fldChar w:fldCharType="end"/>
        </w:r>
      </w:hyperlink>
    </w:p>
    <w:p w14:paraId="7A096987" w14:textId="18849F84"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0" w:history="1">
        <w:r w:rsidRPr="00152BEA">
          <w:rPr>
            <w:rStyle w:val="Hypertextovodkaz"/>
            <w:noProof/>
          </w:rPr>
          <w:t>2.2.2 Paměťový backend</w:t>
        </w:r>
        <w:r>
          <w:rPr>
            <w:noProof/>
            <w:webHidden/>
          </w:rPr>
          <w:tab/>
        </w:r>
        <w:r>
          <w:rPr>
            <w:noProof/>
            <w:webHidden/>
          </w:rPr>
          <w:fldChar w:fldCharType="begin"/>
        </w:r>
        <w:r>
          <w:rPr>
            <w:noProof/>
            <w:webHidden/>
          </w:rPr>
          <w:instrText xml:space="preserve"> PAGEREF _Toc230197620 \h </w:instrText>
        </w:r>
        <w:r>
          <w:rPr>
            <w:noProof/>
            <w:webHidden/>
          </w:rPr>
        </w:r>
        <w:r>
          <w:rPr>
            <w:noProof/>
            <w:webHidden/>
          </w:rPr>
          <w:fldChar w:fldCharType="separate"/>
        </w:r>
        <w:r>
          <w:rPr>
            <w:noProof/>
            <w:webHidden/>
          </w:rPr>
          <w:t>31</w:t>
        </w:r>
        <w:r>
          <w:rPr>
            <w:noProof/>
            <w:webHidden/>
          </w:rPr>
          <w:fldChar w:fldCharType="end"/>
        </w:r>
      </w:hyperlink>
    </w:p>
    <w:p w14:paraId="56226C3C" w14:textId="11F7DBEA"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1" w:history="1">
        <w:r w:rsidRPr="00152BEA">
          <w:rPr>
            <w:rStyle w:val="Hypertextovodkaz"/>
            <w:noProof/>
          </w:rPr>
          <w:t>2.2.3</w:t>
        </w:r>
        <w:r w:rsidRPr="00152BEA">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_Toc230197621 \h </w:instrText>
        </w:r>
        <w:r>
          <w:rPr>
            <w:noProof/>
            <w:webHidden/>
          </w:rPr>
        </w:r>
        <w:r>
          <w:rPr>
            <w:noProof/>
            <w:webHidden/>
          </w:rPr>
          <w:fldChar w:fldCharType="separate"/>
        </w:r>
        <w:r>
          <w:rPr>
            <w:noProof/>
            <w:webHidden/>
          </w:rPr>
          <w:t>32</w:t>
        </w:r>
        <w:r>
          <w:rPr>
            <w:noProof/>
            <w:webHidden/>
          </w:rPr>
          <w:fldChar w:fldCharType="end"/>
        </w:r>
      </w:hyperlink>
    </w:p>
    <w:p w14:paraId="019F0DF2" w14:textId="0F1256C6"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2" w:history="1">
        <w:r w:rsidRPr="00152BEA">
          <w:rPr>
            <w:rStyle w:val="Hypertextovodkaz"/>
            <w:noProof/>
            <w:lang w:eastAsia="cs-CZ"/>
          </w:rPr>
          <w:t>2.2.4 Tenzor</w:t>
        </w:r>
        <w:r>
          <w:rPr>
            <w:noProof/>
            <w:webHidden/>
          </w:rPr>
          <w:tab/>
        </w:r>
        <w:r>
          <w:rPr>
            <w:noProof/>
            <w:webHidden/>
          </w:rPr>
          <w:fldChar w:fldCharType="begin"/>
        </w:r>
        <w:r>
          <w:rPr>
            <w:noProof/>
            <w:webHidden/>
          </w:rPr>
          <w:instrText xml:space="preserve"> PAGEREF _Toc230197622 \h </w:instrText>
        </w:r>
        <w:r>
          <w:rPr>
            <w:noProof/>
            <w:webHidden/>
          </w:rPr>
        </w:r>
        <w:r>
          <w:rPr>
            <w:noProof/>
            <w:webHidden/>
          </w:rPr>
          <w:fldChar w:fldCharType="separate"/>
        </w:r>
        <w:r>
          <w:rPr>
            <w:noProof/>
            <w:webHidden/>
          </w:rPr>
          <w:t>33</w:t>
        </w:r>
        <w:r>
          <w:rPr>
            <w:noProof/>
            <w:webHidden/>
          </w:rPr>
          <w:fldChar w:fldCharType="end"/>
        </w:r>
      </w:hyperlink>
    </w:p>
    <w:p w14:paraId="4DE6AFB7" w14:textId="4F69CED4"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3" w:history="1">
        <w:r w:rsidRPr="00152BEA">
          <w:rPr>
            <w:rStyle w:val="Hypertextovodkaz"/>
            <w:noProof/>
            <w:lang w:eastAsia="cs-CZ"/>
          </w:rPr>
          <w:t>2.2.5 Paralelní tenzor</w:t>
        </w:r>
        <w:r>
          <w:rPr>
            <w:noProof/>
            <w:webHidden/>
          </w:rPr>
          <w:tab/>
        </w:r>
        <w:r>
          <w:rPr>
            <w:noProof/>
            <w:webHidden/>
          </w:rPr>
          <w:fldChar w:fldCharType="begin"/>
        </w:r>
        <w:r>
          <w:rPr>
            <w:noProof/>
            <w:webHidden/>
          </w:rPr>
          <w:instrText xml:space="preserve"> PAGEREF _Toc230197623 \h </w:instrText>
        </w:r>
        <w:r>
          <w:rPr>
            <w:noProof/>
            <w:webHidden/>
          </w:rPr>
        </w:r>
        <w:r>
          <w:rPr>
            <w:noProof/>
            <w:webHidden/>
          </w:rPr>
          <w:fldChar w:fldCharType="separate"/>
        </w:r>
        <w:r>
          <w:rPr>
            <w:noProof/>
            <w:webHidden/>
          </w:rPr>
          <w:t>34</w:t>
        </w:r>
        <w:r>
          <w:rPr>
            <w:noProof/>
            <w:webHidden/>
          </w:rPr>
          <w:fldChar w:fldCharType="end"/>
        </w:r>
      </w:hyperlink>
    </w:p>
    <w:p w14:paraId="25EFDF2B" w14:textId="4356035A"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4" w:history="1">
        <w:r w:rsidRPr="00152BEA">
          <w:rPr>
            <w:rStyle w:val="Hypertextovodkaz"/>
            <w:noProof/>
            <w:lang w:eastAsia="cs-CZ"/>
          </w:rPr>
          <w:t>2.2.6 Matice</w:t>
        </w:r>
        <w:r>
          <w:rPr>
            <w:noProof/>
            <w:webHidden/>
          </w:rPr>
          <w:tab/>
        </w:r>
        <w:r>
          <w:rPr>
            <w:noProof/>
            <w:webHidden/>
          </w:rPr>
          <w:fldChar w:fldCharType="begin"/>
        </w:r>
        <w:r>
          <w:rPr>
            <w:noProof/>
            <w:webHidden/>
          </w:rPr>
          <w:instrText xml:space="preserve"> PAGEREF _Toc230197624 \h </w:instrText>
        </w:r>
        <w:r>
          <w:rPr>
            <w:noProof/>
            <w:webHidden/>
          </w:rPr>
        </w:r>
        <w:r>
          <w:rPr>
            <w:noProof/>
            <w:webHidden/>
          </w:rPr>
          <w:fldChar w:fldCharType="separate"/>
        </w:r>
        <w:r>
          <w:rPr>
            <w:noProof/>
            <w:webHidden/>
          </w:rPr>
          <w:t>35</w:t>
        </w:r>
        <w:r>
          <w:rPr>
            <w:noProof/>
            <w:webHidden/>
          </w:rPr>
          <w:fldChar w:fldCharType="end"/>
        </w:r>
      </w:hyperlink>
    </w:p>
    <w:p w14:paraId="7E5131D6" w14:textId="76DD01F5"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5" w:history="1">
        <w:r w:rsidRPr="00152BEA">
          <w:rPr>
            <w:rStyle w:val="Hypertextovodkaz"/>
            <w:noProof/>
            <w:lang w:eastAsia="cs-CZ"/>
          </w:rPr>
          <w:t>2.2.7 N-nární strom</w:t>
        </w:r>
        <w:r>
          <w:rPr>
            <w:noProof/>
            <w:webHidden/>
          </w:rPr>
          <w:tab/>
        </w:r>
        <w:r>
          <w:rPr>
            <w:noProof/>
            <w:webHidden/>
          </w:rPr>
          <w:fldChar w:fldCharType="begin"/>
        </w:r>
        <w:r>
          <w:rPr>
            <w:noProof/>
            <w:webHidden/>
          </w:rPr>
          <w:instrText xml:space="preserve"> PAGEREF _Toc230197625 \h </w:instrText>
        </w:r>
        <w:r>
          <w:rPr>
            <w:noProof/>
            <w:webHidden/>
          </w:rPr>
        </w:r>
        <w:r>
          <w:rPr>
            <w:noProof/>
            <w:webHidden/>
          </w:rPr>
          <w:fldChar w:fldCharType="separate"/>
        </w:r>
        <w:r>
          <w:rPr>
            <w:noProof/>
            <w:webHidden/>
          </w:rPr>
          <w:t>35</w:t>
        </w:r>
        <w:r>
          <w:rPr>
            <w:noProof/>
            <w:webHidden/>
          </w:rPr>
          <w:fldChar w:fldCharType="end"/>
        </w:r>
      </w:hyperlink>
    </w:p>
    <w:p w14:paraId="0BF1C7F2" w14:textId="18DECF06"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6" w:history="1">
        <w:r w:rsidRPr="00152BEA">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_Toc230197626 \h </w:instrText>
        </w:r>
        <w:r>
          <w:rPr>
            <w:noProof/>
            <w:webHidden/>
          </w:rPr>
        </w:r>
        <w:r>
          <w:rPr>
            <w:noProof/>
            <w:webHidden/>
          </w:rPr>
          <w:fldChar w:fldCharType="separate"/>
        </w:r>
        <w:r>
          <w:rPr>
            <w:noProof/>
            <w:webHidden/>
          </w:rPr>
          <w:t>35</w:t>
        </w:r>
        <w:r>
          <w:rPr>
            <w:noProof/>
            <w:webHidden/>
          </w:rPr>
          <w:fldChar w:fldCharType="end"/>
        </w:r>
      </w:hyperlink>
    </w:p>
    <w:p w14:paraId="5590434A" w14:textId="699605F4"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7" w:history="1">
        <w:r w:rsidRPr="00152BEA">
          <w:rPr>
            <w:rStyle w:val="Hypertextovodkaz"/>
            <w:noProof/>
            <w:lang w:eastAsia="cs-CZ"/>
          </w:rPr>
          <w:t>2.2.9 Pooling USM</w:t>
        </w:r>
        <w:r>
          <w:rPr>
            <w:noProof/>
            <w:webHidden/>
          </w:rPr>
          <w:tab/>
        </w:r>
        <w:r>
          <w:rPr>
            <w:noProof/>
            <w:webHidden/>
          </w:rPr>
          <w:fldChar w:fldCharType="begin"/>
        </w:r>
        <w:r>
          <w:rPr>
            <w:noProof/>
            <w:webHidden/>
          </w:rPr>
          <w:instrText xml:space="preserve"> PAGEREF _Toc230197627 \h </w:instrText>
        </w:r>
        <w:r>
          <w:rPr>
            <w:noProof/>
            <w:webHidden/>
          </w:rPr>
        </w:r>
        <w:r>
          <w:rPr>
            <w:noProof/>
            <w:webHidden/>
          </w:rPr>
          <w:fldChar w:fldCharType="separate"/>
        </w:r>
        <w:r>
          <w:rPr>
            <w:noProof/>
            <w:webHidden/>
          </w:rPr>
          <w:t>35</w:t>
        </w:r>
        <w:r>
          <w:rPr>
            <w:noProof/>
            <w:webHidden/>
          </w:rPr>
          <w:fldChar w:fldCharType="end"/>
        </w:r>
      </w:hyperlink>
    </w:p>
    <w:p w14:paraId="1A724673" w14:textId="3735393E"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28" w:history="1">
        <w:r w:rsidRPr="00152BEA">
          <w:rPr>
            <w:rStyle w:val="Hypertextovodkaz"/>
            <w:noProof/>
            <w:lang w:eastAsia="cs-CZ"/>
          </w:rPr>
          <w:t>2.2.10 Pomocné</w:t>
        </w:r>
        <w:r>
          <w:rPr>
            <w:noProof/>
            <w:webHidden/>
          </w:rPr>
          <w:tab/>
        </w:r>
        <w:r>
          <w:rPr>
            <w:noProof/>
            <w:webHidden/>
          </w:rPr>
          <w:fldChar w:fldCharType="begin"/>
        </w:r>
        <w:r>
          <w:rPr>
            <w:noProof/>
            <w:webHidden/>
          </w:rPr>
          <w:instrText xml:space="preserve"> PAGEREF _Toc230197628 \h </w:instrText>
        </w:r>
        <w:r>
          <w:rPr>
            <w:noProof/>
            <w:webHidden/>
          </w:rPr>
        </w:r>
        <w:r>
          <w:rPr>
            <w:noProof/>
            <w:webHidden/>
          </w:rPr>
          <w:fldChar w:fldCharType="separate"/>
        </w:r>
        <w:r>
          <w:rPr>
            <w:noProof/>
            <w:webHidden/>
          </w:rPr>
          <w:t>36</w:t>
        </w:r>
        <w:r>
          <w:rPr>
            <w:noProof/>
            <w:webHidden/>
          </w:rPr>
          <w:fldChar w:fldCharType="end"/>
        </w:r>
      </w:hyperlink>
    </w:p>
    <w:p w14:paraId="2D057814" w14:textId="642C0FAC" w:rsidR="00E6796C" w:rsidRDefault="00E6796C">
      <w:pPr>
        <w:pStyle w:val="Obsah2"/>
        <w:rPr>
          <w:rFonts w:asciiTheme="minorHAnsi" w:eastAsiaTheme="minorEastAsia" w:hAnsiTheme="minorHAnsi" w:cstheme="minorBidi"/>
          <w:noProof/>
          <w:kern w:val="2"/>
          <w:szCs w:val="24"/>
          <w:lang/>
          <w14:ligatures w14:val="standardContextual"/>
        </w:rPr>
      </w:pPr>
      <w:hyperlink w:anchor="_Toc230197629" w:history="1">
        <w:r w:rsidRPr="00152BEA">
          <w:rPr>
            <w:rStyle w:val="Hypertextovodkaz"/>
            <w:noProof/>
            <w:lang w:eastAsia="cs-CZ"/>
          </w:rPr>
          <w:t>2.3 Testy</w:t>
        </w:r>
        <w:r>
          <w:rPr>
            <w:noProof/>
            <w:webHidden/>
          </w:rPr>
          <w:tab/>
        </w:r>
        <w:r>
          <w:rPr>
            <w:noProof/>
            <w:webHidden/>
          </w:rPr>
          <w:fldChar w:fldCharType="begin"/>
        </w:r>
        <w:r>
          <w:rPr>
            <w:noProof/>
            <w:webHidden/>
          </w:rPr>
          <w:instrText xml:space="preserve"> PAGEREF _Toc230197629 \h </w:instrText>
        </w:r>
        <w:r>
          <w:rPr>
            <w:noProof/>
            <w:webHidden/>
          </w:rPr>
        </w:r>
        <w:r>
          <w:rPr>
            <w:noProof/>
            <w:webHidden/>
          </w:rPr>
          <w:fldChar w:fldCharType="separate"/>
        </w:r>
        <w:r>
          <w:rPr>
            <w:noProof/>
            <w:webHidden/>
          </w:rPr>
          <w:t>36</w:t>
        </w:r>
        <w:r>
          <w:rPr>
            <w:noProof/>
            <w:webHidden/>
          </w:rPr>
          <w:fldChar w:fldCharType="end"/>
        </w:r>
      </w:hyperlink>
    </w:p>
    <w:p w14:paraId="45DC69FD" w14:textId="17ED0AE1"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30" w:history="1">
        <w:r w:rsidRPr="00152BEA">
          <w:rPr>
            <w:rStyle w:val="Hypertextovodkaz"/>
            <w:noProof/>
            <w:lang w:eastAsia="cs-CZ"/>
          </w:rPr>
          <w:t>2.3.1 Unit testování</w:t>
        </w:r>
        <w:r>
          <w:rPr>
            <w:noProof/>
            <w:webHidden/>
          </w:rPr>
          <w:tab/>
        </w:r>
        <w:r>
          <w:rPr>
            <w:noProof/>
            <w:webHidden/>
          </w:rPr>
          <w:fldChar w:fldCharType="begin"/>
        </w:r>
        <w:r>
          <w:rPr>
            <w:noProof/>
            <w:webHidden/>
          </w:rPr>
          <w:instrText xml:space="preserve"> PAGEREF _Toc230197630 \h </w:instrText>
        </w:r>
        <w:r>
          <w:rPr>
            <w:noProof/>
            <w:webHidden/>
          </w:rPr>
        </w:r>
        <w:r>
          <w:rPr>
            <w:noProof/>
            <w:webHidden/>
          </w:rPr>
          <w:fldChar w:fldCharType="separate"/>
        </w:r>
        <w:r>
          <w:rPr>
            <w:noProof/>
            <w:webHidden/>
          </w:rPr>
          <w:t>36</w:t>
        </w:r>
        <w:r>
          <w:rPr>
            <w:noProof/>
            <w:webHidden/>
          </w:rPr>
          <w:fldChar w:fldCharType="end"/>
        </w:r>
      </w:hyperlink>
    </w:p>
    <w:p w14:paraId="33DAD6C4" w14:textId="21638559" w:rsidR="00E6796C" w:rsidRDefault="00E6796C">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97631" w:history="1">
        <w:r w:rsidRPr="00152BEA">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_Toc230197631 \h </w:instrText>
        </w:r>
        <w:r>
          <w:rPr>
            <w:noProof/>
            <w:webHidden/>
          </w:rPr>
        </w:r>
        <w:r>
          <w:rPr>
            <w:noProof/>
            <w:webHidden/>
          </w:rPr>
          <w:fldChar w:fldCharType="separate"/>
        </w:r>
        <w:r>
          <w:rPr>
            <w:noProof/>
            <w:webHidden/>
          </w:rPr>
          <w:t>37</w:t>
        </w:r>
        <w:r>
          <w:rPr>
            <w:noProof/>
            <w:webHidden/>
          </w:rPr>
          <w:fldChar w:fldCharType="end"/>
        </w:r>
      </w:hyperlink>
    </w:p>
    <w:p w14:paraId="6D6DFE75" w14:textId="401CDCE7"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32" w:history="1">
        <w:r w:rsidRPr="00152BEA">
          <w:rPr>
            <w:rStyle w:val="Hypertextovodkaz"/>
            <w:noProof/>
          </w:rPr>
          <w:t>3 VYUŽITÍ</w:t>
        </w:r>
        <w:r>
          <w:rPr>
            <w:noProof/>
            <w:webHidden/>
          </w:rPr>
          <w:tab/>
        </w:r>
        <w:r>
          <w:rPr>
            <w:noProof/>
            <w:webHidden/>
          </w:rPr>
          <w:fldChar w:fldCharType="begin"/>
        </w:r>
        <w:r>
          <w:rPr>
            <w:noProof/>
            <w:webHidden/>
          </w:rPr>
          <w:instrText xml:space="preserve"> PAGEREF _Toc230197632 \h </w:instrText>
        </w:r>
        <w:r>
          <w:rPr>
            <w:noProof/>
            <w:webHidden/>
          </w:rPr>
        </w:r>
        <w:r>
          <w:rPr>
            <w:noProof/>
            <w:webHidden/>
          </w:rPr>
          <w:fldChar w:fldCharType="separate"/>
        </w:r>
        <w:r>
          <w:rPr>
            <w:noProof/>
            <w:webHidden/>
          </w:rPr>
          <w:t>39</w:t>
        </w:r>
        <w:r>
          <w:rPr>
            <w:noProof/>
            <w:webHidden/>
          </w:rPr>
          <w:fldChar w:fldCharType="end"/>
        </w:r>
      </w:hyperlink>
    </w:p>
    <w:p w14:paraId="2FC7C5DE" w14:textId="4D135596"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33" w:history="1">
        <w:r w:rsidRPr="00152BEA">
          <w:rPr>
            <w:rStyle w:val="Hypertextovodkaz"/>
            <w:noProof/>
          </w:rPr>
          <w:t>ZÁVĚR</w:t>
        </w:r>
        <w:r>
          <w:rPr>
            <w:noProof/>
            <w:webHidden/>
          </w:rPr>
          <w:tab/>
        </w:r>
        <w:r>
          <w:rPr>
            <w:noProof/>
            <w:webHidden/>
          </w:rPr>
          <w:fldChar w:fldCharType="begin"/>
        </w:r>
        <w:r>
          <w:rPr>
            <w:noProof/>
            <w:webHidden/>
          </w:rPr>
          <w:instrText xml:space="preserve"> PAGEREF _Toc230197633 \h </w:instrText>
        </w:r>
        <w:r>
          <w:rPr>
            <w:noProof/>
            <w:webHidden/>
          </w:rPr>
        </w:r>
        <w:r>
          <w:rPr>
            <w:noProof/>
            <w:webHidden/>
          </w:rPr>
          <w:fldChar w:fldCharType="separate"/>
        </w:r>
        <w:r>
          <w:rPr>
            <w:noProof/>
            <w:webHidden/>
          </w:rPr>
          <w:t>43</w:t>
        </w:r>
        <w:r>
          <w:rPr>
            <w:noProof/>
            <w:webHidden/>
          </w:rPr>
          <w:fldChar w:fldCharType="end"/>
        </w:r>
      </w:hyperlink>
    </w:p>
    <w:p w14:paraId="1DFE96C3" w14:textId="6B66E343" w:rsidR="00E6796C" w:rsidRDefault="00E6796C">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97634" w:history="1">
        <w:r w:rsidRPr="00152BEA">
          <w:rPr>
            <w:rStyle w:val="Hypertextovodkaz"/>
            <w:noProof/>
          </w:rPr>
          <w:t>POUŽITÁ LITERATURA</w:t>
        </w:r>
        <w:r>
          <w:rPr>
            <w:noProof/>
            <w:webHidden/>
          </w:rPr>
          <w:tab/>
        </w:r>
        <w:r>
          <w:rPr>
            <w:noProof/>
            <w:webHidden/>
          </w:rPr>
          <w:fldChar w:fldCharType="begin"/>
        </w:r>
        <w:r>
          <w:rPr>
            <w:noProof/>
            <w:webHidden/>
          </w:rPr>
          <w:instrText xml:space="preserve"> PAGEREF _Toc230197634 \h </w:instrText>
        </w:r>
        <w:r>
          <w:rPr>
            <w:noProof/>
            <w:webHidden/>
          </w:rPr>
        </w:r>
        <w:r>
          <w:rPr>
            <w:noProof/>
            <w:webHidden/>
          </w:rPr>
          <w:fldChar w:fldCharType="separate"/>
        </w:r>
        <w:r>
          <w:rPr>
            <w:noProof/>
            <w:webHidden/>
          </w:rPr>
          <w:t>44</w:t>
        </w:r>
        <w:r>
          <w:rPr>
            <w:noProof/>
            <w:webHidden/>
          </w:rPr>
          <w:fldChar w:fldCharType="end"/>
        </w:r>
      </w:hyperlink>
    </w:p>
    <w:p w14:paraId="1479679D" w14:textId="4AEA8AC2"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197598"/>
      <w:r>
        <w:rPr>
          <w:shd w:val="clear" w:color="auto" w:fill="FFFFFF"/>
        </w:rPr>
        <w:lastRenderedPageBreak/>
        <w:t>SEZNAM ILUSTRACÍ A TABULEK</w:t>
      </w:r>
      <w:bookmarkEnd w:id="0"/>
    </w:p>
    <w:p w14:paraId="6022480A" w14:textId="77777777" w:rsidR="00E6796C"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1E329D7F" w14:textId="6E57E9A1" w:rsidR="00E6796C" w:rsidRDefault="00E6796C">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97593" w:history="1">
        <w:r w:rsidRPr="001E6B38">
          <w:rPr>
            <w:rStyle w:val="Hypertextovodkaz"/>
            <w:noProof/>
          </w:rPr>
          <w:t>Obrázek 1: Ilustrace příkladů tenzoru [1]</w:t>
        </w:r>
        <w:r>
          <w:rPr>
            <w:noProof/>
            <w:webHidden/>
          </w:rPr>
          <w:tab/>
        </w:r>
        <w:r>
          <w:rPr>
            <w:noProof/>
            <w:webHidden/>
          </w:rPr>
          <w:fldChar w:fldCharType="begin"/>
        </w:r>
        <w:r>
          <w:rPr>
            <w:noProof/>
            <w:webHidden/>
          </w:rPr>
          <w:instrText xml:space="preserve"> PAGEREF _Toc230197593 \h </w:instrText>
        </w:r>
        <w:r>
          <w:rPr>
            <w:noProof/>
            <w:webHidden/>
          </w:rPr>
        </w:r>
        <w:r>
          <w:rPr>
            <w:noProof/>
            <w:webHidden/>
          </w:rPr>
          <w:fldChar w:fldCharType="separate"/>
        </w:r>
        <w:r>
          <w:rPr>
            <w:noProof/>
            <w:webHidden/>
          </w:rPr>
          <w:t>14</w:t>
        </w:r>
        <w:r>
          <w:rPr>
            <w:noProof/>
            <w:webHidden/>
          </w:rPr>
          <w:fldChar w:fldCharType="end"/>
        </w:r>
      </w:hyperlink>
    </w:p>
    <w:p w14:paraId="16D0E044" w14:textId="5ACB107E" w:rsidR="00E6796C" w:rsidRDefault="00E6796C">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97594" w:history="1">
        <w:r w:rsidRPr="001E6B38">
          <w:rPr>
            <w:rStyle w:val="Hypertextovodkaz"/>
            <w:noProof/>
          </w:rPr>
          <w:t>Obrázek 2: UML diagram kostry projektu</w:t>
        </w:r>
        <w:r>
          <w:rPr>
            <w:noProof/>
            <w:webHidden/>
          </w:rPr>
          <w:tab/>
        </w:r>
        <w:r>
          <w:rPr>
            <w:noProof/>
            <w:webHidden/>
          </w:rPr>
          <w:fldChar w:fldCharType="begin"/>
        </w:r>
        <w:r>
          <w:rPr>
            <w:noProof/>
            <w:webHidden/>
          </w:rPr>
          <w:instrText xml:space="preserve"> PAGEREF _Toc230197594 \h </w:instrText>
        </w:r>
        <w:r>
          <w:rPr>
            <w:noProof/>
            <w:webHidden/>
          </w:rPr>
        </w:r>
        <w:r>
          <w:rPr>
            <w:noProof/>
            <w:webHidden/>
          </w:rPr>
          <w:fldChar w:fldCharType="separate"/>
        </w:r>
        <w:r>
          <w:rPr>
            <w:noProof/>
            <w:webHidden/>
          </w:rPr>
          <w:t>16</w:t>
        </w:r>
        <w:r>
          <w:rPr>
            <w:noProof/>
            <w:webHidden/>
          </w:rPr>
          <w:fldChar w:fldCharType="end"/>
        </w:r>
      </w:hyperlink>
    </w:p>
    <w:p w14:paraId="66383CFC" w14:textId="52675848" w:rsidR="00E6796C" w:rsidRDefault="00E6796C">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97595" w:history="1">
        <w:r w:rsidRPr="001E6B38">
          <w:rPr>
            <w:rStyle w:val="Hypertextovodkaz"/>
            <w:noProof/>
          </w:rPr>
          <w:t>Obrázek 3: Hlavní menu hry</w:t>
        </w:r>
        <w:r>
          <w:rPr>
            <w:noProof/>
            <w:webHidden/>
          </w:rPr>
          <w:tab/>
        </w:r>
        <w:r>
          <w:rPr>
            <w:noProof/>
            <w:webHidden/>
          </w:rPr>
          <w:fldChar w:fldCharType="begin"/>
        </w:r>
        <w:r>
          <w:rPr>
            <w:noProof/>
            <w:webHidden/>
          </w:rPr>
          <w:instrText xml:space="preserve"> PAGEREF _Toc230197595 \h </w:instrText>
        </w:r>
        <w:r>
          <w:rPr>
            <w:noProof/>
            <w:webHidden/>
          </w:rPr>
        </w:r>
        <w:r>
          <w:rPr>
            <w:noProof/>
            <w:webHidden/>
          </w:rPr>
          <w:fldChar w:fldCharType="separate"/>
        </w:r>
        <w:r>
          <w:rPr>
            <w:noProof/>
            <w:webHidden/>
          </w:rPr>
          <w:t>40</w:t>
        </w:r>
        <w:r>
          <w:rPr>
            <w:noProof/>
            <w:webHidden/>
          </w:rPr>
          <w:fldChar w:fldCharType="end"/>
        </w:r>
      </w:hyperlink>
    </w:p>
    <w:p w14:paraId="168876CD" w14:textId="1B6DBEF1" w:rsidR="00E6796C" w:rsidRDefault="00E6796C">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97596" w:history="1">
        <w:r w:rsidRPr="001E6B38">
          <w:rPr>
            <w:rStyle w:val="Hypertextovodkaz"/>
            <w:noProof/>
          </w:rPr>
          <w:t>Obrázek 4: Nastavení nové hry</w:t>
        </w:r>
        <w:r>
          <w:rPr>
            <w:noProof/>
            <w:webHidden/>
          </w:rPr>
          <w:tab/>
        </w:r>
        <w:r>
          <w:rPr>
            <w:noProof/>
            <w:webHidden/>
          </w:rPr>
          <w:fldChar w:fldCharType="begin"/>
        </w:r>
        <w:r>
          <w:rPr>
            <w:noProof/>
            <w:webHidden/>
          </w:rPr>
          <w:instrText xml:space="preserve"> PAGEREF _Toc230197596 \h </w:instrText>
        </w:r>
        <w:r>
          <w:rPr>
            <w:noProof/>
            <w:webHidden/>
          </w:rPr>
        </w:r>
        <w:r>
          <w:rPr>
            <w:noProof/>
            <w:webHidden/>
          </w:rPr>
          <w:fldChar w:fldCharType="separate"/>
        </w:r>
        <w:r>
          <w:rPr>
            <w:noProof/>
            <w:webHidden/>
          </w:rPr>
          <w:t>40</w:t>
        </w:r>
        <w:r>
          <w:rPr>
            <w:noProof/>
            <w:webHidden/>
          </w:rPr>
          <w:fldChar w:fldCharType="end"/>
        </w:r>
      </w:hyperlink>
    </w:p>
    <w:p w14:paraId="0C42557E" w14:textId="0D20039F" w:rsidR="00E6796C" w:rsidRDefault="00E6796C">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97597" w:history="1">
        <w:r w:rsidRPr="001E6B38">
          <w:rPr>
            <w:rStyle w:val="Hypertextovodkaz"/>
            <w:noProof/>
          </w:rPr>
          <w:t>Obrázek 5: Prohra</w:t>
        </w:r>
        <w:r>
          <w:rPr>
            <w:noProof/>
            <w:webHidden/>
          </w:rPr>
          <w:tab/>
        </w:r>
        <w:r>
          <w:rPr>
            <w:noProof/>
            <w:webHidden/>
          </w:rPr>
          <w:fldChar w:fldCharType="begin"/>
        </w:r>
        <w:r>
          <w:rPr>
            <w:noProof/>
            <w:webHidden/>
          </w:rPr>
          <w:instrText xml:space="preserve"> PAGEREF _Toc230197597 \h </w:instrText>
        </w:r>
        <w:r>
          <w:rPr>
            <w:noProof/>
            <w:webHidden/>
          </w:rPr>
        </w:r>
        <w:r>
          <w:rPr>
            <w:noProof/>
            <w:webHidden/>
          </w:rPr>
          <w:fldChar w:fldCharType="separate"/>
        </w:r>
        <w:r>
          <w:rPr>
            <w:noProof/>
            <w:webHidden/>
          </w:rPr>
          <w:t>41</w:t>
        </w:r>
        <w:r>
          <w:rPr>
            <w:noProof/>
            <w:webHidden/>
          </w:rPr>
          <w:fldChar w:fldCharType="end"/>
        </w:r>
      </w:hyperlink>
    </w:p>
    <w:p w14:paraId="1F9A67A1" w14:textId="77777777" w:rsidR="003B6666"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01864915" w14:textId="3CACDF18" w:rsidR="003B6666" w:rsidRDefault="003B6666">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12809" w:history="1">
        <w:r w:rsidRPr="00864FD1">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_Toc230112809 \h </w:instrText>
        </w:r>
        <w:r>
          <w:rPr>
            <w:noProof/>
            <w:webHidden/>
          </w:rPr>
        </w:r>
        <w:r>
          <w:rPr>
            <w:noProof/>
            <w:webHidden/>
          </w:rPr>
          <w:fldChar w:fldCharType="separate"/>
        </w:r>
        <w:r>
          <w:rPr>
            <w:noProof/>
            <w:webHidden/>
          </w:rPr>
          <w:t>36</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197599"/>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197600"/>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D05211">
          <w:pgSz w:w="11906" w:h="16838"/>
          <w:pgMar w:top="1418" w:right="851" w:bottom="1418" w:left="1985" w:header="709" w:footer="709" w:gutter="0"/>
          <w:cols w:space="708"/>
          <w:docGrid w:linePitch="360"/>
        </w:sectPr>
      </w:pPr>
      <w:r w:rsidRPr="00AB3D62">
        <w:rPr>
          <w:b/>
          <w:bCs/>
          <w:color w:val="000000"/>
          <w:szCs w:val="24"/>
          <w:shd w:val="clear" w:color="auto" w:fill="FFFFFF"/>
        </w:rPr>
        <w:t>Pooling</w:t>
      </w:r>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197601"/>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579526FA"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w:t>
      </w:r>
      <w:r w:rsidR="00342FF5">
        <w:rPr>
          <w:szCs w:val="24"/>
        </w:rPr>
        <w:t>d</w:t>
      </w:r>
      <w:r w:rsidR="00CC5281">
        <w:rPr>
          <w:szCs w:val="24"/>
        </w:rPr>
        <w: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3AF99EF2"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w:t>
      </w:r>
      <w:r w:rsidR="006D1031">
        <w:rPr>
          <w:szCs w:val="24"/>
        </w:rPr>
        <w:t>z</w:t>
      </w:r>
      <w:r w:rsidR="002D1504">
        <w:rPr>
          <w:szCs w:val="24"/>
        </w:rPr>
        <w:t>oru uživatel může veliké ulehčení práce a přehlednost.</w:t>
      </w:r>
      <w:r w:rsidR="00804834">
        <w:rPr>
          <w:szCs w:val="24"/>
        </w:rPr>
        <w:t xml:space="preserve"> Ten</w:t>
      </w:r>
      <w:r w:rsidR="006D1031">
        <w:rPr>
          <w:szCs w:val="24"/>
        </w:rPr>
        <w:t>z</w:t>
      </w:r>
      <w:r w:rsidR="00804834">
        <w:rPr>
          <w:szCs w:val="24"/>
        </w:rPr>
        <w:t>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Default="00951B06" w:rsidP="00A01A00">
      <w:pPr>
        <w:pStyle w:val="Nadpis1"/>
      </w:pPr>
      <w:r>
        <w:br w:type="page"/>
      </w:r>
      <w:bookmarkStart w:id="4" w:name="_Toc230197602"/>
      <w:r w:rsidR="00E87EF5">
        <w:lastRenderedPageBreak/>
        <w:t>1</w:t>
      </w:r>
      <w:r w:rsidR="003551B8">
        <w:t xml:space="preserve"> </w:t>
      </w:r>
      <w:r w:rsidR="004D061D">
        <w:t>KONCEPT</w:t>
      </w:r>
      <w:bookmarkEnd w:id="4"/>
      <w:r w:rsidR="003551B8">
        <w:t xml:space="preserve"> </w:t>
      </w:r>
    </w:p>
    <w:p w14:paraId="0F0FCBD9" w14:textId="6E949160" w:rsidR="0002749F" w:rsidRDefault="0002749F" w:rsidP="0002749F">
      <w:pPr>
        <w:pStyle w:val="Nadpis2"/>
        <w:numPr>
          <w:ilvl w:val="1"/>
          <w:numId w:val="14"/>
        </w:numPr>
      </w:pPr>
      <w:bookmarkStart w:id="5" w:name="_Toc230197603"/>
      <w:r>
        <w:t>Co je to tenzor</w:t>
      </w:r>
      <w:bookmarkEnd w:id="5"/>
    </w:p>
    <w:p w14:paraId="5F1F5694" w14:textId="7B7DAC6B" w:rsidR="00AD660E" w:rsidRDefault="0002749F" w:rsidP="00F87BB3">
      <w:pPr>
        <w:spacing w:line="360" w:lineRule="auto"/>
        <w:jc w:val="both"/>
      </w:pPr>
      <w:r>
        <w:t xml:space="preserve">Tenzor (anglicky </w:t>
      </w:r>
      <w:r w:rsidRPr="008273C4">
        <w:rPr>
          <w:i/>
          <w:iCs/>
        </w:rPr>
        <w:t>tensor</w:t>
      </w:r>
      <w:r>
        <w:t>) je matematická struktura.</w:t>
      </w:r>
      <w:r w:rsidR="00B7357E">
        <w:t xml:space="preserve"> Tato struktura v sobě drží prvky.</w:t>
      </w:r>
      <w:r w:rsidR="00436AAD">
        <w:t xml:space="preserve"> Vyznačuje se tím, že k jednoznačnému určení konkrétního prvku je třeba znát N indexů.</w:t>
      </w:r>
      <w:r w:rsidR="00A9428B">
        <w:t xml:space="preserve"> Podle počtu nutných indexů se určuje počet rozměrů, nebo také dimenzí tenzoru.</w:t>
      </w:r>
      <w:r w:rsidR="00FC1819">
        <w:t xml:space="preserve"> Příkladem jednorozměrného tenzoru je vektor</w:t>
      </w:r>
      <w:r w:rsidR="00482FEA">
        <w:t>, tam je totiž třeba akorát jednoho indexu k určení prvku.</w:t>
      </w:r>
      <w:r w:rsidR="006F20C8">
        <w:t xml:space="preserve"> Pro dvě dimenze by byl příkladem matice.</w:t>
      </w:r>
      <w:r w:rsidR="00C539B1">
        <w:t xml:space="preserve"> Tímto způsobe jde mít i tenzor o N dimenzích.</w:t>
      </w:r>
      <w:r w:rsidR="000D4DAB">
        <w:t xml:space="preserve"> Speciálním případem tenzoru je i skalár.</w:t>
      </w:r>
      <w:r w:rsidR="00F9003A">
        <w:t xml:space="preserve"> Tam se jedná o tenzor, kde není třeba ani jednoho indexu.</w:t>
      </w:r>
      <w:r w:rsidR="00AD660E">
        <w:t xml:space="preserve"> Obrázek 1 ilustruje některé konkrétní příklady tenzoru.</w:t>
      </w:r>
    </w:p>
    <w:p w14:paraId="43B08221" w14:textId="77777777" w:rsidR="00AD660E" w:rsidRDefault="00F8521A" w:rsidP="00AD660E">
      <w:pPr>
        <w:keepNext/>
        <w:spacing w:line="360" w:lineRule="auto"/>
        <w:jc w:val="both"/>
      </w:pPr>
      <w:r>
        <w:rPr>
          <w:noProof/>
        </w:rPr>
        <w:drawing>
          <wp:inline distT="0" distB="0" distL="0" distR="0" wp14:anchorId="2ECD070D" wp14:editId="46ADA242">
            <wp:extent cx="5753100" cy="3238500"/>
            <wp:effectExtent l="0" t="0" r="0" b="0"/>
            <wp:docPr id="11843696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94B4953" w14:textId="15EE7079" w:rsidR="00AD660E" w:rsidRPr="00AD660E" w:rsidRDefault="00AD660E" w:rsidP="00AD660E">
      <w:pPr>
        <w:pStyle w:val="Titulek"/>
        <w:jc w:val="both"/>
        <w:rPr>
          <w:i w:val="0"/>
          <w:iCs w:val="0"/>
          <w:color w:val="000000" w:themeColor="text1"/>
        </w:rPr>
      </w:pPr>
      <w:bookmarkStart w:id="6" w:name="_Toc230197593"/>
      <w:r w:rsidRPr="00AD660E">
        <w:rPr>
          <w:i w:val="0"/>
          <w:iCs w:val="0"/>
          <w:color w:val="000000" w:themeColor="text1"/>
        </w:rPr>
        <w:t xml:space="preserve">Obrázek </w:t>
      </w:r>
      <w:r w:rsidRPr="00AD660E">
        <w:rPr>
          <w:i w:val="0"/>
          <w:iCs w:val="0"/>
          <w:color w:val="000000" w:themeColor="text1"/>
        </w:rPr>
        <w:fldChar w:fldCharType="begin"/>
      </w:r>
      <w:r w:rsidRPr="00AD660E">
        <w:rPr>
          <w:i w:val="0"/>
          <w:iCs w:val="0"/>
          <w:color w:val="000000" w:themeColor="text1"/>
        </w:rPr>
        <w:instrText xml:space="preserve"> SEQ Obrázek \* ARABIC </w:instrText>
      </w:r>
      <w:r w:rsidRPr="00AD660E">
        <w:rPr>
          <w:i w:val="0"/>
          <w:iCs w:val="0"/>
          <w:color w:val="000000" w:themeColor="text1"/>
        </w:rPr>
        <w:fldChar w:fldCharType="separate"/>
      </w:r>
      <w:r w:rsidRPr="00AD660E">
        <w:rPr>
          <w:i w:val="0"/>
          <w:iCs w:val="0"/>
          <w:noProof/>
          <w:color w:val="000000" w:themeColor="text1"/>
        </w:rPr>
        <w:t>1</w:t>
      </w:r>
      <w:r w:rsidRPr="00AD660E">
        <w:rPr>
          <w:i w:val="0"/>
          <w:iCs w:val="0"/>
          <w:color w:val="000000" w:themeColor="text1"/>
        </w:rPr>
        <w:fldChar w:fldCharType="end"/>
      </w:r>
      <w:r w:rsidRPr="00AD660E">
        <w:rPr>
          <w:i w:val="0"/>
          <w:iCs w:val="0"/>
          <w:color w:val="000000" w:themeColor="text1"/>
        </w:rPr>
        <w:t>: Ilustrace příkladů tenzoru</w:t>
      </w:r>
      <w:r w:rsidR="0035453E">
        <w:rPr>
          <w:i w:val="0"/>
          <w:iCs w:val="0"/>
          <w:color w:val="000000" w:themeColor="text1"/>
        </w:rPr>
        <w:t xml:space="preserve"> [1]</w:t>
      </w:r>
      <w:bookmarkEnd w:id="6"/>
    </w:p>
    <w:p w14:paraId="337B01E2" w14:textId="6F89C40F" w:rsidR="00A04BE9" w:rsidRDefault="001543C1" w:rsidP="00A04BE9">
      <w:pPr>
        <w:spacing w:line="360" w:lineRule="auto"/>
        <w:jc w:val="both"/>
      </w:pPr>
      <w:r>
        <w:t>Na takovéto struktuře se dá provádět mnoho operací.</w:t>
      </w:r>
      <w:r w:rsidR="001A6CC9">
        <w:t xml:space="preserve"> Pokud mají dva tenzory stejné rozměry, tak se mezi prvky stejných indexů dá provést jakákoliv binární operace.</w:t>
      </w:r>
      <w:r w:rsidR="00BB7718">
        <w:t xml:space="preserve"> Výsledek lze poté uložit do nového tenzoru </w:t>
      </w:r>
      <w:r w:rsidR="009E2233">
        <w:t>nebo</w:t>
      </w:r>
      <w:r w:rsidR="00BB7718">
        <w:t xml:space="preserve"> do prvního </w:t>
      </w:r>
      <w:r w:rsidR="00C11CC4">
        <w:t xml:space="preserve">tenzorového </w:t>
      </w:r>
      <w:r w:rsidR="007F3413">
        <w:t>operandu</w:t>
      </w:r>
      <w:r w:rsidR="00BB7718">
        <w:t>.</w:t>
      </w:r>
      <w:r w:rsidR="007F3413">
        <w:t xml:space="preserve"> </w:t>
      </w:r>
      <w:r w:rsidR="009E2233">
        <w:t>Dále je možné provést s tenzorem transpozici.</w:t>
      </w:r>
      <w:r w:rsidR="00140B7F">
        <w:t xml:space="preserve"> Tato operace vymění dva rozměry mezi sebou.</w:t>
      </w:r>
      <w:r w:rsidR="00703E2C">
        <w:t xml:space="preserve"> Prvky v tenzoru se tak přesunou na místo, které odpovídá jeho původním indexům, až na indexy prohozených dimenzí.</w:t>
      </w:r>
      <w:r w:rsidR="00D54F90">
        <w:t xml:space="preserve"> Počet prvků v tomto případě zůstává stejný.</w:t>
      </w:r>
      <w:r w:rsidR="00DB7236">
        <w:t xml:space="preserve"> </w:t>
      </w:r>
      <w:r w:rsidR="006337B7">
        <w:t>Povšimnout</w:t>
      </w:r>
      <w:r w:rsidR="00DB7236">
        <w:t xml:space="preserve"> si lze také faktu, že není třeba přesouvat prvky, které mají všechny indexy stejné hodnoty.</w:t>
      </w:r>
      <w:r w:rsidR="006337B7">
        <w:t xml:space="preserve"> Tenzoru se dají měnit velikosti dimenzí, nebo také přidávat a odstraňovat.</w:t>
      </w:r>
      <w:r w:rsidR="00B54322">
        <w:t xml:space="preserve"> V takovém případě se počet prvků násobně mění.</w:t>
      </w:r>
    </w:p>
    <w:p w14:paraId="6ACA510F" w14:textId="69C486FA" w:rsidR="0002749F" w:rsidRPr="0002749F" w:rsidRDefault="0002749F" w:rsidP="0002749F">
      <w:pPr>
        <w:pStyle w:val="Nadpis2"/>
      </w:pPr>
      <w:bookmarkStart w:id="7" w:name="_Toc230197604"/>
      <w:r>
        <w:lastRenderedPageBreak/>
        <w:t>1.2 Tato práce a tenzor</w:t>
      </w:r>
      <w:bookmarkEnd w:id="7"/>
    </w:p>
    <w:p w14:paraId="28799981" w14:textId="64009C04" w:rsidR="002F08BA" w:rsidRPr="002F08BA" w:rsidRDefault="002F08BA" w:rsidP="002F08BA">
      <w:pPr>
        <w:spacing w:line="360" w:lineRule="auto"/>
        <w:jc w:val="both"/>
      </w:pPr>
      <w:r>
        <w:t>Jak si jde všimnout již ze zadání, tak jedním z hlavních cílů této práce je implementovat knihovnu pro práci s tenzory.</w:t>
      </w:r>
      <w:r w:rsidR="00E36375">
        <w:t xml:space="preserve"> Bude se tedy jednat o datovou strukturu schraňující prvky, která svým vnějším chováním bude napodobovat matematický tenzor.</w:t>
      </w:r>
      <w:r w:rsidR="00E664B8">
        <w:t xml:space="preserve"> Rozdílem bude možnost ukládat prvky jakéhokoliv typu (z hlediska implementace ale jenom pokud je daný typ kopírovatelný, přesouvatelný a vytvořitelný ber parametrů)</w:t>
      </w:r>
      <w:r w:rsidR="00BA5598">
        <w:t>, ne jenom čísla</w:t>
      </w:r>
      <w:r w:rsidR="00E664B8">
        <w:t>.</w:t>
      </w:r>
      <w:r w:rsidR="008273C4">
        <w:t xml:space="preserve"> Dále tato práce bude k některým výpočtům využívat grafické karty</w:t>
      </w:r>
    </w:p>
    <w:p w14:paraId="454D4982" w14:textId="2084D7D8"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w:t>
      </w:r>
      <w:r w:rsidR="006F59D0">
        <w:rPr>
          <w:szCs w:val="24"/>
        </w:rPr>
        <w:t>2</w:t>
      </w:r>
      <w:r w:rsidR="001B4AB6">
        <w:rPr>
          <w:szCs w:val="24"/>
        </w:rPr>
        <w:t>]</w:t>
      </w:r>
      <w:r>
        <w:rPr>
          <w:szCs w:val="24"/>
        </w:rPr>
        <w:t>, která ovšem nabízí jen statické rozměry a slabou podporu pro GPU paralelizaci. R</w:t>
      </w:r>
      <w:r w:rsidR="004D061D">
        <w:rPr>
          <w:szCs w:val="24"/>
        </w:rPr>
        <w:t>ozšíření knihovny Eigen</w:t>
      </w:r>
      <w:r w:rsidR="001B4AB6">
        <w:rPr>
          <w:szCs w:val="24"/>
        </w:rPr>
        <w:t xml:space="preserve"> [</w:t>
      </w:r>
      <w:r w:rsidR="006F59D0">
        <w:rPr>
          <w:szCs w:val="24"/>
        </w:rPr>
        <w:t>3</w:t>
      </w:r>
      <w:r w:rsidR="001B4AB6">
        <w:rPr>
          <w:szCs w:val="24"/>
        </w:rPr>
        <w:t xml:space="preserve">]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w:t>
      </w:r>
      <w:r w:rsidR="006F59D0">
        <w:rPr>
          <w:szCs w:val="24"/>
        </w:rPr>
        <w:t>4</w:t>
      </w:r>
      <w:r w:rsidR="002D4E23">
        <w:rPr>
          <w:szCs w:val="24"/>
        </w:rPr>
        <w:t>]</w:t>
      </w:r>
      <w:r w:rsidR="009011F1">
        <w:rPr>
          <w:szCs w:val="24"/>
        </w:rPr>
        <w:t>, který nabízí distribuci pro superpočítače. Je schopen využívat stovky jader. Takový framework je ovšem příliš složitý na užití pro běžného uživatele.</w:t>
      </w:r>
    </w:p>
    <w:p w14:paraId="4109ECA6" w14:textId="1DFDB67B" w:rsidR="00521A4A" w:rsidRPr="00521A4A" w:rsidRDefault="002F2BA7" w:rsidP="00A01A00">
      <w:pPr>
        <w:pStyle w:val="Nadpis2"/>
        <w:jc w:val="both"/>
      </w:pPr>
      <w:bookmarkStart w:id="8" w:name="_Toc230197605"/>
      <w:r>
        <w:t>1.</w:t>
      </w:r>
      <w:r w:rsidR="00131CE3">
        <w:t>3</w:t>
      </w:r>
      <w:r>
        <w:t xml:space="preserve"> </w:t>
      </w:r>
      <w:r w:rsidR="00A37707">
        <w:t>Nutné vlastnosti tenzoru</w:t>
      </w:r>
      <w:bookmarkEnd w:id="8"/>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3F8A88F9" w:rsidR="00521A4A" w:rsidRDefault="007662F0" w:rsidP="00A01A00">
      <w:pPr>
        <w:spacing w:line="360" w:lineRule="auto"/>
        <w:jc w:val="both"/>
        <w:rPr>
          <w:szCs w:val="24"/>
        </w:rPr>
      </w:pPr>
      <w:r>
        <w:rPr>
          <w:szCs w:val="24"/>
        </w:rPr>
        <w:t>Ten</w:t>
      </w:r>
      <w:r w:rsidR="006D1031">
        <w:rPr>
          <w:szCs w:val="24"/>
        </w:rPr>
        <w:t>z</w:t>
      </w:r>
      <w:r>
        <w:rPr>
          <w:szCs w:val="24"/>
        </w:rPr>
        <w:t>or je kopírovatelný</w:t>
      </w:r>
      <w:r w:rsidR="00CD136B">
        <w:rPr>
          <w:szCs w:val="24"/>
        </w:rPr>
        <w:t xml:space="preserve"> (copyable) a stěhovatelný (moveable)</w:t>
      </w:r>
      <w:r w:rsidR="00254BA1">
        <w:rPr>
          <w:szCs w:val="24"/>
        </w:rPr>
        <w:t xml:space="preserve"> a také je konstruktibilní</w:t>
      </w:r>
      <w:r w:rsidR="00E47CBD">
        <w:rPr>
          <w:szCs w:val="24"/>
        </w:rPr>
        <w:t xml:space="preserve"> bez parametrů</w:t>
      </w:r>
      <w:r w:rsidR="00254BA1">
        <w:rPr>
          <w:szCs w:val="24"/>
        </w:rPr>
        <w:t xml:space="preserve">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pádem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39A43AB5" w:rsidR="006B6357" w:rsidRDefault="006B6357" w:rsidP="00F75864">
      <w:pPr>
        <w:pStyle w:val="Nadpis2"/>
        <w:jc w:val="both"/>
      </w:pPr>
      <w:bookmarkStart w:id="9" w:name="_Toc230197606"/>
      <w:r>
        <w:lastRenderedPageBreak/>
        <w:t>1.</w:t>
      </w:r>
      <w:r w:rsidR="00131CE3">
        <w:t>4</w:t>
      </w:r>
      <w:r>
        <w:t xml:space="preserve"> UML</w:t>
      </w:r>
      <w:bookmarkEnd w:id="9"/>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3"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0D9229EC" w:rsidR="0041275E" w:rsidRPr="002D7396" w:rsidRDefault="001A260C" w:rsidP="001A260C">
      <w:pPr>
        <w:pStyle w:val="Titulek"/>
        <w:jc w:val="both"/>
        <w:rPr>
          <w:i w:val="0"/>
          <w:iCs w:val="0"/>
          <w:color w:val="000000" w:themeColor="text1"/>
        </w:rPr>
      </w:pPr>
      <w:bookmarkStart w:id="10" w:name="_Toc230197594"/>
      <w:r w:rsidRPr="002D7396">
        <w:rPr>
          <w:i w:val="0"/>
          <w:iCs w:val="0"/>
          <w:color w:val="000000" w:themeColor="text1"/>
        </w:rPr>
        <w:t xml:space="preserve">Obrázek </w:t>
      </w:r>
      <w:r w:rsidRPr="002D7396">
        <w:rPr>
          <w:i w:val="0"/>
          <w:iCs w:val="0"/>
          <w:color w:val="000000" w:themeColor="text1"/>
        </w:rPr>
        <w:fldChar w:fldCharType="begin"/>
      </w:r>
      <w:r w:rsidRPr="002D7396">
        <w:rPr>
          <w:i w:val="0"/>
          <w:iCs w:val="0"/>
          <w:color w:val="000000" w:themeColor="text1"/>
        </w:rPr>
        <w:instrText xml:space="preserve"> SEQ Obrázek \* ARABIC </w:instrText>
      </w:r>
      <w:r w:rsidRPr="002D7396">
        <w:rPr>
          <w:i w:val="0"/>
          <w:iCs w:val="0"/>
          <w:color w:val="000000" w:themeColor="text1"/>
        </w:rPr>
        <w:fldChar w:fldCharType="separate"/>
      </w:r>
      <w:r w:rsidR="00AD660E" w:rsidRPr="002D7396">
        <w:rPr>
          <w:i w:val="0"/>
          <w:iCs w:val="0"/>
          <w:noProof/>
          <w:color w:val="000000" w:themeColor="text1"/>
        </w:rPr>
        <w:t>2</w:t>
      </w:r>
      <w:r w:rsidRPr="002D7396">
        <w:rPr>
          <w:i w:val="0"/>
          <w:iCs w:val="0"/>
          <w:color w:val="000000" w:themeColor="text1"/>
        </w:rPr>
        <w:fldChar w:fldCharType="end"/>
      </w:r>
      <w:r w:rsidRPr="002D7396">
        <w:rPr>
          <w:i w:val="0"/>
          <w:iCs w:val="0"/>
          <w:color w:val="000000" w:themeColor="text1"/>
        </w:rPr>
        <w:t>: UML diagram kostry projektu</w:t>
      </w:r>
      <w:bookmarkEnd w:id="10"/>
    </w:p>
    <w:p w14:paraId="66E47BA8" w14:textId="18D37265" w:rsidR="0041275E" w:rsidRDefault="0041275E" w:rsidP="00F75864">
      <w:pPr>
        <w:pStyle w:val="Nadpis2"/>
        <w:jc w:val="both"/>
      </w:pPr>
      <w:bookmarkStart w:id="11" w:name="_Toc230197607"/>
      <w:r>
        <w:lastRenderedPageBreak/>
        <w:t>1.</w:t>
      </w:r>
      <w:r w:rsidR="00CC27F6">
        <w:t>5</w:t>
      </w:r>
      <w:r>
        <w:t xml:space="preserve"> Logika</w:t>
      </w:r>
      <w:bookmarkEnd w:id="11"/>
    </w:p>
    <w:p w14:paraId="4BD9363C" w14:textId="13D74293" w:rsidR="00701856" w:rsidRPr="00701856" w:rsidRDefault="00701856" w:rsidP="00B3479A">
      <w:pPr>
        <w:spacing w:line="360" w:lineRule="auto"/>
        <w:jc w:val="both"/>
      </w:pPr>
      <w:r>
        <w:t>Zde je popis logiky a algoritmů, které později budou použity při implementaci.</w:t>
      </w:r>
      <w:r w:rsidR="00D67730">
        <w:t xml:space="preserve"> </w:t>
      </w:r>
      <w:r w:rsidR="00B3479A">
        <w:t xml:space="preserve">Jedná se také o dobrý </w:t>
      </w:r>
      <w:r w:rsidR="00765F2F">
        <w:t>zdroj,</w:t>
      </w:r>
      <w:r w:rsidR="00B3479A">
        <w:t xml:space="preserve"> jak více pochopit operace nad tenzory.</w:t>
      </w:r>
    </w:p>
    <w:p w14:paraId="5E76BA27" w14:textId="415B52AB" w:rsidR="008A5298" w:rsidRPr="008A5298" w:rsidRDefault="008A5298" w:rsidP="008A5298">
      <w:pPr>
        <w:pStyle w:val="Nadpis3"/>
      </w:pPr>
      <w:bookmarkStart w:id="12" w:name="_Toc230197608"/>
      <w:r>
        <w:t>1.</w:t>
      </w:r>
      <w:r w:rsidR="00CC27F6">
        <w:t>5</w:t>
      </w:r>
      <w:r>
        <w:t>.1 Logika tenzoru</w:t>
      </w:r>
      <w:bookmarkEnd w:id="12"/>
    </w:p>
    <w:p w14:paraId="512A6ED8" w14:textId="1C13007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w:t>
      </w:r>
      <w:r w:rsidR="00912F9A">
        <w:t> </w:t>
      </w:r>
      <w:r w:rsidR="00E065CA">
        <w:t>změny libovolné souřadnice o jed</w:t>
      </w:r>
      <w:r w:rsidR="0090066B">
        <w:t>na</w:t>
      </w:r>
      <w:r w:rsidR="00E065CA">
        <w:t>).</w:t>
      </w:r>
      <w:r w:rsidR="003B43F3">
        <w:t xml:space="preserve"> V ten</w:t>
      </w:r>
      <w:r w:rsidR="006D1031">
        <w:t>z</w:t>
      </w:r>
      <w:r w:rsidR="003B43F3">
        <w:t xml:space="preserve">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03054EBE"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w:t>
      </w:r>
      <w:r w:rsidRPr="00B91DBE">
        <w:rPr>
          <w:lang w:eastAsia="cs-CZ"/>
        </w:rPr>
        <w:t>o</w:t>
      </w:r>
      <w:r w:rsidR="004370B5">
        <w:t> </w:t>
      </w:r>
      <w:r w:rsidRPr="00B91DBE">
        <w:rPr>
          <w:lang w:eastAsia="cs-CZ"/>
        </w:rPr>
        <w:t>jeden</w:t>
      </w:r>
      <w:r>
        <w:rPr>
          <w:lang w:eastAsia="cs-CZ"/>
        </w:rPr>
        <w:t xml:space="preserve">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6DDB89F3" w:rsidR="009E1DD4" w:rsidRDefault="009E1DD4" w:rsidP="00F75864">
      <w:pPr>
        <w:spacing w:line="360" w:lineRule="auto"/>
        <w:jc w:val="both"/>
        <w:rPr>
          <w:lang w:eastAsia="cs-CZ"/>
        </w:rPr>
      </w:pPr>
      <w:r>
        <w:rPr>
          <w:lang w:eastAsia="cs-CZ"/>
        </w:rPr>
        <w:lastRenderedPageBreak/>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w:t>
      </w:r>
      <m:oMath>
        <m:r>
          <w:rPr>
            <w:rFonts w:ascii="Cambria Math" w:hAnsi="Cambria Math"/>
            <w:lang w:eastAsia="cs-CZ"/>
          </w:rPr>
          <m:t>O(len(D))</m:t>
        </m:r>
      </m:oMath>
      <w:r>
        <w:rPr>
          <w:lang w:eastAsia="cs-CZ"/>
        </w:rPr>
        <w:t xml:space="preserve"> </w:t>
      </w:r>
      <w:r w:rsidR="00714A7C">
        <w:rPr>
          <w:lang w:eastAsia="cs-CZ"/>
        </w:rPr>
        <w:t>(</w:t>
      </w:r>
      <w:r>
        <w:rPr>
          <w:lang w:eastAsia="cs-CZ"/>
        </w:rPr>
        <w:t xml:space="preserve">kde </w:t>
      </w:r>
      <m:oMath>
        <m:r>
          <w:rPr>
            <w:rFonts w:ascii="Cambria Math" w:hAnsi="Cambria Math"/>
            <w:lang w:eastAsia="cs-CZ"/>
          </w:rPr>
          <m:t>len(D)</m:t>
        </m:r>
      </m:oMath>
      <w:r>
        <w:rPr>
          <w:lang w:eastAsia="cs-CZ"/>
        </w:rPr>
        <w:t xml:space="preserve"> je počet dimenzí) stačí pouze přečíst náležící prvek z tohoto vypočítaného pole pro složitost </w:t>
      </w:r>
      <m:oMath>
        <m:r>
          <w:rPr>
            <w:rFonts w:ascii="Cambria Math" w:hAnsi="Cambria Math"/>
            <w:lang w:eastAsia="cs-CZ"/>
          </w:rPr>
          <m:t>O(1)</m:t>
        </m:r>
      </m:oMath>
      <w:r>
        <w:rPr>
          <w:lang w:eastAsia="cs-CZ"/>
        </w:rPr>
        <w:t>.</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893DC6"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27C96398" w14:textId="4F97AE1F" w:rsidR="00993630" w:rsidRDefault="00DA1E51" w:rsidP="00F75864">
      <w:pPr>
        <w:spacing w:line="360" w:lineRule="auto"/>
        <w:jc w:val="both"/>
        <w:rPr>
          <w:lang w:eastAsia="cs-CZ"/>
        </w:rPr>
      </w:pPr>
      <w:r>
        <w:rPr>
          <w:lang w:eastAsia="cs-CZ"/>
        </w:rPr>
        <w:t>Samotný</w:t>
      </w:r>
      <w:r w:rsidR="0061111C">
        <w:rPr>
          <w:lang w:eastAsia="cs-CZ"/>
        </w:rPr>
        <w:t xml:space="preserve"> přístup na prvky je složitosti </w:t>
      </w:r>
      <m:oMath>
        <m:r>
          <w:rPr>
            <w:rFonts w:ascii="Cambria Math" w:hAnsi="Cambria Math"/>
            <w:lang w:eastAsia="cs-CZ"/>
          </w:rPr>
          <m:t>O(len(D))</m:t>
        </m:r>
      </m:oMath>
      <w:r w:rsidR="0061111C">
        <w:rPr>
          <w:lang w:eastAsia="cs-CZ"/>
        </w:rPr>
        <w:t xml:space="preserve">, kde </w:t>
      </w:r>
      <m:oMath>
        <m:r>
          <w:rPr>
            <w:rFonts w:ascii="Cambria Math" w:hAnsi="Cambria Math"/>
            <w:lang w:eastAsia="cs-CZ"/>
          </w:rPr>
          <m:t>len(D)</m:t>
        </m:r>
      </m:oMath>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w:t>
      </w:r>
    </w:p>
    <w:p w14:paraId="061FAB87" w14:textId="77777777" w:rsidR="00993630" w:rsidRDefault="00993630">
      <w:pPr>
        <w:spacing w:after="0" w:line="240" w:lineRule="auto"/>
        <w:rPr>
          <w:lang w:eastAsia="cs-CZ"/>
        </w:rPr>
      </w:pPr>
      <w:r>
        <w:rPr>
          <w:lang w:eastAsia="cs-CZ"/>
        </w:rPr>
        <w:br w:type="page"/>
      </w:r>
    </w:p>
    <w:p w14:paraId="525E64BD" w14:textId="73FE8420" w:rsidR="00DC204C" w:rsidRDefault="005B77D7" w:rsidP="00F75864">
      <w:pPr>
        <w:spacing w:line="360" w:lineRule="auto"/>
        <w:jc w:val="both"/>
        <w:rPr>
          <w:lang w:eastAsia="cs-CZ"/>
        </w:rPr>
      </w:pPr>
      <w:r>
        <w:rPr>
          <w:lang w:eastAsia="cs-CZ"/>
        </w:rPr>
        <w:lastRenderedPageBreak/>
        <w:t>Výpo</w:t>
      </w:r>
      <w:r w:rsidR="002A0C49">
        <w:rPr>
          <w:lang w:eastAsia="cs-CZ"/>
        </w:rPr>
        <w:t>č</w:t>
      </w:r>
      <w:r>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893DC6"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893DC6"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0241490" w14:textId="77777777" w:rsidR="004B0A46"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w:t>
      </w:r>
      <m:oMath>
        <m:r>
          <w:rPr>
            <w:rFonts w:ascii="Cambria Math" w:hAnsi="Cambria Math"/>
          </w:rPr>
          <m:t>O(len(D))</m:t>
        </m:r>
      </m:oMath>
      <w:r w:rsidR="007C7029">
        <w:t xml:space="preserve"> a v nejlepším případě inkrementace nejméně signifikantní souřadnice bez přetečení </w:t>
      </w:r>
      <m:oMath>
        <m:r>
          <w:rPr>
            <w:rFonts w:ascii="Cambria Math" w:hAnsi="Cambria Math"/>
          </w:rPr>
          <m:t>O(1)</m:t>
        </m:r>
      </m:oMath>
      <w:r w:rsidR="007C7029">
        <w:t xml:space="preserve">.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w:t>
      </w:r>
    </w:p>
    <w:p w14:paraId="357D574E" w14:textId="733592D4" w:rsidR="00501F74" w:rsidRDefault="00AA760E" w:rsidP="00F75864">
      <w:pPr>
        <w:spacing w:line="360" w:lineRule="auto"/>
        <w:jc w:val="both"/>
      </w:pPr>
      <w:r>
        <w:lastRenderedPageBreak/>
        <w:t xml:space="preserve">U té další to už ale je jenom </w:t>
      </w:r>
      <m:oMath>
        <m:r>
          <w:rPr>
            <w:rFonts w:ascii="Cambria Math" w:hAnsi="Cambria Math"/>
          </w:rPr>
          <m:t>1/(Kumulativní součin předešlých velikostí dimenzí)</m:t>
        </m:r>
      </m:oMath>
      <w:r w:rsidR="008F3177">
        <w:t>,</w:t>
      </w:r>
      <w:r>
        <w:t xml:space="preserve"> přičemž s každou další více signifikantní souřadnicí tento k</w:t>
      </w:r>
      <w:r w:rsidRPr="00AA760E">
        <w:t>umulativní součin předešlých velikostí dimenzí</w:t>
      </w:r>
      <w:r>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m:oMath>
        <m:r>
          <w:rPr>
            <w:rFonts w:ascii="Cambria Math" w:hAnsi="Cambria Math"/>
          </w:rPr>
          <m:t>O(1)</m:t>
        </m:r>
      </m:oMath>
      <w:r w:rsidR="00E137A4">
        <w:t>.</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657DBFE9"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w:t>
      </w:r>
      <m:oMath>
        <m:r>
          <w:rPr>
            <w:rFonts w:ascii="Cambria Math" w:hAnsi="Cambria Math"/>
          </w:rPr>
          <m:t>O(len(T) * len(D))</m:t>
        </m:r>
      </m:oMath>
      <w:r w:rsidR="00FA3CFB">
        <w:t xml:space="preserve">, kde </w:t>
      </w:r>
      <m:oMath>
        <m:r>
          <w:rPr>
            <w:rFonts w:ascii="Cambria Math" w:hAnsi="Cambria Math"/>
          </w:rPr>
          <m:t>len(T)</m:t>
        </m:r>
      </m:oMath>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w:t>
      </w:r>
      <m:oMath>
        <m:r>
          <w:rPr>
            <w:rFonts w:ascii="Cambria Math" w:hAnsi="Cambria Math"/>
          </w:rPr>
          <m:t>len(D)</m:t>
        </m:r>
      </m:oMath>
      <w:r w:rsidR="00123E9B">
        <w:t xml:space="preserve">“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w:t>
      </w:r>
      <w:r w:rsidR="0043631D">
        <w:lastRenderedPageBreak/>
        <w:t xml:space="preserve">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D8E7FCD"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w:t>
      </w:r>
      <w:r w:rsidR="000537F2">
        <w:lastRenderedPageBreak/>
        <w:t xml:space="preserve">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w:t>
      </w:r>
      <m:oMath>
        <m:r>
          <w:rPr>
            <w:rFonts w:ascii="Cambria Math" w:hAnsi="Cambria Math"/>
          </w:rPr>
          <m:t>O(len(T) * len(D))</m:t>
        </m:r>
      </m:oMath>
      <w:r w:rsidR="009D155E">
        <w:t xml:space="preserve">, </w:t>
      </w:r>
      <w:r w:rsidR="009D155E" w:rsidRPr="009D155E">
        <w:t xml:space="preserve">kde </w:t>
      </w:r>
      <m:oMath>
        <m:r>
          <w:rPr>
            <w:rFonts w:ascii="Cambria Math" w:hAnsi="Cambria Math"/>
          </w:rPr>
          <m:t>len(D)</m:t>
        </m:r>
      </m:oMath>
      <w:r w:rsidR="009D155E" w:rsidRPr="009D155E">
        <w:t xml:space="preserve"> je počet dimenzí a </w:t>
      </w:r>
      <m:oMath>
        <m:r>
          <w:rPr>
            <w:rFonts w:ascii="Cambria Math" w:hAnsi="Cambria Math"/>
          </w:rPr>
          <m:t>len(T)</m:t>
        </m:r>
      </m:oMath>
      <w:r w:rsidR="009D155E" w:rsidRPr="009D155E">
        <w:t xml:space="preserve"> je počet prvků v původním poli</w:t>
      </w:r>
      <w:r w:rsidR="009D155E">
        <w:t>.</w:t>
      </w:r>
    </w:p>
    <w:p w14:paraId="73104891" w14:textId="1EA79662" w:rsidR="00FF75B3"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w:t>
      </w:r>
      <m:oMath>
        <m:r>
          <w:rPr>
            <w:rFonts w:ascii="Cambria Math" w:hAnsi="Cambria Math"/>
          </w:rPr>
          <m:t>O(len(D) * len(T))</m:t>
        </m:r>
      </m:oMath>
      <w:r w:rsidR="00B37771">
        <w:t xml:space="preserve"> na </w:t>
      </w:r>
      <w:r w:rsidR="00FC33D9">
        <w:t>pouhé</w:t>
      </w:r>
      <w:r w:rsidR="00B37771">
        <w:t xml:space="preserve"> </w:t>
      </w:r>
      <m:oMath>
        <m:r>
          <w:rPr>
            <w:rFonts w:ascii="Cambria Math" w:hAnsi="Cambria Math"/>
          </w:rPr>
          <m:t>O(len(T))</m:t>
        </m:r>
      </m:oMath>
      <w:r w:rsidR="00B37771">
        <w:t xml:space="preserve">, kde </w:t>
      </w:r>
      <m:oMath>
        <m:r>
          <w:rPr>
            <w:rFonts w:ascii="Cambria Math" w:hAnsi="Cambria Math"/>
          </w:rPr>
          <m:t>len(D)</m:t>
        </m:r>
      </m:oMath>
      <w:r w:rsidR="00B37771">
        <w:t xml:space="preserve"> je počet dimenzí a </w:t>
      </w:r>
      <m:oMath>
        <m:r>
          <w:rPr>
            <w:rFonts w:ascii="Cambria Math" w:hAnsi="Cambria Math"/>
          </w:rPr>
          <m:t>len(T)</m:t>
        </m:r>
      </m:oMath>
      <w:r w:rsidR="00B37771">
        <w:t xml:space="preserve">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2701CA13" w14:textId="692275B7" w:rsidR="0033283B" w:rsidRDefault="00FF75B3" w:rsidP="00FF75B3">
      <w:pPr>
        <w:spacing w:after="0" w:line="240" w:lineRule="auto"/>
      </w:pPr>
      <w:r>
        <w:br w:type="page"/>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w:lastRenderedPageBreak/>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893DC6"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893DC6"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r w:rsidRPr="006B4D90">
        <w:rPr>
          <w:i/>
          <w:iCs/>
          <w:lang w:eastAsia="cs-CZ"/>
        </w:rPr>
        <w:t>D</w:t>
      </w:r>
      <w:r w:rsidRPr="006B4D90">
        <w:rPr>
          <w:i/>
          <w:iCs/>
          <w:vertAlign w:val="subscript"/>
          <w:lang w:eastAsia="cs-CZ"/>
        </w:rPr>
        <w:t>i</w:t>
      </w:r>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w:t>
      </w:r>
      <w:r w:rsidR="00410DF5">
        <w:lastRenderedPageBreak/>
        <w:t>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3" w:name="_Toc230197609"/>
      <w:r>
        <w:lastRenderedPageBreak/>
        <w:t>1.</w:t>
      </w:r>
      <w:r w:rsidR="00EF6E80">
        <w:t>3.2</w:t>
      </w:r>
      <w:r>
        <w:t xml:space="preserve"> Logika pole/</w:t>
      </w:r>
      <w:r w:rsidR="00735586">
        <w:t xml:space="preserve">lineárního </w:t>
      </w:r>
      <w:r>
        <w:t>kontejneru</w:t>
      </w:r>
      <w:bookmarkEnd w:id="13"/>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Podobně jako u std::vector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077CE2AA"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m:oMath>
        <m:r>
          <w:rPr>
            <w:rFonts w:ascii="Cambria Math" w:hAnsi="Cambria Math"/>
          </w:rPr>
          <m:t>O(1)</m:t>
        </m:r>
      </m:oMath>
      <w:r>
        <w:t>.</w:t>
      </w:r>
      <w:r w:rsidR="007028B3">
        <w:t xml:space="preserve"> Přičtení konstantního čísla na konec jen zajišťuje nenulovou alokaci v případě přidání prvku do prázdného pole.</w:t>
      </w:r>
    </w:p>
    <w:p w14:paraId="58979AA3" w14:textId="660E7F04" w:rsidR="00DE51AE" w:rsidRDefault="00DE51AE" w:rsidP="00F75864">
      <w:pPr>
        <w:spacing w:line="360" w:lineRule="auto"/>
        <w:jc w:val="both"/>
      </w:pPr>
      <w:r>
        <w:lastRenderedPageBreak/>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w:t>
      </w:r>
      <m:oMath>
        <m:r>
          <w:rPr>
            <w:rFonts w:ascii="Cambria Math" w:hAnsi="Cambria Math"/>
          </w:rPr>
          <m:t>O(len(L))</m:t>
        </m:r>
      </m:oMath>
      <w:r w:rsidR="002F5E46">
        <w:t xml:space="preserve">, kde </w:t>
      </w:r>
      <m:oMath>
        <m:r>
          <w:rPr>
            <w:rFonts w:ascii="Cambria Math" w:hAnsi="Cambria Math"/>
          </w:rPr>
          <m:t>len(L)</m:t>
        </m:r>
      </m:oMath>
      <w:r w:rsidR="002F5E46">
        <w:t xml:space="preserve">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CC86766" w:rsidR="00AE039A" w:rsidRDefault="00AE039A" w:rsidP="00AE039A">
      <w:pPr>
        <w:pStyle w:val="Nadpis3"/>
      </w:pPr>
      <w:bookmarkStart w:id="14" w:name="_Toc230197610"/>
      <w:r>
        <w:t>1.</w:t>
      </w:r>
      <w:r w:rsidR="002E197A">
        <w:t>5</w:t>
      </w:r>
      <w:r>
        <w:t>.</w:t>
      </w:r>
      <w:r w:rsidR="000124B7">
        <w:t>4</w:t>
      </w:r>
      <w:r>
        <w:t xml:space="preserve"> Logika paralelního tenzoru</w:t>
      </w:r>
      <w:bookmarkEnd w:id="14"/>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3885028F"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m:oMath>
        <m:r>
          <w:rPr>
            <w:rFonts w:ascii="Cambria Math" w:hAnsi="Cambria Math"/>
          </w:rPr>
          <m:t>O(1)</m:t>
        </m:r>
      </m:oMath>
      <w:r w:rsidR="00D25A62">
        <w:t xml:space="preserve"> přesouváme na </w:t>
      </w:r>
      <m:oMath>
        <m:r>
          <w:rPr>
            <w:rFonts w:ascii="Cambria Math" w:hAnsi="Cambria Math"/>
          </w:rPr>
          <m:t>O(len(D))</m:t>
        </m:r>
      </m:oMath>
      <w:r w:rsidR="00D25A62">
        <w:t>, zajistí to ale izolaci jedné položky a tím pádem umožní paralelizaci.</w:t>
      </w:r>
      <w:r w:rsidR="00171E5E">
        <w:t xml:space="preserve"> Jelikož se nepředpokládá, že by </w:t>
      </w:r>
      <m:oMath>
        <m:r>
          <w:rPr>
            <w:rFonts w:ascii="Cambria Math" w:hAnsi="Cambria Math"/>
          </w:rPr>
          <m:t>len(D)</m:t>
        </m:r>
      </m:oMath>
      <w:r w:rsidR="00171E5E">
        <w:t xml:space="preserve"> bylo nějaké veliké číslo, tak to příliš nevadí, jelikož tuto ztrátu se zvyšujícím počtem prvků rychle dohání zrychlení díky paralelizaci.</w:t>
      </w:r>
    </w:p>
    <w:p w14:paraId="239C3BA5" w14:textId="5D01A072" w:rsidR="00F13BAB" w:rsidRDefault="00F13BAB" w:rsidP="00F13BAB">
      <w:pPr>
        <w:pStyle w:val="Nadpis3"/>
      </w:pPr>
      <w:bookmarkStart w:id="15" w:name="_Toc230197611"/>
      <w:r>
        <w:lastRenderedPageBreak/>
        <w:t>1.</w:t>
      </w:r>
      <w:r w:rsidR="002E197A">
        <w:t>5</w:t>
      </w:r>
      <w:r>
        <w:t>.</w:t>
      </w:r>
      <w:r w:rsidR="000124B7">
        <w:t>5</w:t>
      </w:r>
      <w:r>
        <w:t xml:space="preserve"> Logika matice</w:t>
      </w:r>
      <w:bookmarkEnd w:id="15"/>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5FE6CC36"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m:oMath>
        <m:r>
          <w:rPr>
            <w:rFonts w:ascii="Cambria Math" w:hAnsi="Cambria Math"/>
          </w:rPr>
          <m:t>O(</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7</m:t>
            </m:r>
          </m:sup>
        </m:sSup>
        <m:r>
          <w:rPr>
            <w:rFonts w:ascii="Cambria Math" w:hAnsi="Cambria Math"/>
          </w:rPr>
          <m:t>)</m:t>
        </m:r>
      </m:oMath>
      <w:r w:rsidR="00743D98">
        <w:t xml:space="preserve"> je jenom trochu náročnější s</w:t>
      </w:r>
      <w:r w:rsidR="00AD0619">
        <w:t xml:space="preserve"> komplexitou</w:t>
      </w:r>
      <w:r w:rsidR="00743D98">
        <w:t>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00743D98">
        <w:t>. Nabízí ovšem daleko jednodušší zapojení paralelizace a celkově menší režii až do té míry, kdy předčí Strassenův algoritmus do velikých velikostí.</w:t>
      </w:r>
    </w:p>
    <w:p w14:paraId="4AD6AA1F" w14:textId="74928F32" w:rsidR="0085703E" w:rsidRDefault="0085703E" w:rsidP="00E272A9">
      <w:pPr>
        <w:spacing w:line="360" w:lineRule="auto"/>
        <w:jc w:val="both"/>
      </w:pPr>
      <w:r>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042F703D" w:rsidR="00750C9D" w:rsidRDefault="00750C9D" w:rsidP="00750C9D">
      <w:pPr>
        <w:pStyle w:val="Nadpis3"/>
      </w:pPr>
      <w:bookmarkStart w:id="16" w:name="_Toc230197612"/>
      <w:r>
        <w:t>1.</w:t>
      </w:r>
      <w:r w:rsidR="002E197A">
        <w:t>5</w:t>
      </w:r>
      <w:r>
        <w:t>.6 Logika paměťového backendu</w:t>
      </w:r>
      <w:bookmarkEnd w:id="16"/>
    </w:p>
    <w:p w14:paraId="065EAD44" w14:textId="335E2FCA" w:rsidR="00D218AE" w:rsidRDefault="00750C9D" w:rsidP="00294AD9">
      <w:pPr>
        <w:spacing w:line="360" w:lineRule="auto"/>
        <w:jc w:val="both"/>
      </w:pPr>
      <w:r>
        <w:t xml:space="preserve">Paměťový backend je </w:t>
      </w:r>
      <w:r w:rsidR="00806E71">
        <w:t>třída,</w:t>
      </w:r>
      <w:r>
        <w:t xml:space="preserve"> </w:t>
      </w:r>
      <w:r w:rsidR="00806E71">
        <w:t>která</w:t>
      </w:r>
      <w:r>
        <w:t xml:space="preserve"> řeší alokaci pamě</w:t>
      </w:r>
      <w:r w:rsidR="009552C0">
        <w:t>ti</w:t>
      </w:r>
      <w:r w:rsidR="00B51CB8">
        <w:t xml:space="preserve"> a její správu v oblasti konstrukce a 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backendu</w:t>
      </w:r>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3F5C1AD8" w14:textId="77777777" w:rsidR="00D218AE" w:rsidRDefault="00D218AE">
      <w:pPr>
        <w:spacing w:after="0" w:line="240" w:lineRule="auto"/>
      </w:pPr>
      <w:r>
        <w:br w:type="page"/>
      </w:r>
    </w:p>
    <w:p w14:paraId="5804F967" w14:textId="11518E58" w:rsidR="00F03440" w:rsidRDefault="00F03440" w:rsidP="00F03440">
      <w:pPr>
        <w:pStyle w:val="Nadpis3"/>
      </w:pPr>
      <w:bookmarkStart w:id="17" w:name="_Toc230197613"/>
      <w:r>
        <w:lastRenderedPageBreak/>
        <w:t>1.</w:t>
      </w:r>
      <w:r w:rsidR="002E197A">
        <w:t>5</w:t>
      </w:r>
      <w:r>
        <w:t>.7 Logika poolingu</w:t>
      </w:r>
      <w:bookmarkEnd w:id="17"/>
    </w:p>
    <w:p w14:paraId="5F5343AA" w14:textId="302A36BA" w:rsidR="00F03440" w:rsidRPr="00F03440" w:rsidRDefault="00F03440" w:rsidP="0002373C">
      <w:pPr>
        <w:spacing w:line="360" w:lineRule="auto"/>
        <w:jc w:val="both"/>
      </w:pPr>
      <w:r>
        <w:t xml:space="preserve">Pooling se využívá při práci s USM </w:t>
      </w:r>
      <w:r w:rsidR="007E0103">
        <w:t>pamětí.</w:t>
      </w:r>
      <w:r w:rsidR="005A2BA7">
        <w:t xml:space="preserve"> Každá alokace na zařízení je velmi drahá.</w:t>
      </w:r>
      <w:r w:rsidR="0002373C">
        <w:t xml:space="preserve"> Proto při dealokaci paměti uživatelem tento pooling, místo okamžitého uvolnění, tuto paměť zanechá a uloží si její informace.</w:t>
      </w:r>
      <w:r w:rsidR="005659C3">
        <w:t xml:space="preserve"> Pokud uživatel požaduje novou paměť, tak se pooling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poolingu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zahashovány, tak je při použití správného algoritmu vyhledání v kolekci komplexity </w:t>
      </w:r>
      <m:oMath>
        <m:r>
          <w:rPr>
            <w:rFonts w:ascii="Cambria Math" w:hAnsi="Cambria Math"/>
          </w:rPr>
          <m:t>O(1)</m:t>
        </m:r>
      </m:oMath>
      <w:r w:rsidR="006E0F50">
        <w:t>.</w:t>
      </w:r>
    </w:p>
    <w:p w14:paraId="7E8CD116" w14:textId="76746909" w:rsidR="00521A4A" w:rsidRPr="00521A4A" w:rsidRDefault="00A01A00" w:rsidP="00F75864">
      <w:pPr>
        <w:pStyle w:val="Nadpis1"/>
        <w:jc w:val="both"/>
      </w:pPr>
      <w:r>
        <w:br w:type="page"/>
      </w:r>
      <w:bookmarkStart w:id="18" w:name="_Toc230197614"/>
      <w:r w:rsidR="00521A4A">
        <w:lastRenderedPageBreak/>
        <w:t>2</w:t>
      </w:r>
      <w:r w:rsidR="003551B8">
        <w:t xml:space="preserve"> </w:t>
      </w:r>
      <w:r w:rsidR="00E133D9">
        <w:t>IMPLEMENTACE</w:t>
      </w:r>
      <w:bookmarkEnd w:id="18"/>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9" w:name="_Toc230197615"/>
      <w:r>
        <w:t>2.1 Použité nástroje</w:t>
      </w:r>
      <w:bookmarkEnd w:id="19"/>
    </w:p>
    <w:p w14:paraId="08C9F433" w14:textId="3A9DB91C"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20" w:name="_Toc230197616"/>
      <w:r>
        <w:t>2.1.1 AdaptiveCpp</w:t>
      </w:r>
      <w:bookmarkEnd w:id="20"/>
    </w:p>
    <w:p w14:paraId="3BE001DE" w14:textId="6F9FD8F4" w:rsidR="00560BE6" w:rsidRDefault="00560BE6" w:rsidP="00F75864">
      <w:pPr>
        <w:spacing w:line="360" w:lineRule="auto"/>
        <w:jc w:val="both"/>
      </w:pPr>
      <w:r>
        <w:t>Zajímavější je použitá knihovna Adap</w:t>
      </w:r>
      <w:r w:rsidR="00A45E19">
        <w:t>tiveCp</w:t>
      </w:r>
      <w:r w:rsidR="0004378C">
        <w:t>p [</w:t>
      </w:r>
      <w:r w:rsidR="006F59D0">
        <w:t>5</w:t>
      </w:r>
      <w:r w:rsidR="0004378C">
        <w:t>]</w:t>
      </w:r>
      <w:r w:rsidR="006C01CA">
        <w:t>, jejíž hlavní misí je implementace sta</w:t>
      </w:r>
      <w:r w:rsidR="00BE4BCD">
        <w:t>n</w:t>
      </w:r>
      <w:r w:rsidR="006C01CA">
        <w:t>dar</w:t>
      </w:r>
      <w:r w:rsidR="00F50953">
        <w:t>d</w:t>
      </w:r>
      <w:r w:rsidR="006C01CA">
        <w:t>u SYCL</w:t>
      </w:r>
      <w:r w:rsidR="00562481">
        <w:rPr>
          <w:vertAlign w:val="superscript"/>
        </w:rPr>
        <w:t xml:space="preserve"> </w:t>
      </w:r>
      <w:r w:rsidR="00B960BA">
        <w:t>[</w:t>
      </w:r>
      <w:r w:rsidR="006F59D0">
        <w:t>6</w:t>
      </w:r>
      <w:r w:rsidR="00B960BA">
        <w:t>]</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25171EAA"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w:t>
      </w:r>
      <w:r w:rsidR="008820D3">
        <w:t>d</w:t>
      </w:r>
      <w:r w:rsidR="00FC5272">
        <w: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6E36F308" w14:textId="1E2308F4" w:rsidR="007F1412" w:rsidRDefault="007F1412" w:rsidP="00F75864">
      <w:pPr>
        <w:spacing w:line="360" w:lineRule="auto"/>
        <w:jc w:val="both"/>
      </w:pPr>
      <w:r>
        <w:t>Pro instalaci AdaptiveCpp a backendu od NVIDIA byl vytvořen pomocný návod v kořenovém adresáři projektu s názvem „</w:t>
      </w:r>
      <w:r w:rsidR="007E079D">
        <w:t>how_to_install_acpp.md</w:t>
      </w:r>
      <w:r>
        <w:t>“.</w:t>
      </w:r>
      <w:r w:rsidR="004909DA">
        <w:t xml:space="preserve"> Instalace funguje jen v prostředí linuxu (autor použil WSL na Windows 11). AdaptiveCpp v základě nepodporuje platformu Windows, nebo respektive jenom experimentálně.</w:t>
      </w:r>
      <w:r w:rsidR="006B31AE">
        <w:t xml:space="preserve"> Nedoporučuje se Windows na tento účel používat.</w:t>
      </w:r>
    </w:p>
    <w:p w14:paraId="3D747D5A" w14:textId="02CED639" w:rsidR="00E1069D" w:rsidRDefault="00E1069D" w:rsidP="00F75864">
      <w:pPr>
        <w:pStyle w:val="Nadpis3"/>
        <w:jc w:val="both"/>
      </w:pPr>
      <w:bookmarkStart w:id="21" w:name="_Toc230197617"/>
      <w:r>
        <w:t>2.1.2 Google test</w:t>
      </w:r>
      <w:bookmarkEnd w:id="21"/>
    </w:p>
    <w:p w14:paraId="29BCDBC3" w14:textId="53B1125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22" w:name="_Toc230197618"/>
      <w:r>
        <w:t>2.</w:t>
      </w:r>
      <w:r w:rsidR="00155180">
        <w:t>2</w:t>
      </w:r>
      <w:r>
        <w:t xml:space="preserve"> Komponenty</w:t>
      </w:r>
      <w:bookmarkEnd w:id="22"/>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3" w:name="_Toc230197619"/>
      <w:r>
        <w:t>2.2.1 Koncepty</w:t>
      </w:r>
      <w:bookmarkEnd w:id="23"/>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w:t>
      </w:r>
      <w:r w:rsidR="00D95DE8">
        <w:lastRenderedPageBreak/>
        <w:t xml:space="preserve">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4" w:name="_Toc230197620"/>
      <w:r>
        <w:t>2.2.</w:t>
      </w:r>
      <w:r w:rsidR="00030667">
        <w:t>2</w:t>
      </w:r>
      <w:r>
        <w:t xml:space="preserve"> Paměťový backend</w:t>
      </w:r>
      <w:bookmarkEnd w:id="24"/>
    </w:p>
    <w:p w14:paraId="03647A22" w14:textId="3578B043"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w:t>
      </w:r>
      <w:r w:rsidR="008820D3">
        <w:t>d</w:t>
      </w:r>
      <w:r w:rsidR="00B05BE9">
        <w: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 xml:space="preserve">se dá považovat za </w:t>
      </w:r>
      <w:r w:rsidR="000F7C50">
        <w:lastRenderedPageBreak/>
        <w:t>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21DB4E04"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w:t>
      </w:r>
      <w:r w:rsidR="006F59D0">
        <w:rPr>
          <w:lang w:eastAsia="cs-CZ"/>
        </w:rPr>
        <w:t>7</w:t>
      </w:r>
      <w:r w:rsidR="00BF7EBE">
        <w:rPr>
          <w:lang w:eastAsia="cs-CZ"/>
        </w:rPr>
        <w:t>]</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5" w:name="_Toc23019762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25"/>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3CF79C82"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nízkoúrovňové</w:t>
      </w:r>
      <w:r>
        <w:rPr>
          <w:lang w:eastAsia="cs-CZ"/>
        </w:rPr>
        <w:t xml:space="preserve"> funkce standar</w:t>
      </w:r>
      <w:r w:rsidR="008820D3">
        <w:rPr>
          <w:lang w:eastAsia="cs-CZ"/>
        </w:rPr>
        <w:t>d</w:t>
      </w:r>
      <w:r>
        <w:rPr>
          <w:lang w:eastAsia="cs-CZ"/>
        </w:rPr>
        <w:t>ní knihovny jako například std::memcpy či std::memcmp a podobně.</w:t>
      </w:r>
    </w:p>
    <w:p w14:paraId="1D86EE86" w14:textId="3A57D9A1" w:rsidR="006F316E" w:rsidRDefault="00075A5F" w:rsidP="00F75864">
      <w:pPr>
        <w:spacing w:line="360" w:lineRule="auto"/>
        <w:jc w:val="both"/>
        <w:rPr>
          <w:lang w:eastAsia="cs-CZ"/>
        </w:rPr>
      </w:pPr>
      <w:r>
        <w:rPr>
          <w:lang w:eastAsia="cs-CZ"/>
        </w:rPr>
        <w:t>Z venkovního hlediska se rozhraní této třídy velmi podobá std::vector ze standar</w:t>
      </w:r>
      <w:r w:rsidR="00F50953">
        <w:rPr>
          <w:lang w:eastAsia="cs-CZ"/>
        </w:rPr>
        <w:t>d</w:t>
      </w:r>
      <w:r>
        <w:rPr>
          <w:lang w:eastAsia="cs-CZ"/>
        </w:rPr>
        <w: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6" w:name="_Toc230197622"/>
      <w:r>
        <w:rPr>
          <w:lang w:eastAsia="cs-CZ"/>
        </w:rPr>
        <w:lastRenderedPageBreak/>
        <w:t>2.</w:t>
      </w:r>
      <w:r w:rsidR="00155180">
        <w:rPr>
          <w:lang w:eastAsia="cs-CZ"/>
        </w:rPr>
        <w:t>2</w:t>
      </w:r>
      <w:r w:rsidR="00B7778A">
        <w:rPr>
          <w:lang w:eastAsia="cs-CZ"/>
        </w:rPr>
        <w:t>.</w:t>
      </w:r>
      <w:r w:rsidR="0079600D">
        <w:rPr>
          <w:lang w:eastAsia="cs-CZ"/>
        </w:rPr>
        <w:t>4</w:t>
      </w:r>
      <w:r>
        <w:rPr>
          <w:lang w:eastAsia="cs-CZ"/>
        </w:rPr>
        <w:t xml:space="preserve"> Tenzor</w:t>
      </w:r>
      <w:bookmarkEnd w:id="26"/>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F23E86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w:t>
      </w:r>
      <w:r w:rsidR="00F50953">
        <w:rPr>
          <w:lang w:eastAsia="cs-CZ"/>
        </w:rPr>
        <w:t>d</w:t>
      </w:r>
      <w:r w:rsidR="007B4B28">
        <w:rPr>
          <w:lang w:eastAsia="cs-CZ"/>
        </w:rPr>
        <w: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(using) jako například „value_type“,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7" w:name="_Toc230197623"/>
      <w:r>
        <w:rPr>
          <w:lang w:eastAsia="cs-CZ"/>
        </w:rPr>
        <w:lastRenderedPageBreak/>
        <w:t>2.</w:t>
      </w:r>
      <w:r w:rsidR="00155180">
        <w:rPr>
          <w:lang w:eastAsia="cs-CZ"/>
        </w:rPr>
        <w:t>2</w:t>
      </w:r>
      <w:r w:rsidR="00B7778A">
        <w:rPr>
          <w:lang w:eastAsia="cs-CZ"/>
        </w:rPr>
        <w:t>.</w:t>
      </w:r>
      <w:r w:rsidR="0079600D">
        <w:rPr>
          <w:lang w:eastAsia="cs-CZ"/>
        </w:rPr>
        <w:t>5</w:t>
      </w:r>
      <w:r>
        <w:rPr>
          <w:lang w:eastAsia="cs-CZ"/>
        </w:rPr>
        <w:t xml:space="preserve"> Paralelní tenzor</w:t>
      </w:r>
      <w:bookmarkEnd w:id="27"/>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8" w:name="_Toc230197624"/>
      <w:r>
        <w:rPr>
          <w:lang w:eastAsia="cs-CZ"/>
        </w:rPr>
        <w:lastRenderedPageBreak/>
        <w:t>2.</w:t>
      </w:r>
      <w:r w:rsidR="00155180">
        <w:rPr>
          <w:lang w:eastAsia="cs-CZ"/>
        </w:rPr>
        <w:t>2</w:t>
      </w:r>
      <w:r w:rsidR="00B7778A">
        <w:rPr>
          <w:lang w:eastAsia="cs-CZ"/>
        </w:rPr>
        <w:t>.</w:t>
      </w:r>
      <w:r w:rsidR="0079600D">
        <w:rPr>
          <w:lang w:eastAsia="cs-CZ"/>
        </w:rPr>
        <w:t>6</w:t>
      </w:r>
      <w:r w:rsidR="00356940">
        <w:rPr>
          <w:lang w:eastAsia="cs-CZ"/>
        </w:rPr>
        <w:t xml:space="preserve"> Matice</w:t>
      </w:r>
      <w:bookmarkEnd w:id="28"/>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9" w:name="_Toc230197625"/>
      <w:r>
        <w:rPr>
          <w:lang w:eastAsia="cs-CZ"/>
        </w:rPr>
        <w:t>2.</w:t>
      </w:r>
      <w:r w:rsidR="00155180">
        <w:rPr>
          <w:lang w:eastAsia="cs-CZ"/>
        </w:rPr>
        <w:t>2</w:t>
      </w:r>
      <w:r w:rsidR="00B7778A">
        <w:rPr>
          <w:lang w:eastAsia="cs-CZ"/>
        </w:rPr>
        <w:t>.</w:t>
      </w:r>
      <w:r w:rsidR="00BA09FD">
        <w:rPr>
          <w:lang w:eastAsia="cs-CZ"/>
        </w:rPr>
        <w:t>7</w:t>
      </w:r>
      <w:r>
        <w:rPr>
          <w:lang w:eastAsia="cs-CZ"/>
        </w:rPr>
        <w:t xml:space="preserve"> N-nární strom</w:t>
      </w:r>
      <w:bookmarkEnd w:id="29"/>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„NTree“ tohoto faktu využívá a používá omezení velikostí nedefinitivních souřadnic tak, aby se tato třída chovala navenek </w:t>
      </w:r>
      <w:r w:rsidR="00AC27CE">
        <w:rPr>
          <w:lang w:eastAsia="cs-CZ"/>
        </w:rPr>
        <w:t>j</w:t>
      </w:r>
      <w:r w:rsidR="000C6821">
        <w:rPr>
          <w:lang w:eastAsia="cs-CZ"/>
        </w:rPr>
        <w:t>ako n-nární strom.</w:t>
      </w:r>
      <w:r w:rsidR="000913BB">
        <w:rPr>
          <w:lang w:eastAsia="cs-CZ"/>
        </w:rPr>
        <w:t xml:space="preserve"> Tato třída komponuje do sebe třídu Tensor a deleguje na ni své metody, které dávají pro n-nární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30" w:name="_Toc230197626"/>
      <w:r>
        <w:rPr>
          <w:lang w:eastAsia="cs-CZ"/>
        </w:rPr>
        <w:t>2.2.8 Abstraktní operace</w:t>
      </w:r>
      <w:bookmarkEnd w:id="30"/>
    </w:p>
    <w:p w14:paraId="0A450FA5" w14:textId="4A55B0C8" w:rsidR="00177D6A" w:rsidRDefault="00177D6A" w:rsidP="006006F3">
      <w:pPr>
        <w:spacing w:line="360" w:lineRule="auto"/>
        <w:jc w:val="both"/>
        <w:rPr>
          <w:lang w:eastAsia="cs-CZ"/>
        </w:rPr>
      </w:pPr>
      <w:r>
        <w:rPr>
          <w:lang w:eastAsia="cs-CZ"/>
        </w:rPr>
        <w:t>Jedná se o třídu, co pomocí maker a šablon definuje binární a unární operace nad čímkoliv, co poskytuje rozhraní tenzoru. Konkrétně metody applyAndReturn, apply, forEach a forEachAndReturn.</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31" w:name="_Toc230197627"/>
      <w:r>
        <w:rPr>
          <w:lang w:eastAsia="cs-CZ"/>
        </w:rPr>
        <w:t>2.2.9 Pooling USM</w:t>
      </w:r>
      <w:bookmarkEnd w:id="31"/>
    </w:p>
    <w:p w14:paraId="1778F216" w14:textId="0E47938B" w:rsidR="00FC566B" w:rsidRPr="00FC566B" w:rsidRDefault="00FC566B" w:rsidP="00433424">
      <w:pPr>
        <w:spacing w:line="360" w:lineRule="auto"/>
        <w:jc w:val="both"/>
        <w:rPr>
          <w:lang w:eastAsia="cs-CZ"/>
        </w:rPr>
      </w:pPr>
      <w:r>
        <w:rPr>
          <w:lang w:eastAsia="cs-CZ"/>
        </w:rPr>
        <w:t xml:space="preserve">Projekt disponuje třídou jménem „PoolUSM“, která zařizuje </w:t>
      </w:r>
      <w:r w:rsidR="00D126AA">
        <w:rPr>
          <w:lang w:eastAsia="cs-CZ"/>
        </w:rPr>
        <w:t>pooling USM paměti.</w:t>
      </w:r>
      <w:r w:rsidR="00433424">
        <w:rPr>
          <w:lang w:eastAsia="cs-CZ"/>
        </w:rPr>
        <w:t xml:space="preserve"> Této třídy využívá paměťový backend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std::unordered_map.</w:t>
      </w:r>
      <w:r w:rsidR="00AA3564">
        <w:rPr>
          <w:lang w:eastAsia="cs-CZ"/>
        </w:rPr>
        <w:t xml:space="preserve"> Hlavní výhodou std::unordered_map je konstantní složitost vyhledání prvku a také jeho vložení či odebrání.</w:t>
      </w:r>
    </w:p>
    <w:p w14:paraId="77797838" w14:textId="4B93B6A1" w:rsidR="0095268E" w:rsidRDefault="0095268E" w:rsidP="0095268E">
      <w:pPr>
        <w:pStyle w:val="Nadpis3"/>
        <w:rPr>
          <w:lang w:eastAsia="cs-CZ"/>
        </w:rPr>
      </w:pPr>
      <w:bookmarkStart w:id="32" w:name="_Toc230197628"/>
      <w:r>
        <w:rPr>
          <w:lang w:eastAsia="cs-CZ"/>
        </w:rPr>
        <w:lastRenderedPageBreak/>
        <w:t>2.2.</w:t>
      </w:r>
      <w:r w:rsidR="003062AE">
        <w:rPr>
          <w:lang w:eastAsia="cs-CZ"/>
        </w:rPr>
        <w:t>10</w:t>
      </w:r>
      <w:r>
        <w:rPr>
          <w:lang w:eastAsia="cs-CZ"/>
        </w:rPr>
        <w:t xml:space="preserve"> Pomocné</w:t>
      </w:r>
      <w:bookmarkEnd w:id="32"/>
    </w:p>
    <w:p w14:paraId="2ADFCAAB" w14:textId="1A00C323"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std::initializer_list a tento návr</w:t>
      </w:r>
      <w:r w:rsidR="00A5179E">
        <w:rPr>
          <w:lang w:eastAsia="cs-CZ"/>
        </w:rPr>
        <w:t>h [</w:t>
      </w:r>
      <w:r w:rsidR="006F59D0">
        <w:rPr>
          <w:lang w:eastAsia="cs-CZ"/>
        </w:rPr>
        <w:t>8</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w:t>
      </w:r>
      <w:r w:rsidR="006F59D0">
        <w:rPr>
          <w:lang w:eastAsia="cs-CZ"/>
        </w:rPr>
        <w:t>9</w:t>
      </w:r>
      <w:r w:rsidR="00FE46C6">
        <w:rPr>
          <w:lang w:eastAsia="cs-CZ"/>
        </w:rPr>
        <w:t>]</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578C9715"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33" w:name="_Toc230197629"/>
      <w:r>
        <w:rPr>
          <w:lang w:eastAsia="cs-CZ"/>
        </w:rPr>
        <w:t>2.</w:t>
      </w:r>
      <w:r w:rsidR="00155180">
        <w:rPr>
          <w:lang w:eastAsia="cs-CZ"/>
        </w:rPr>
        <w:t>3</w:t>
      </w:r>
      <w:r>
        <w:rPr>
          <w:lang w:eastAsia="cs-CZ"/>
        </w:rPr>
        <w:t xml:space="preserve"> Testy</w:t>
      </w:r>
      <w:bookmarkEnd w:id="33"/>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4" w:name="_Toc230197630"/>
      <w:r>
        <w:rPr>
          <w:lang w:eastAsia="cs-CZ"/>
        </w:rPr>
        <w:t>2.</w:t>
      </w:r>
      <w:r w:rsidR="00155180">
        <w:rPr>
          <w:lang w:eastAsia="cs-CZ"/>
        </w:rPr>
        <w:t>3</w:t>
      </w:r>
      <w:r>
        <w:rPr>
          <w:lang w:eastAsia="cs-CZ"/>
        </w:rPr>
        <w:t>.1 Unit testování</w:t>
      </w:r>
      <w:bookmarkEnd w:id="34"/>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 xml:space="preserve">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5" w:name="_Toc230197631"/>
      <w:r>
        <w:rPr>
          <w:lang w:eastAsia="cs-CZ"/>
        </w:rPr>
        <w:t>2.</w:t>
      </w:r>
      <w:r w:rsidR="00155180">
        <w:rPr>
          <w:lang w:eastAsia="cs-CZ"/>
        </w:rPr>
        <w:t>3</w:t>
      </w:r>
      <w:r>
        <w:rPr>
          <w:lang w:eastAsia="cs-CZ"/>
        </w:rPr>
        <w:t>.2 Zátěžové testování</w:t>
      </w:r>
      <w:bookmarkEnd w:id="35"/>
    </w:p>
    <w:p w14:paraId="0522147D" w14:textId="0360142A"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sčítání atd.) nastavena jiná míra zátěže, tak aby</w:t>
      </w:r>
      <w:r w:rsidR="00CC582B">
        <w:rPr>
          <w:lang w:eastAsia="cs-CZ"/>
        </w:rPr>
        <w:t xml:space="preserve"> test netrval příliš dlouho ale zase, aby měl měřitelnou hodnotu (</w:t>
      </w:r>
      <w:r w:rsidR="00875EE1">
        <w:rPr>
          <w:lang w:eastAsia="cs-CZ"/>
        </w:rPr>
        <w:t>ideálně kolem 10 nejméně pokud to jde</w:t>
      </w:r>
      <w:r w:rsidR="00CC582B">
        <w:rPr>
          <w:lang w:eastAsia="cs-CZ"/>
        </w:rPr>
        <w:t>).</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2E90C4AE" w14:textId="7AF90889" w:rsidR="00D01180" w:rsidRDefault="00D01180" w:rsidP="006727B4">
      <w:pPr>
        <w:spacing w:line="360" w:lineRule="auto"/>
        <w:jc w:val="both"/>
        <w:rPr>
          <w:lang w:eastAsia="cs-CZ"/>
        </w:rPr>
      </w:pPr>
      <w:r>
        <w:rPr>
          <w:lang w:eastAsia="cs-CZ"/>
        </w:rPr>
        <w:t>Také bylo užito funkce doNotOptimize</w:t>
      </w:r>
      <w:r w:rsidR="00306C9F">
        <w:rPr>
          <w:lang w:eastAsia="cs-CZ"/>
        </w:rPr>
        <w:t>Away</w:t>
      </w:r>
      <w:r>
        <w:rPr>
          <w:lang w:eastAsia="cs-CZ"/>
        </w:rPr>
        <w:t>(), která obsahuje prázdný vložený assembly blok.</w:t>
      </w:r>
      <w:r w:rsidR="00306C9F">
        <w:rPr>
          <w:lang w:eastAsia="cs-CZ"/>
        </w:rPr>
        <w:t xml:space="preserve"> To zabrání kompilátoru odstranit prázdnou smyčku v kódu. To se hodí u kontrolních testů, které mají být co nejpodobnější hlavnímu testu, samozřejmě až na absenci dané akce.</w:t>
      </w:r>
    </w:p>
    <w:p w14:paraId="2FE6E34B" w14:textId="5E9E4145" w:rsidR="00FE1388" w:rsidRDefault="00FE1388" w:rsidP="006727B4">
      <w:pPr>
        <w:spacing w:line="360" w:lineRule="auto"/>
        <w:jc w:val="both"/>
        <w:rPr>
          <w:lang w:eastAsia="cs-CZ"/>
        </w:rPr>
      </w:pPr>
      <w:r>
        <w:rPr>
          <w:lang w:eastAsia="cs-CZ"/>
        </w:rPr>
        <w:t>Je třeba si dát také pozor na první spouštění testů.</w:t>
      </w:r>
      <w:r w:rsidR="00A61AF2">
        <w:rPr>
          <w:lang w:eastAsia="cs-CZ"/>
        </w:rPr>
        <w:t xml:space="preserve"> Největším důvodem je takzvané zahřívání AdaptiveCpp. AdaptiveCpp totiž některé věci kompiluje až za běhu </w:t>
      </w:r>
      <w:r w:rsidR="00A05D3D">
        <w:rPr>
          <w:lang w:eastAsia="cs-CZ"/>
        </w:rPr>
        <w:t>programu,</w:t>
      </w:r>
      <w:r w:rsidR="00A61AF2">
        <w:rPr>
          <w:lang w:eastAsia="cs-CZ"/>
        </w:rPr>
        <w:t xml:space="preserve"> a to způsobí veliké zpoždění první běh.</w:t>
      </w:r>
      <w:r w:rsidR="00A05D3D">
        <w:rPr>
          <w:lang w:eastAsia="cs-CZ"/>
        </w:rPr>
        <w:t xml:space="preserve"> Rozdíl mezi prvním a druhým během může být </w:t>
      </w:r>
      <w:r w:rsidR="00745080">
        <w:rPr>
          <w:lang w:eastAsia="cs-CZ"/>
        </w:rPr>
        <w:t>50krát</w:t>
      </w:r>
      <w:r w:rsidR="00A05D3D">
        <w:rPr>
          <w:lang w:eastAsia="cs-CZ"/>
        </w:rPr>
        <w:t xml:space="preserve"> pomalejší.</w:t>
      </w:r>
      <w:r w:rsidR="00745080">
        <w:rPr>
          <w:lang w:eastAsia="cs-CZ"/>
        </w:rPr>
        <w:t xml:space="preserve"> Naštěstí AdaptiveCpp umí vydat varovnou hlášku, pokud se takového kompilování dopouští a tím pádem je jasně poznat, že je třeba další běh.</w:t>
      </w:r>
      <w:r w:rsidR="00F71BCB">
        <w:rPr>
          <w:lang w:eastAsia="cs-CZ"/>
        </w:rPr>
        <w:t xml:space="preserve"> Další, poněkud menší, důvod je z důvodu cache.</w:t>
      </w:r>
      <w:r w:rsidR="00F82877">
        <w:rPr>
          <w:lang w:eastAsia="cs-CZ"/>
        </w:rPr>
        <w:t xml:space="preserve"> Během prvního běhu se do cache dají vhodná data a kód a druhý běh je díky tomu rychlejší. </w:t>
      </w:r>
      <w:r w:rsidR="0072392A">
        <w:rPr>
          <w:lang w:eastAsia="cs-CZ"/>
        </w:rPr>
        <w:t>Takové zrychlení není ovšem příliš velké a ztrácí význam s přibývající náročností úkonu.</w:t>
      </w:r>
      <w:r w:rsidR="000C2C9A">
        <w:rPr>
          <w:lang w:eastAsia="cs-CZ"/>
        </w:rPr>
        <w:t xml:space="preserve"> Většinou to je </w:t>
      </w:r>
      <w:r w:rsidR="00CA063C">
        <w:rPr>
          <w:lang w:eastAsia="cs-CZ"/>
        </w:rPr>
        <w:t xml:space="preserve">v rozsahu </w:t>
      </w:r>
      <w:r w:rsidR="000C2C9A">
        <w:rPr>
          <w:lang w:eastAsia="cs-CZ"/>
        </w:rPr>
        <w:t>několik</w:t>
      </w:r>
      <w:r w:rsidR="00CA063C">
        <w:rPr>
          <w:lang w:eastAsia="cs-CZ"/>
        </w:rPr>
        <w:t>a</w:t>
      </w:r>
      <w:r w:rsidR="000C2C9A">
        <w:rPr>
          <w:lang w:eastAsia="cs-CZ"/>
        </w:rPr>
        <w:t xml:space="preserve"> milisekund až několik</w:t>
      </w:r>
      <w:r w:rsidR="00CA063C">
        <w:rPr>
          <w:lang w:eastAsia="cs-CZ"/>
        </w:rPr>
        <w:t>a</w:t>
      </w:r>
      <w:r w:rsidR="000C2C9A">
        <w:rPr>
          <w:lang w:eastAsia="cs-CZ"/>
        </w:rPr>
        <w:t xml:space="preserve"> desítek milisekund.</w:t>
      </w:r>
    </w:p>
    <w:p w14:paraId="7DA6E651" w14:textId="49E9C6ED" w:rsidR="008223D6" w:rsidRDefault="008223D6" w:rsidP="008223D6">
      <w:pPr>
        <w:spacing w:line="360" w:lineRule="auto"/>
        <w:jc w:val="both"/>
        <w:rPr>
          <w:lang w:eastAsia="cs-CZ"/>
        </w:rPr>
      </w:pPr>
      <w:r>
        <w:rPr>
          <w:lang w:eastAsia="cs-CZ"/>
        </w:rPr>
        <w:t>Z </w:t>
      </w:r>
      <w:r w:rsidRPr="008223D6">
        <w:rPr>
          <w:b/>
          <w:bCs/>
          <w:lang w:eastAsia="cs-CZ"/>
        </w:rPr>
        <w:t>tabulky 1</w:t>
      </w:r>
      <w:r>
        <w:rPr>
          <w:lang w:eastAsia="cs-CZ"/>
        </w:rPr>
        <w:t xml:space="preserve"> lze vidět, že paralelní tenzor je hlavně výhodný pro velké tenzory a při použití u malých velikostí způsobí naopak ztráty na výkonu.</w:t>
      </w:r>
      <w:r w:rsidR="00D01180">
        <w:rPr>
          <w:lang w:eastAsia="cs-CZ"/>
        </w:rPr>
        <w:t xml:space="preserve"> </w:t>
      </w:r>
      <w:r w:rsidR="00013B39">
        <w:rPr>
          <w:lang w:eastAsia="cs-CZ"/>
        </w:rPr>
        <w:t>Nejvíce postižená je konstrukce tenzoru.</w:t>
      </w:r>
      <w:r w:rsidR="00D9453A">
        <w:rPr>
          <w:lang w:eastAsia="cs-CZ"/>
        </w:rPr>
        <w:t xml:space="preserve"> Paralelní tenzor totiž musí dané souřadnice zkopírovat do sílené paměti a poté také musí </w:t>
      </w:r>
      <w:r w:rsidR="00A310F8">
        <w:rPr>
          <w:lang w:eastAsia="cs-CZ"/>
        </w:rPr>
        <w:t>alokovat</w:t>
      </w:r>
      <w:r w:rsidR="00D9453A">
        <w:rPr>
          <w:lang w:eastAsia="cs-CZ"/>
        </w:rPr>
        <w:t xml:space="preserve"> data na zařízení.</w:t>
      </w:r>
      <w:r w:rsidR="001655D8">
        <w:rPr>
          <w:lang w:eastAsia="cs-CZ"/>
        </w:rPr>
        <w:t xml:space="preserve"> To je velmi drahé.</w:t>
      </w:r>
      <w:r w:rsidR="0087782F">
        <w:rPr>
          <w:lang w:eastAsia="cs-CZ"/>
        </w:rPr>
        <w:t xml:space="preserve"> Lepší případ je transpozice. Při malé velikosti paralelní provedení sice ještě zaostává, ale pro veliké tenzory je to ohromné zlepšení.</w:t>
      </w:r>
      <w:r w:rsidR="00D5228A">
        <w:rPr>
          <w:lang w:eastAsia="cs-CZ"/>
        </w:rPr>
        <w:t xml:space="preserve"> V tomto případě až 20x rychlejší.</w:t>
      </w:r>
      <w:r w:rsidR="0092714D">
        <w:rPr>
          <w:lang w:eastAsia="cs-CZ"/>
        </w:rPr>
        <w:t xml:space="preserve"> Změna velikosti následuje podobný trend, jenom v menších číslech</w:t>
      </w:r>
      <w:r w:rsidR="00803D14">
        <w:rPr>
          <w:lang w:eastAsia="cs-CZ"/>
        </w:rPr>
        <w:t xml:space="preserve"> a je tam vidět, že se výhoda paralelizace ještě plně nerozvinula, pravděpodobně kvůli menší </w:t>
      </w:r>
      <w:r w:rsidR="00803D14">
        <w:rPr>
          <w:lang w:eastAsia="cs-CZ"/>
        </w:rPr>
        <w:lastRenderedPageBreak/>
        <w:t>náročnosti samotné operace</w:t>
      </w:r>
      <w:r w:rsidR="0092714D">
        <w:rPr>
          <w:lang w:eastAsia="cs-CZ"/>
        </w:rPr>
        <w:t>.</w:t>
      </w:r>
      <w:r w:rsidR="00F354C9">
        <w:rPr>
          <w:lang w:eastAsia="cs-CZ"/>
        </w:rPr>
        <w:t xml:space="preserve"> </w:t>
      </w:r>
      <w:r w:rsidR="00F01442">
        <w:rPr>
          <w:lang w:eastAsia="cs-CZ"/>
        </w:rPr>
        <w:t>Sčítání je velice podobné transpozici.</w:t>
      </w:r>
      <w:r w:rsidR="006330CB">
        <w:rPr>
          <w:lang w:eastAsia="cs-CZ"/>
        </w:rPr>
        <w:t xml:space="preserve"> </w:t>
      </w:r>
      <w:r w:rsidR="004333E7">
        <w:rPr>
          <w:lang w:eastAsia="cs-CZ"/>
        </w:rPr>
        <w:t>Dá se postřehnout klesající doba vykonání u operace na místě, protože pro ni není třeba alokovat novou paměť.</w:t>
      </w:r>
      <w:r w:rsidR="00066713">
        <w:rPr>
          <w:lang w:eastAsia="cs-CZ"/>
        </w:rPr>
        <w:t xml:space="preserve"> Naopak pro neparalelní verze je klasické binární + s návratovou hodnotou přívětivější.</w:t>
      </w:r>
    </w:p>
    <w:p w14:paraId="351D4F75" w14:textId="1B03E700" w:rsidR="00963AE5" w:rsidRDefault="00F27B64" w:rsidP="008223D6">
      <w:pPr>
        <w:spacing w:line="360" w:lineRule="auto"/>
        <w:jc w:val="both"/>
        <w:rPr>
          <w:lang w:eastAsia="cs-CZ"/>
        </w:rPr>
      </w:pPr>
      <w:r>
        <w:rPr>
          <w:lang w:eastAsia="cs-CZ"/>
        </w:rPr>
        <w:t>Hardware,</w:t>
      </w:r>
      <w:r w:rsidR="00A67174">
        <w:rPr>
          <w:lang w:eastAsia="cs-CZ"/>
        </w:rPr>
        <w:t xml:space="preserve"> na kterém bylo testování prováděno: </w:t>
      </w:r>
      <w:r w:rsidR="00A67174" w:rsidRPr="00F27B64">
        <w:rPr>
          <w:lang w:eastAsia="cs-CZ"/>
        </w:rPr>
        <w:t>Intel Core i5 13600KF</w:t>
      </w:r>
      <w:r w:rsidR="00A67174">
        <w:rPr>
          <w:lang w:eastAsia="cs-CZ"/>
        </w:rPr>
        <w:t xml:space="preserve">, </w:t>
      </w:r>
      <w:r w:rsidR="00B218E9">
        <w:rPr>
          <w:lang w:eastAsia="cs-CZ"/>
        </w:rPr>
        <w:t>32 GB</w:t>
      </w:r>
      <w:r w:rsidR="00A67174">
        <w:rPr>
          <w:lang w:eastAsia="cs-CZ"/>
        </w:rPr>
        <w:t xml:space="preserve"> DDR4 Operační paměti (3200MT/s), NVIDIA GeForce RTX 4070 Ti s</w:t>
      </w:r>
      <w:r w:rsidR="00B218E9">
        <w:rPr>
          <w:lang w:eastAsia="cs-CZ"/>
        </w:rPr>
        <w:t> </w:t>
      </w:r>
      <w:r w:rsidR="00A67174">
        <w:rPr>
          <w:lang w:eastAsia="cs-CZ"/>
        </w:rPr>
        <w:t>12</w:t>
      </w:r>
      <w:r w:rsidR="00B218E9">
        <w:rPr>
          <w:lang w:eastAsia="cs-CZ"/>
        </w:rPr>
        <w:t xml:space="preserve"> </w:t>
      </w:r>
      <w:r w:rsidR="00A67174">
        <w:rPr>
          <w:lang w:eastAsia="cs-CZ"/>
        </w:rPr>
        <w:t>GB VRAM</w:t>
      </w:r>
      <w:r w:rsidR="00FF55BB">
        <w:rPr>
          <w:lang w:eastAsia="cs-CZ"/>
        </w:rPr>
        <w:t xml:space="preserve"> a Kingston SNV2S000G NVME SSD 2TB.</w:t>
      </w:r>
      <w:r>
        <w:rPr>
          <w:lang w:eastAsia="cs-CZ"/>
        </w:rPr>
        <w:t xml:space="preserve"> Testy byly prováděny z</w:t>
      </w:r>
      <w:r w:rsidR="00815805">
        <w:rPr>
          <w:lang w:eastAsia="cs-CZ"/>
        </w:rPr>
        <w:t> linuxového prostředí</w:t>
      </w:r>
      <w:r>
        <w:rPr>
          <w:lang w:eastAsia="cs-CZ"/>
        </w:rPr>
        <w:t> WSL běžícím na Windows 11.</w:t>
      </w:r>
    </w:p>
    <w:p w14:paraId="641E3ED8" w14:textId="59995DCB" w:rsidR="00A67174" w:rsidRDefault="00A67174" w:rsidP="00963AE5">
      <w:pPr>
        <w:spacing w:after="0" w:line="240" w:lineRule="auto"/>
        <w:rPr>
          <w:lang w:eastAsia="cs-CZ"/>
        </w:rPr>
      </w:pPr>
    </w:p>
    <w:p w14:paraId="28645E6B" w14:textId="7066E54A" w:rsidR="00914B4C" w:rsidRPr="00143684" w:rsidRDefault="00914B4C" w:rsidP="00914B4C">
      <w:pPr>
        <w:pStyle w:val="Titulek"/>
        <w:keepNext/>
        <w:rPr>
          <w:i w:val="0"/>
          <w:iCs w:val="0"/>
          <w:color w:val="000000" w:themeColor="text1"/>
        </w:rPr>
      </w:pPr>
      <w:bookmarkStart w:id="36" w:name="_Toc230112809"/>
      <w:r w:rsidRPr="00143684">
        <w:rPr>
          <w:i w:val="0"/>
          <w:iCs w:val="0"/>
          <w:color w:val="000000" w:themeColor="text1"/>
        </w:rPr>
        <w:t xml:space="preserve">Tabulka </w:t>
      </w:r>
      <w:r w:rsidRPr="00143684">
        <w:rPr>
          <w:i w:val="0"/>
          <w:iCs w:val="0"/>
          <w:color w:val="000000" w:themeColor="text1"/>
        </w:rPr>
        <w:fldChar w:fldCharType="begin"/>
      </w:r>
      <w:r w:rsidRPr="00143684">
        <w:rPr>
          <w:i w:val="0"/>
          <w:iCs w:val="0"/>
          <w:color w:val="000000" w:themeColor="text1"/>
        </w:rPr>
        <w:instrText xml:space="preserve"> SEQ Tabulka \* ARABIC </w:instrText>
      </w:r>
      <w:r w:rsidRPr="00143684">
        <w:rPr>
          <w:i w:val="0"/>
          <w:iCs w:val="0"/>
          <w:color w:val="000000" w:themeColor="text1"/>
        </w:rPr>
        <w:fldChar w:fldCharType="separate"/>
      </w:r>
      <w:r w:rsidRPr="00143684">
        <w:rPr>
          <w:i w:val="0"/>
          <w:iCs w:val="0"/>
          <w:noProof/>
          <w:color w:val="000000" w:themeColor="text1"/>
        </w:rPr>
        <w:t>1</w:t>
      </w:r>
      <w:r w:rsidRPr="00143684">
        <w:rPr>
          <w:i w:val="0"/>
          <w:iCs w:val="0"/>
          <w:color w:val="000000" w:themeColor="text1"/>
        </w:rPr>
        <w:fldChar w:fldCharType="end"/>
      </w:r>
      <w:r w:rsidRPr="00143684">
        <w:rPr>
          <w:i w:val="0"/>
          <w:iCs w:val="0"/>
          <w:color w:val="000000" w:themeColor="text1"/>
        </w:rPr>
        <w:t>: Porovnání zátěžových testů</w:t>
      </w:r>
      <w:bookmarkEnd w:id="36"/>
    </w:p>
    <w:tbl>
      <w:tblPr>
        <w:tblpPr w:leftFromText="180" w:rightFromText="180" w:vertAnchor="text" w:horzAnchor="margin" w:tblpY="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0"/>
        <w:gridCol w:w="1276"/>
        <w:gridCol w:w="2523"/>
      </w:tblGrid>
      <w:tr w:rsidR="00963AE5" w:rsidRPr="00EF3E77" w14:paraId="7C005FD5" w14:textId="77777777" w:rsidTr="00963AE5">
        <w:tc>
          <w:tcPr>
            <w:tcW w:w="5240" w:type="dxa"/>
          </w:tcPr>
          <w:p w14:paraId="1FB32A8E" w14:textId="77777777" w:rsidR="00963AE5" w:rsidRPr="00C420DB" w:rsidRDefault="00963AE5" w:rsidP="00963AE5">
            <w:pPr>
              <w:spacing w:after="0" w:line="360" w:lineRule="auto"/>
              <w:rPr>
                <w:b/>
                <w:bCs/>
                <w:szCs w:val="24"/>
              </w:rPr>
            </w:pPr>
            <w:r>
              <w:rPr>
                <w:b/>
                <w:bCs/>
                <w:szCs w:val="24"/>
              </w:rPr>
              <w:t>Test</w:t>
            </w:r>
            <w:r w:rsidRPr="00C420DB">
              <w:rPr>
                <w:b/>
                <w:bCs/>
                <w:szCs w:val="24"/>
              </w:rPr>
              <w:t xml:space="preserve"> </w:t>
            </w:r>
            <w:r>
              <w:rPr>
                <w:b/>
                <w:bCs/>
                <w:szCs w:val="24"/>
              </w:rPr>
              <w:t>(velikost, opakování)</w:t>
            </w:r>
          </w:p>
        </w:tc>
        <w:tc>
          <w:tcPr>
            <w:tcW w:w="1276" w:type="dxa"/>
          </w:tcPr>
          <w:p w14:paraId="37744DEC" w14:textId="77777777" w:rsidR="00963AE5" w:rsidRPr="00EF3E77" w:rsidRDefault="00963AE5" w:rsidP="00963AE5">
            <w:pPr>
              <w:spacing w:after="0" w:line="360" w:lineRule="auto"/>
              <w:rPr>
                <w:szCs w:val="24"/>
              </w:rPr>
            </w:pPr>
            <w:r>
              <w:rPr>
                <w:szCs w:val="24"/>
              </w:rPr>
              <w:t>Doba [ms]</w:t>
            </w:r>
          </w:p>
        </w:tc>
        <w:tc>
          <w:tcPr>
            <w:tcW w:w="2523" w:type="dxa"/>
          </w:tcPr>
          <w:p w14:paraId="03DE2364" w14:textId="77777777" w:rsidR="00963AE5" w:rsidRPr="00EF3E77" w:rsidRDefault="00963AE5" w:rsidP="00963AE5">
            <w:pPr>
              <w:spacing w:after="0" w:line="360" w:lineRule="auto"/>
              <w:rPr>
                <w:szCs w:val="24"/>
              </w:rPr>
            </w:pPr>
            <w:r>
              <w:rPr>
                <w:szCs w:val="24"/>
              </w:rPr>
              <w:t>Doba paralelizace [ms]</w:t>
            </w:r>
          </w:p>
        </w:tc>
      </w:tr>
      <w:tr w:rsidR="00963AE5" w:rsidRPr="00EF3E77" w14:paraId="1C9D4B74" w14:textId="77777777" w:rsidTr="00963AE5">
        <w:tc>
          <w:tcPr>
            <w:tcW w:w="5240" w:type="dxa"/>
          </w:tcPr>
          <w:p w14:paraId="35696A89" w14:textId="77777777" w:rsidR="00963AE5" w:rsidRDefault="00963AE5" w:rsidP="00963AE5">
            <w:pPr>
              <w:spacing w:after="0" w:line="360" w:lineRule="auto"/>
              <w:rPr>
                <w:szCs w:val="24"/>
              </w:rPr>
            </w:pPr>
            <w:r>
              <w:rPr>
                <w:szCs w:val="24"/>
              </w:rPr>
              <w:t xml:space="preserve">Konstrukce (vel: 4 096, opak: </w:t>
            </w:r>
            <w:r w:rsidRPr="00304968">
              <w:rPr>
                <w:szCs w:val="24"/>
              </w:rPr>
              <w:t>4</w:t>
            </w:r>
            <w:r>
              <w:rPr>
                <w:szCs w:val="24"/>
              </w:rPr>
              <w:t xml:space="preserve"> </w:t>
            </w:r>
            <w:r w:rsidRPr="00304968">
              <w:rPr>
                <w:szCs w:val="24"/>
              </w:rPr>
              <w:t>096</w:t>
            </w:r>
            <w:r>
              <w:rPr>
                <w:szCs w:val="24"/>
              </w:rPr>
              <w:t>)</w:t>
            </w:r>
          </w:p>
        </w:tc>
        <w:tc>
          <w:tcPr>
            <w:tcW w:w="1276" w:type="dxa"/>
          </w:tcPr>
          <w:p w14:paraId="2828E2DC" w14:textId="77777777" w:rsidR="00963AE5" w:rsidRDefault="00963AE5" w:rsidP="00963AE5">
            <w:pPr>
              <w:spacing w:after="0" w:line="360" w:lineRule="auto"/>
              <w:rPr>
                <w:szCs w:val="24"/>
              </w:rPr>
            </w:pPr>
            <w:r>
              <w:rPr>
                <w:szCs w:val="24"/>
              </w:rPr>
              <w:t>&lt; 1</w:t>
            </w:r>
          </w:p>
        </w:tc>
        <w:tc>
          <w:tcPr>
            <w:tcW w:w="2523" w:type="dxa"/>
          </w:tcPr>
          <w:p w14:paraId="4393EAA3" w14:textId="77777777" w:rsidR="00963AE5" w:rsidRDefault="00963AE5" w:rsidP="00963AE5">
            <w:pPr>
              <w:spacing w:after="0" w:line="360" w:lineRule="auto"/>
              <w:rPr>
                <w:szCs w:val="24"/>
              </w:rPr>
            </w:pPr>
            <w:r w:rsidRPr="00304968">
              <w:rPr>
                <w:szCs w:val="24"/>
              </w:rPr>
              <w:t>671</w:t>
            </w:r>
          </w:p>
        </w:tc>
      </w:tr>
      <w:tr w:rsidR="00963AE5" w:rsidRPr="00EF3E77" w14:paraId="11FC80F0" w14:textId="77777777" w:rsidTr="00963AE5">
        <w:tc>
          <w:tcPr>
            <w:tcW w:w="5240" w:type="dxa"/>
          </w:tcPr>
          <w:p w14:paraId="59646B9E" w14:textId="77777777" w:rsidR="00963AE5" w:rsidRPr="00EF3E77" w:rsidRDefault="00963AE5" w:rsidP="00963AE5">
            <w:pPr>
              <w:spacing w:after="0" w:line="360" w:lineRule="auto"/>
              <w:rPr>
                <w:szCs w:val="24"/>
              </w:rPr>
            </w:pPr>
            <w:r>
              <w:rPr>
                <w:szCs w:val="24"/>
              </w:rPr>
              <w:t xml:space="preserve">Konstrukce (vel: </w:t>
            </w:r>
            <w:r w:rsidRPr="00304968">
              <w:rPr>
                <w:szCs w:val="24"/>
              </w:rPr>
              <w:t>4</w:t>
            </w:r>
            <w:r>
              <w:rPr>
                <w:szCs w:val="24"/>
              </w:rPr>
              <w:t xml:space="preserve"> </w:t>
            </w:r>
            <w:r w:rsidRPr="00304968">
              <w:rPr>
                <w:szCs w:val="24"/>
              </w:rPr>
              <w:t>294</w:t>
            </w:r>
            <w:r>
              <w:rPr>
                <w:szCs w:val="24"/>
              </w:rPr>
              <w:t xml:space="preserve"> </w:t>
            </w:r>
            <w:r w:rsidRPr="00304968">
              <w:rPr>
                <w:szCs w:val="24"/>
              </w:rPr>
              <w:t>967</w:t>
            </w:r>
            <w:r>
              <w:rPr>
                <w:szCs w:val="24"/>
              </w:rPr>
              <w:t xml:space="preserve"> </w:t>
            </w:r>
            <w:r w:rsidRPr="00304968">
              <w:rPr>
                <w:szCs w:val="24"/>
              </w:rPr>
              <w:t>296</w:t>
            </w:r>
            <w:r>
              <w:rPr>
                <w:szCs w:val="24"/>
              </w:rPr>
              <w:t>, opak: 16)</w:t>
            </w:r>
          </w:p>
        </w:tc>
        <w:tc>
          <w:tcPr>
            <w:tcW w:w="1276" w:type="dxa"/>
          </w:tcPr>
          <w:p w14:paraId="7C817B5D" w14:textId="77777777" w:rsidR="00963AE5" w:rsidRPr="00EF3E77" w:rsidRDefault="00963AE5" w:rsidP="00963AE5">
            <w:pPr>
              <w:spacing w:after="0" w:line="360" w:lineRule="auto"/>
              <w:rPr>
                <w:szCs w:val="24"/>
              </w:rPr>
            </w:pPr>
            <w:r>
              <w:rPr>
                <w:szCs w:val="24"/>
              </w:rPr>
              <w:t>&lt; 1</w:t>
            </w:r>
          </w:p>
        </w:tc>
        <w:tc>
          <w:tcPr>
            <w:tcW w:w="2523" w:type="dxa"/>
          </w:tcPr>
          <w:p w14:paraId="0E669F5E" w14:textId="77777777" w:rsidR="00963AE5" w:rsidRPr="00EF3E77" w:rsidRDefault="00963AE5" w:rsidP="00963AE5">
            <w:pPr>
              <w:keepNext/>
              <w:spacing w:after="0" w:line="360" w:lineRule="auto"/>
              <w:rPr>
                <w:szCs w:val="24"/>
              </w:rPr>
            </w:pPr>
            <w:r w:rsidRPr="00740E7D">
              <w:rPr>
                <w:szCs w:val="24"/>
              </w:rPr>
              <w:t>863</w:t>
            </w:r>
          </w:p>
        </w:tc>
      </w:tr>
      <w:tr w:rsidR="00963AE5" w:rsidRPr="00EF3E77" w14:paraId="46143FC2" w14:textId="77777777" w:rsidTr="00963AE5">
        <w:tc>
          <w:tcPr>
            <w:tcW w:w="5240" w:type="dxa"/>
          </w:tcPr>
          <w:p w14:paraId="1EEB3BF9" w14:textId="77777777" w:rsidR="00963AE5" w:rsidRDefault="00963AE5" w:rsidP="00963AE5">
            <w:pPr>
              <w:spacing w:after="0" w:line="360" w:lineRule="auto"/>
              <w:rPr>
                <w:szCs w:val="24"/>
              </w:rPr>
            </w:pPr>
            <w:r>
              <w:rPr>
                <w:szCs w:val="24"/>
              </w:rPr>
              <w:t>Transpozice (vel: 4 096, opak: 256)</w:t>
            </w:r>
          </w:p>
        </w:tc>
        <w:tc>
          <w:tcPr>
            <w:tcW w:w="1276" w:type="dxa"/>
          </w:tcPr>
          <w:p w14:paraId="41688F8E" w14:textId="77777777" w:rsidR="00963AE5" w:rsidRPr="00740E7D" w:rsidRDefault="00963AE5" w:rsidP="00963AE5">
            <w:pPr>
              <w:spacing w:after="0" w:line="360" w:lineRule="auto"/>
              <w:rPr>
                <w:szCs w:val="24"/>
              </w:rPr>
            </w:pPr>
            <w:r>
              <w:rPr>
                <w:szCs w:val="24"/>
              </w:rPr>
              <w:t>13</w:t>
            </w:r>
          </w:p>
        </w:tc>
        <w:tc>
          <w:tcPr>
            <w:tcW w:w="2523" w:type="dxa"/>
          </w:tcPr>
          <w:p w14:paraId="63581B17" w14:textId="77777777" w:rsidR="00963AE5" w:rsidRDefault="00963AE5" w:rsidP="00963AE5">
            <w:pPr>
              <w:keepNext/>
              <w:spacing w:after="0" w:line="360" w:lineRule="auto"/>
              <w:rPr>
                <w:szCs w:val="24"/>
              </w:rPr>
            </w:pPr>
            <w:r>
              <w:rPr>
                <w:szCs w:val="24"/>
              </w:rPr>
              <w:t>24</w:t>
            </w:r>
          </w:p>
        </w:tc>
      </w:tr>
      <w:tr w:rsidR="00963AE5" w:rsidRPr="00EF3E77" w14:paraId="3F8A2C97" w14:textId="77777777" w:rsidTr="00963AE5">
        <w:tc>
          <w:tcPr>
            <w:tcW w:w="5240" w:type="dxa"/>
          </w:tcPr>
          <w:p w14:paraId="11DEDFBA" w14:textId="77777777" w:rsidR="00963AE5" w:rsidRDefault="00963AE5" w:rsidP="00963AE5">
            <w:pPr>
              <w:spacing w:after="0" w:line="360" w:lineRule="auto"/>
              <w:rPr>
                <w:szCs w:val="24"/>
              </w:rPr>
            </w:pPr>
            <w:r>
              <w:rPr>
                <w:szCs w:val="24"/>
              </w:rPr>
              <w:t xml:space="preserve">Transpozice (vel: </w:t>
            </w:r>
            <w:r w:rsidRPr="003A4689">
              <w:rPr>
                <w:szCs w:val="24"/>
              </w:rPr>
              <w:t>268</w:t>
            </w:r>
            <w:r>
              <w:rPr>
                <w:szCs w:val="24"/>
              </w:rPr>
              <w:t xml:space="preserve"> </w:t>
            </w:r>
            <w:r w:rsidRPr="003A4689">
              <w:rPr>
                <w:szCs w:val="24"/>
              </w:rPr>
              <w:t>435</w:t>
            </w:r>
            <w:r>
              <w:rPr>
                <w:szCs w:val="24"/>
              </w:rPr>
              <w:t xml:space="preserve"> </w:t>
            </w:r>
            <w:r w:rsidRPr="003A4689">
              <w:rPr>
                <w:szCs w:val="24"/>
              </w:rPr>
              <w:t>456</w:t>
            </w:r>
            <w:r>
              <w:rPr>
                <w:szCs w:val="24"/>
              </w:rPr>
              <w:t>, opak: 1)</w:t>
            </w:r>
          </w:p>
        </w:tc>
        <w:tc>
          <w:tcPr>
            <w:tcW w:w="1276" w:type="dxa"/>
          </w:tcPr>
          <w:p w14:paraId="2E39ABC7" w14:textId="77777777" w:rsidR="00963AE5" w:rsidRPr="00740E7D" w:rsidRDefault="00963AE5" w:rsidP="00963AE5">
            <w:pPr>
              <w:spacing w:after="0" w:line="360" w:lineRule="auto"/>
              <w:rPr>
                <w:szCs w:val="24"/>
              </w:rPr>
            </w:pPr>
            <w:r w:rsidRPr="003A4689">
              <w:rPr>
                <w:szCs w:val="24"/>
              </w:rPr>
              <w:t>3</w:t>
            </w:r>
            <w:r>
              <w:rPr>
                <w:szCs w:val="24"/>
              </w:rPr>
              <w:t xml:space="preserve"> </w:t>
            </w:r>
            <w:r w:rsidRPr="003A4689">
              <w:rPr>
                <w:szCs w:val="24"/>
              </w:rPr>
              <w:t>926</w:t>
            </w:r>
          </w:p>
        </w:tc>
        <w:tc>
          <w:tcPr>
            <w:tcW w:w="2523" w:type="dxa"/>
          </w:tcPr>
          <w:p w14:paraId="757FB686" w14:textId="77777777" w:rsidR="00963AE5" w:rsidRDefault="00963AE5" w:rsidP="00963AE5">
            <w:pPr>
              <w:keepNext/>
              <w:spacing w:after="0" w:line="360" w:lineRule="auto"/>
              <w:rPr>
                <w:szCs w:val="24"/>
              </w:rPr>
            </w:pPr>
            <w:r w:rsidRPr="003A4689">
              <w:rPr>
                <w:szCs w:val="24"/>
              </w:rPr>
              <w:t>198</w:t>
            </w:r>
          </w:p>
        </w:tc>
      </w:tr>
      <w:tr w:rsidR="00963AE5" w:rsidRPr="00EF3E77" w14:paraId="6E666C7C" w14:textId="77777777" w:rsidTr="00963AE5">
        <w:tc>
          <w:tcPr>
            <w:tcW w:w="5240" w:type="dxa"/>
          </w:tcPr>
          <w:p w14:paraId="32DD64B6" w14:textId="77777777" w:rsidR="00963AE5" w:rsidRDefault="00963AE5" w:rsidP="00963AE5">
            <w:pPr>
              <w:spacing w:after="0" w:line="360" w:lineRule="auto"/>
              <w:rPr>
                <w:szCs w:val="24"/>
              </w:rPr>
            </w:pPr>
            <w:r>
              <w:rPr>
                <w:szCs w:val="24"/>
              </w:rPr>
              <w:t>Změna velikosti (vel: 4 096, opak: 256)</w:t>
            </w:r>
          </w:p>
        </w:tc>
        <w:tc>
          <w:tcPr>
            <w:tcW w:w="1276" w:type="dxa"/>
          </w:tcPr>
          <w:p w14:paraId="726D7B5F" w14:textId="77777777" w:rsidR="00963AE5" w:rsidRPr="00740E7D" w:rsidRDefault="00963AE5" w:rsidP="00963AE5">
            <w:pPr>
              <w:spacing w:after="0" w:line="360" w:lineRule="auto"/>
              <w:rPr>
                <w:szCs w:val="24"/>
              </w:rPr>
            </w:pPr>
            <w:r>
              <w:rPr>
                <w:szCs w:val="24"/>
              </w:rPr>
              <w:t>4</w:t>
            </w:r>
          </w:p>
        </w:tc>
        <w:tc>
          <w:tcPr>
            <w:tcW w:w="2523" w:type="dxa"/>
          </w:tcPr>
          <w:p w14:paraId="6D22E2DF" w14:textId="77777777" w:rsidR="00963AE5" w:rsidRDefault="00963AE5" w:rsidP="00963AE5">
            <w:pPr>
              <w:keepNext/>
              <w:spacing w:after="0" w:line="360" w:lineRule="auto"/>
              <w:rPr>
                <w:szCs w:val="24"/>
              </w:rPr>
            </w:pPr>
            <w:r>
              <w:rPr>
                <w:szCs w:val="24"/>
              </w:rPr>
              <w:t>37</w:t>
            </w:r>
          </w:p>
        </w:tc>
      </w:tr>
      <w:tr w:rsidR="00963AE5" w:rsidRPr="00EF3E77" w14:paraId="523D4BED" w14:textId="77777777" w:rsidTr="00963AE5">
        <w:tc>
          <w:tcPr>
            <w:tcW w:w="5240" w:type="dxa"/>
          </w:tcPr>
          <w:p w14:paraId="6A5CCB67" w14:textId="77777777" w:rsidR="00963AE5" w:rsidRDefault="00963AE5" w:rsidP="00963AE5">
            <w:pPr>
              <w:spacing w:after="0" w:line="360" w:lineRule="auto"/>
              <w:rPr>
                <w:szCs w:val="24"/>
              </w:rPr>
            </w:pPr>
            <w:r>
              <w:rPr>
                <w:szCs w:val="24"/>
              </w:rPr>
              <w:t xml:space="preserve">Změna velikosti (vel: </w:t>
            </w:r>
            <w:r w:rsidRPr="00155100">
              <w:rPr>
                <w:szCs w:val="24"/>
              </w:rPr>
              <w:t>268</w:t>
            </w:r>
            <w:r>
              <w:rPr>
                <w:szCs w:val="24"/>
              </w:rPr>
              <w:t xml:space="preserve"> </w:t>
            </w:r>
            <w:r w:rsidRPr="00155100">
              <w:rPr>
                <w:szCs w:val="24"/>
              </w:rPr>
              <w:t>435</w:t>
            </w:r>
            <w:r>
              <w:rPr>
                <w:szCs w:val="24"/>
              </w:rPr>
              <w:t xml:space="preserve"> </w:t>
            </w:r>
            <w:r w:rsidRPr="00155100">
              <w:rPr>
                <w:szCs w:val="24"/>
              </w:rPr>
              <w:t>456</w:t>
            </w:r>
            <w:r>
              <w:rPr>
                <w:szCs w:val="24"/>
              </w:rPr>
              <w:t>, opak: 1)</w:t>
            </w:r>
          </w:p>
        </w:tc>
        <w:tc>
          <w:tcPr>
            <w:tcW w:w="1276" w:type="dxa"/>
          </w:tcPr>
          <w:p w14:paraId="04F42017" w14:textId="77777777" w:rsidR="00963AE5" w:rsidRPr="00740E7D" w:rsidRDefault="00963AE5" w:rsidP="00963AE5">
            <w:pPr>
              <w:spacing w:after="0" w:line="360" w:lineRule="auto"/>
              <w:rPr>
                <w:szCs w:val="24"/>
              </w:rPr>
            </w:pPr>
            <w:r>
              <w:rPr>
                <w:szCs w:val="24"/>
              </w:rPr>
              <w:t>240</w:t>
            </w:r>
          </w:p>
        </w:tc>
        <w:tc>
          <w:tcPr>
            <w:tcW w:w="2523" w:type="dxa"/>
          </w:tcPr>
          <w:p w14:paraId="247FB486" w14:textId="77777777" w:rsidR="00963AE5" w:rsidRDefault="00963AE5" w:rsidP="00963AE5">
            <w:pPr>
              <w:keepNext/>
              <w:spacing w:after="0" w:line="360" w:lineRule="auto"/>
              <w:rPr>
                <w:szCs w:val="24"/>
              </w:rPr>
            </w:pPr>
            <w:r w:rsidRPr="00155100">
              <w:rPr>
                <w:szCs w:val="24"/>
              </w:rPr>
              <w:t>158</w:t>
            </w:r>
          </w:p>
        </w:tc>
      </w:tr>
      <w:tr w:rsidR="00963AE5" w:rsidRPr="00EF3E77" w14:paraId="346E27CF" w14:textId="77777777" w:rsidTr="00963AE5">
        <w:tc>
          <w:tcPr>
            <w:tcW w:w="5240" w:type="dxa"/>
          </w:tcPr>
          <w:p w14:paraId="1496955F" w14:textId="77777777" w:rsidR="00963AE5" w:rsidRDefault="00963AE5" w:rsidP="00963AE5">
            <w:pPr>
              <w:spacing w:after="0" w:line="360" w:lineRule="auto"/>
              <w:rPr>
                <w:szCs w:val="24"/>
              </w:rPr>
            </w:pPr>
            <w:r>
              <w:rPr>
                <w:szCs w:val="24"/>
              </w:rPr>
              <w:t>Sčítání + &lt;int&gt; (vel: 4 096, opak: 4 096)</w:t>
            </w:r>
          </w:p>
        </w:tc>
        <w:tc>
          <w:tcPr>
            <w:tcW w:w="1276" w:type="dxa"/>
          </w:tcPr>
          <w:p w14:paraId="6FED21EB" w14:textId="77777777" w:rsidR="00963AE5" w:rsidRPr="00740E7D" w:rsidRDefault="00963AE5" w:rsidP="00963AE5">
            <w:pPr>
              <w:spacing w:after="0" w:line="360" w:lineRule="auto"/>
              <w:rPr>
                <w:szCs w:val="24"/>
              </w:rPr>
            </w:pPr>
            <w:r>
              <w:rPr>
                <w:szCs w:val="24"/>
              </w:rPr>
              <w:t>1</w:t>
            </w:r>
          </w:p>
        </w:tc>
        <w:tc>
          <w:tcPr>
            <w:tcW w:w="2523" w:type="dxa"/>
          </w:tcPr>
          <w:p w14:paraId="773B2E5A" w14:textId="77777777" w:rsidR="00963AE5" w:rsidRDefault="00963AE5" w:rsidP="00963AE5">
            <w:pPr>
              <w:keepNext/>
              <w:spacing w:after="0" w:line="360" w:lineRule="auto"/>
              <w:rPr>
                <w:szCs w:val="24"/>
              </w:rPr>
            </w:pPr>
            <w:r>
              <w:rPr>
                <w:szCs w:val="24"/>
              </w:rPr>
              <w:t>423</w:t>
            </w:r>
          </w:p>
        </w:tc>
      </w:tr>
      <w:tr w:rsidR="00963AE5" w:rsidRPr="00EF3E77" w14:paraId="52D63F90" w14:textId="77777777" w:rsidTr="00963AE5">
        <w:tc>
          <w:tcPr>
            <w:tcW w:w="5240" w:type="dxa"/>
          </w:tcPr>
          <w:p w14:paraId="00FA0672"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12D5F984" w14:textId="77777777" w:rsidR="00963AE5" w:rsidRPr="00740E7D" w:rsidRDefault="00963AE5" w:rsidP="00963AE5">
            <w:pPr>
              <w:spacing w:after="0" w:line="360" w:lineRule="auto"/>
              <w:rPr>
                <w:szCs w:val="24"/>
              </w:rPr>
            </w:pPr>
            <w:r>
              <w:rPr>
                <w:szCs w:val="24"/>
              </w:rPr>
              <w:t>2 051</w:t>
            </w:r>
          </w:p>
        </w:tc>
        <w:tc>
          <w:tcPr>
            <w:tcW w:w="2523" w:type="dxa"/>
          </w:tcPr>
          <w:p w14:paraId="35D1F5FA" w14:textId="77777777" w:rsidR="00963AE5" w:rsidRDefault="00963AE5" w:rsidP="00963AE5">
            <w:pPr>
              <w:keepNext/>
              <w:spacing w:after="0" w:line="360" w:lineRule="auto"/>
              <w:rPr>
                <w:szCs w:val="24"/>
              </w:rPr>
            </w:pPr>
            <w:r w:rsidRPr="00862B7A">
              <w:rPr>
                <w:szCs w:val="24"/>
              </w:rPr>
              <w:t>511</w:t>
            </w:r>
          </w:p>
        </w:tc>
      </w:tr>
      <w:tr w:rsidR="00963AE5" w:rsidRPr="00EF3E77" w14:paraId="5B66B357" w14:textId="77777777" w:rsidTr="00963AE5">
        <w:tc>
          <w:tcPr>
            <w:tcW w:w="5240" w:type="dxa"/>
          </w:tcPr>
          <w:p w14:paraId="00516144" w14:textId="77777777" w:rsidR="00963AE5" w:rsidRDefault="00963AE5" w:rsidP="00963AE5">
            <w:pPr>
              <w:spacing w:after="0" w:line="360" w:lineRule="auto"/>
              <w:rPr>
                <w:szCs w:val="24"/>
              </w:rPr>
            </w:pPr>
            <w:r>
              <w:rPr>
                <w:szCs w:val="24"/>
              </w:rPr>
              <w:t>Sčítání =+ &lt;int&gt; (vel: 4 096, opak: 4 096)</w:t>
            </w:r>
          </w:p>
        </w:tc>
        <w:tc>
          <w:tcPr>
            <w:tcW w:w="1276" w:type="dxa"/>
          </w:tcPr>
          <w:p w14:paraId="4D0D1B09" w14:textId="77777777" w:rsidR="00963AE5" w:rsidRPr="00740E7D" w:rsidRDefault="00963AE5" w:rsidP="00963AE5">
            <w:pPr>
              <w:spacing w:after="0" w:line="360" w:lineRule="auto"/>
              <w:rPr>
                <w:szCs w:val="24"/>
              </w:rPr>
            </w:pPr>
            <w:r>
              <w:rPr>
                <w:szCs w:val="24"/>
              </w:rPr>
              <w:t>&lt; 1</w:t>
            </w:r>
          </w:p>
        </w:tc>
        <w:tc>
          <w:tcPr>
            <w:tcW w:w="2523" w:type="dxa"/>
          </w:tcPr>
          <w:p w14:paraId="0AD2FDFE" w14:textId="77777777" w:rsidR="00963AE5" w:rsidRDefault="00963AE5" w:rsidP="00963AE5">
            <w:pPr>
              <w:keepNext/>
              <w:spacing w:after="0" w:line="360" w:lineRule="auto"/>
              <w:rPr>
                <w:szCs w:val="24"/>
              </w:rPr>
            </w:pPr>
            <w:r>
              <w:rPr>
                <w:szCs w:val="24"/>
              </w:rPr>
              <w:t>214</w:t>
            </w:r>
          </w:p>
        </w:tc>
      </w:tr>
      <w:tr w:rsidR="00963AE5" w:rsidRPr="00EF3E77" w14:paraId="4DF29FEB" w14:textId="77777777" w:rsidTr="00963AE5">
        <w:tc>
          <w:tcPr>
            <w:tcW w:w="5240" w:type="dxa"/>
          </w:tcPr>
          <w:p w14:paraId="0DFB080B"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72705600" w14:textId="77777777" w:rsidR="00963AE5" w:rsidRPr="00740E7D" w:rsidRDefault="00963AE5" w:rsidP="00963AE5">
            <w:pPr>
              <w:spacing w:after="0" w:line="360" w:lineRule="auto"/>
              <w:rPr>
                <w:szCs w:val="24"/>
              </w:rPr>
            </w:pPr>
            <w:r w:rsidRPr="004D1C80">
              <w:rPr>
                <w:szCs w:val="24"/>
              </w:rPr>
              <w:t>3</w:t>
            </w:r>
            <w:r>
              <w:rPr>
                <w:szCs w:val="24"/>
              </w:rPr>
              <w:t xml:space="preserve"> </w:t>
            </w:r>
            <w:r w:rsidRPr="004D1C80">
              <w:rPr>
                <w:szCs w:val="24"/>
              </w:rPr>
              <w:t>765</w:t>
            </w:r>
          </w:p>
        </w:tc>
        <w:tc>
          <w:tcPr>
            <w:tcW w:w="2523" w:type="dxa"/>
          </w:tcPr>
          <w:p w14:paraId="5AA02D31" w14:textId="77777777" w:rsidR="00963AE5" w:rsidRDefault="00963AE5" w:rsidP="00963AE5">
            <w:pPr>
              <w:keepNext/>
              <w:spacing w:after="0" w:line="360" w:lineRule="auto"/>
              <w:rPr>
                <w:szCs w:val="24"/>
              </w:rPr>
            </w:pPr>
            <w:r>
              <w:rPr>
                <w:szCs w:val="24"/>
              </w:rPr>
              <w:t>188</w:t>
            </w:r>
          </w:p>
        </w:tc>
      </w:tr>
      <w:tr w:rsidR="00963AE5" w:rsidRPr="00EF3E77" w14:paraId="3A114741" w14:textId="77777777" w:rsidTr="00963AE5">
        <w:tc>
          <w:tcPr>
            <w:tcW w:w="5240" w:type="dxa"/>
          </w:tcPr>
          <w:p w14:paraId="6FEDE285" w14:textId="77777777" w:rsidR="00963AE5" w:rsidRDefault="00963AE5" w:rsidP="00963AE5">
            <w:pPr>
              <w:spacing w:after="0" w:line="360" w:lineRule="auto"/>
              <w:rPr>
                <w:szCs w:val="24"/>
              </w:rPr>
            </w:pPr>
            <w:r>
              <w:rPr>
                <w:szCs w:val="24"/>
              </w:rPr>
              <w:t>Dělení / &lt;double&gt; (vel: 4 096, opak: 256)</w:t>
            </w:r>
          </w:p>
        </w:tc>
        <w:tc>
          <w:tcPr>
            <w:tcW w:w="1276" w:type="dxa"/>
          </w:tcPr>
          <w:p w14:paraId="1417F497" w14:textId="77777777" w:rsidR="00963AE5" w:rsidRPr="00740E7D" w:rsidRDefault="00963AE5" w:rsidP="00963AE5">
            <w:pPr>
              <w:spacing w:after="0" w:line="360" w:lineRule="auto"/>
              <w:rPr>
                <w:szCs w:val="24"/>
              </w:rPr>
            </w:pPr>
            <w:r>
              <w:rPr>
                <w:szCs w:val="24"/>
              </w:rPr>
              <w:t>29</w:t>
            </w:r>
          </w:p>
        </w:tc>
        <w:tc>
          <w:tcPr>
            <w:tcW w:w="2523" w:type="dxa"/>
          </w:tcPr>
          <w:p w14:paraId="760F0A76" w14:textId="77777777" w:rsidR="00963AE5" w:rsidRDefault="00963AE5" w:rsidP="00963AE5">
            <w:pPr>
              <w:keepNext/>
              <w:spacing w:after="0" w:line="360" w:lineRule="auto"/>
              <w:rPr>
                <w:szCs w:val="24"/>
              </w:rPr>
            </w:pPr>
            <w:r>
              <w:rPr>
                <w:szCs w:val="24"/>
              </w:rPr>
              <w:t>55</w:t>
            </w:r>
          </w:p>
        </w:tc>
      </w:tr>
      <w:tr w:rsidR="00963AE5" w:rsidRPr="00EF3E77" w14:paraId="7707870D" w14:textId="77777777" w:rsidTr="00963AE5">
        <w:tc>
          <w:tcPr>
            <w:tcW w:w="5240" w:type="dxa"/>
          </w:tcPr>
          <w:p w14:paraId="43E76227" w14:textId="77777777" w:rsidR="00963AE5" w:rsidRDefault="00963AE5" w:rsidP="00963AE5">
            <w:pPr>
              <w:spacing w:after="0" w:line="360" w:lineRule="auto"/>
              <w:rPr>
                <w:szCs w:val="24"/>
              </w:rPr>
            </w:pPr>
            <w:r>
              <w:rPr>
                <w:szCs w:val="24"/>
              </w:rPr>
              <w:t xml:space="preserve">Dělení / &lt;double&gt; (vel: </w:t>
            </w:r>
            <w:r w:rsidRPr="0032041D">
              <w:rPr>
                <w:szCs w:val="24"/>
              </w:rPr>
              <w:t>536</w:t>
            </w:r>
            <w:r>
              <w:rPr>
                <w:szCs w:val="24"/>
              </w:rPr>
              <w:t xml:space="preserve"> </w:t>
            </w:r>
            <w:r w:rsidRPr="0032041D">
              <w:rPr>
                <w:szCs w:val="24"/>
              </w:rPr>
              <w:t>870</w:t>
            </w:r>
            <w:r>
              <w:rPr>
                <w:szCs w:val="24"/>
              </w:rPr>
              <w:t> </w:t>
            </w:r>
            <w:r w:rsidRPr="0032041D">
              <w:rPr>
                <w:szCs w:val="24"/>
              </w:rPr>
              <w:t>912</w:t>
            </w:r>
            <w:r>
              <w:rPr>
                <w:szCs w:val="24"/>
              </w:rPr>
              <w:t>, opak: 1)</w:t>
            </w:r>
          </w:p>
        </w:tc>
        <w:tc>
          <w:tcPr>
            <w:tcW w:w="1276" w:type="dxa"/>
          </w:tcPr>
          <w:p w14:paraId="1EAD4E55" w14:textId="77777777" w:rsidR="00963AE5" w:rsidRPr="00740E7D" w:rsidRDefault="00963AE5" w:rsidP="00963AE5">
            <w:pPr>
              <w:spacing w:after="0" w:line="360" w:lineRule="auto"/>
              <w:rPr>
                <w:szCs w:val="24"/>
              </w:rPr>
            </w:pPr>
            <w:r w:rsidRPr="00FF4527">
              <w:rPr>
                <w:szCs w:val="24"/>
              </w:rPr>
              <w:t>1</w:t>
            </w:r>
            <w:r>
              <w:rPr>
                <w:szCs w:val="24"/>
              </w:rPr>
              <w:t xml:space="preserve"> </w:t>
            </w:r>
            <w:r w:rsidRPr="00FF4527">
              <w:rPr>
                <w:szCs w:val="24"/>
              </w:rPr>
              <w:t>936</w:t>
            </w:r>
          </w:p>
        </w:tc>
        <w:tc>
          <w:tcPr>
            <w:tcW w:w="2523" w:type="dxa"/>
          </w:tcPr>
          <w:p w14:paraId="79A2D663" w14:textId="77777777" w:rsidR="00963AE5" w:rsidRDefault="00963AE5" w:rsidP="00963AE5">
            <w:pPr>
              <w:keepNext/>
              <w:spacing w:after="0" w:line="360" w:lineRule="auto"/>
              <w:rPr>
                <w:szCs w:val="24"/>
              </w:rPr>
            </w:pPr>
            <w:r>
              <w:rPr>
                <w:szCs w:val="24"/>
              </w:rPr>
              <w:t>180</w:t>
            </w:r>
          </w:p>
        </w:tc>
      </w:tr>
    </w:tbl>
    <w:p w14:paraId="78861060" w14:textId="77777777" w:rsidR="000A4573" w:rsidRDefault="000A4573">
      <w:pPr>
        <w:spacing w:after="0" w:line="240" w:lineRule="auto"/>
        <w:rPr>
          <w:noProof/>
          <w:szCs w:val="24"/>
          <w:lang w:eastAsia="cs-CZ"/>
        </w:rPr>
      </w:pPr>
    </w:p>
    <w:p w14:paraId="0FCD17C2" w14:textId="77777777" w:rsidR="000A4573" w:rsidRDefault="000A4573">
      <w:pPr>
        <w:spacing w:after="0" w:line="240" w:lineRule="auto"/>
        <w:rPr>
          <w:noProof/>
          <w:szCs w:val="24"/>
          <w:lang w:eastAsia="cs-CZ"/>
        </w:rPr>
      </w:pPr>
    </w:p>
    <w:p w14:paraId="1047930C" w14:textId="058FCBB2" w:rsidR="00E153CE" w:rsidRDefault="00E153CE">
      <w:pPr>
        <w:spacing w:after="0" w:line="240" w:lineRule="auto"/>
        <w:rPr>
          <w:noProof/>
          <w:szCs w:val="24"/>
          <w:lang w:eastAsia="cs-CZ"/>
        </w:rPr>
      </w:pPr>
      <w:r>
        <w:rPr>
          <w:noProof/>
          <w:szCs w:val="24"/>
          <w:lang w:eastAsia="cs-CZ"/>
        </w:rPr>
        <w:br w:type="page"/>
      </w:r>
    </w:p>
    <w:p w14:paraId="5350E0A1" w14:textId="1D1FAA05" w:rsidR="00FD687B" w:rsidRDefault="00FD687B" w:rsidP="00FD687B">
      <w:pPr>
        <w:pStyle w:val="Nadpis1"/>
      </w:pPr>
      <w:bookmarkStart w:id="37" w:name="_Toc230197632"/>
      <w:r>
        <w:lastRenderedPageBreak/>
        <w:t>3 VYUŽITÍ</w:t>
      </w:r>
      <w:bookmarkEnd w:id="37"/>
    </w:p>
    <w:p w14:paraId="152F8622" w14:textId="1BFA3155"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r w:rsidR="00F27ADC">
        <w:rPr>
          <w:noProof/>
        </w:rPr>
        <w:drawing>
          <wp:inline distT="0" distB="0" distL="0" distR="0" wp14:anchorId="28C7346D" wp14:editId="05D30676">
            <wp:extent cx="5753100" cy="6791325"/>
            <wp:effectExtent l="0" t="0" r="0" b="9525"/>
            <wp:docPr id="159578476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6791325"/>
                    </a:xfrm>
                    <a:prstGeom prst="rect">
                      <a:avLst/>
                    </a:prstGeom>
                    <a:noFill/>
                    <a:ln>
                      <a:noFill/>
                    </a:ln>
                  </pic:spPr>
                </pic:pic>
              </a:graphicData>
            </a:graphic>
          </wp:inline>
        </w:drawing>
      </w:r>
    </w:p>
    <w:p w14:paraId="2460EDE2" w14:textId="77777777" w:rsidR="005965BE" w:rsidRDefault="005965BE">
      <w:pPr>
        <w:spacing w:after="0" w:line="240" w:lineRule="auto"/>
        <w:rPr>
          <w:rFonts w:ascii="Consolas" w:eastAsia="Times New Roman" w:hAnsi="Consolas"/>
          <w:noProof/>
          <w:color w:val="D59FFF"/>
          <w:sz w:val="21"/>
          <w:szCs w:val="21"/>
        </w:rPr>
      </w:pPr>
      <w:r>
        <w:rPr>
          <w:rFonts w:ascii="Consolas" w:eastAsia="Times New Roman" w:hAnsi="Consolas"/>
          <w:noProof/>
          <w:color w:val="D59FFF"/>
          <w:sz w:val="21"/>
          <w:szCs w:val="21"/>
        </w:rPr>
        <w:br w:type="page"/>
      </w:r>
    </w:p>
    <w:p w14:paraId="7A60F23B" w14:textId="277DE903" w:rsidR="00D55E24" w:rsidRDefault="00815E55" w:rsidP="002F2E6B">
      <w:pPr>
        <w:spacing w:line="360" w:lineRule="auto"/>
        <w:jc w:val="both"/>
      </w:pPr>
      <w:r>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4A69451E" w14:textId="68DD0351" w:rsidR="00FD6361" w:rsidRDefault="00F62617" w:rsidP="00FD6361">
      <w:pPr>
        <w:spacing w:line="360" w:lineRule="auto"/>
        <w:jc w:val="both"/>
      </w:pPr>
      <w:r>
        <w:t>V neposlední řadě je možné využít struktury tenzoru i pro nečíselná data. V tomto případě byla pomocí tenzoru implementována mobilní hra.</w:t>
      </w:r>
      <w:r w:rsidR="00F05B27">
        <w:t xml:space="preserve"> Hra je založená na principu hledání min, ovšem tuto hru rozšiřuje na více dimenzí.</w:t>
      </w:r>
      <w:r w:rsidR="00890663">
        <w:t xml:space="preserve"> </w:t>
      </w:r>
      <w:r w:rsidR="002D4812">
        <w:t>Toto hru vytvořil autor práce.</w:t>
      </w:r>
    </w:p>
    <w:tbl>
      <w:tblPr>
        <w:tblStyle w:val="Mkatabulky"/>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gridCol w:w="222"/>
        <w:gridCol w:w="4535"/>
      </w:tblGrid>
      <w:tr w:rsidR="00572393" w14:paraId="15B58C98" w14:textId="77777777" w:rsidTr="001174B5">
        <w:trPr>
          <w:trHeight w:val="10332"/>
        </w:trPr>
        <w:tc>
          <w:tcPr>
            <w:tcW w:w="4599" w:type="dxa"/>
          </w:tcPr>
          <w:p w14:paraId="3015504D"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4AD0D5F8" wp14:editId="48AD70C5">
                  <wp:extent cx="2689860" cy="6077585"/>
                  <wp:effectExtent l="0" t="0" r="0" b="0"/>
                  <wp:docPr id="14532146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9860" cy="6077585"/>
                          </a:xfrm>
                          <a:prstGeom prst="rect">
                            <a:avLst/>
                          </a:prstGeom>
                          <a:noFill/>
                          <a:ln>
                            <a:noFill/>
                          </a:ln>
                        </pic:spPr>
                      </pic:pic>
                    </a:graphicData>
                  </a:graphic>
                </wp:inline>
              </w:drawing>
            </w:r>
          </w:p>
          <w:p w14:paraId="6F5BA43B" w14:textId="06F4F905" w:rsidR="00572393" w:rsidRPr="00F2703F" w:rsidRDefault="003301E8" w:rsidP="003301E8">
            <w:pPr>
              <w:pStyle w:val="Titulek"/>
              <w:jc w:val="both"/>
              <w:rPr>
                <w:i w:val="0"/>
                <w:iCs w:val="0"/>
                <w:color w:val="000000" w:themeColor="text1"/>
              </w:rPr>
            </w:pPr>
            <w:bookmarkStart w:id="38" w:name="_Toc230197595"/>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3</w:t>
            </w:r>
            <w:r w:rsidRPr="00F2703F">
              <w:rPr>
                <w:i w:val="0"/>
                <w:iCs w:val="0"/>
                <w:color w:val="000000" w:themeColor="text1"/>
              </w:rPr>
              <w:fldChar w:fldCharType="end"/>
            </w:r>
            <w:r w:rsidRPr="00F2703F">
              <w:rPr>
                <w:i w:val="0"/>
                <w:iCs w:val="0"/>
                <w:color w:val="000000" w:themeColor="text1"/>
              </w:rPr>
              <w:t>: Hlavní menu hry</w:t>
            </w:r>
            <w:bookmarkEnd w:id="38"/>
          </w:p>
        </w:tc>
        <w:tc>
          <w:tcPr>
            <w:tcW w:w="222" w:type="dxa"/>
          </w:tcPr>
          <w:p w14:paraId="29B85CA7" w14:textId="77777777" w:rsidR="00572393" w:rsidRDefault="00572393" w:rsidP="00FD6361">
            <w:pPr>
              <w:spacing w:line="360" w:lineRule="auto"/>
              <w:jc w:val="both"/>
            </w:pPr>
          </w:p>
        </w:tc>
        <w:tc>
          <w:tcPr>
            <w:tcW w:w="4535" w:type="dxa"/>
          </w:tcPr>
          <w:p w14:paraId="09911CA4"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37CCD368" wp14:editId="47D6FD39">
                  <wp:extent cx="2716530" cy="6077991"/>
                  <wp:effectExtent l="0" t="0" r="7620" b="0"/>
                  <wp:docPr id="15319132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16530" cy="6077991"/>
                          </a:xfrm>
                          <a:prstGeom prst="rect">
                            <a:avLst/>
                          </a:prstGeom>
                          <a:noFill/>
                          <a:ln>
                            <a:noFill/>
                          </a:ln>
                        </pic:spPr>
                      </pic:pic>
                    </a:graphicData>
                  </a:graphic>
                </wp:inline>
              </w:drawing>
            </w:r>
          </w:p>
          <w:p w14:paraId="20C737D4" w14:textId="45642565" w:rsidR="00572393" w:rsidRPr="00F2703F" w:rsidRDefault="003301E8" w:rsidP="003301E8">
            <w:pPr>
              <w:pStyle w:val="Titulek"/>
              <w:jc w:val="both"/>
              <w:rPr>
                <w:i w:val="0"/>
                <w:iCs w:val="0"/>
                <w:color w:val="000000" w:themeColor="text1"/>
              </w:rPr>
            </w:pPr>
            <w:bookmarkStart w:id="39" w:name="_Toc230197596"/>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4</w:t>
            </w:r>
            <w:r w:rsidRPr="00F2703F">
              <w:rPr>
                <w:i w:val="0"/>
                <w:iCs w:val="0"/>
                <w:color w:val="000000" w:themeColor="text1"/>
              </w:rPr>
              <w:fldChar w:fldCharType="end"/>
            </w:r>
            <w:r w:rsidRPr="00F2703F">
              <w:rPr>
                <w:i w:val="0"/>
                <w:iCs w:val="0"/>
                <w:color w:val="000000" w:themeColor="text1"/>
              </w:rPr>
              <w:t>: Nastavení nové hry</w:t>
            </w:r>
            <w:bookmarkEnd w:id="39"/>
          </w:p>
        </w:tc>
      </w:tr>
    </w:tbl>
    <w:p w14:paraId="2EE09304" w14:textId="5FCCE69E" w:rsidR="001B0057" w:rsidRPr="00F71107" w:rsidRDefault="009A4645" w:rsidP="00F71107">
      <w:pPr>
        <w:keepNext/>
        <w:spacing w:line="360" w:lineRule="auto"/>
        <w:jc w:val="both"/>
      </w:pPr>
      <w:r>
        <w:rPr>
          <w:szCs w:val="24"/>
        </w:rPr>
        <w:br w:type="page"/>
      </w:r>
    </w:p>
    <w:p w14:paraId="536B5441" w14:textId="77777777" w:rsidR="00BC2055" w:rsidRDefault="00B00EC1" w:rsidP="00125634">
      <w:pPr>
        <w:keepNext/>
        <w:spacing w:after="0" w:line="240" w:lineRule="auto"/>
        <w:jc w:val="center"/>
      </w:pPr>
      <w:r>
        <w:rPr>
          <w:noProof/>
          <w:szCs w:val="24"/>
        </w:rPr>
        <w:lastRenderedPageBreak/>
        <w:drawing>
          <wp:inline distT="0" distB="0" distL="0" distR="0" wp14:anchorId="0F08DD5A" wp14:editId="2655634C">
            <wp:extent cx="3826500" cy="8582025"/>
            <wp:effectExtent l="0" t="0" r="3175" b="0"/>
            <wp:docPr id="21380956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44145" cy="8621599"/>
                    </a:xfrm>
                    <a:prstGeom prst="rect">
                      <a:avLst/>
                    </a:prstGeom>
                    <a:noFill/>
                    <a:ln>
                      <a:noFill/>
                    </a:ln>
                  </pic:spPr>
                </pic:pic>
              </a:graphicData>
            </a:graphic>
          </wp:inline>
        </w:drawing>
      </w:r>
    </w:p>
    <w:p w14:paraId="578C2711" w14:textId="1FBCEB76" w:rsidR="00BC2055" w:rsidRPr="00DC40CC" w:rsidRDefault="00BC2055" w:rsidP="00DC40CC">
      <w:pPr>
        <w:pStyle w:val="Titulek"/>
        <w:jc w:val="center"/>
        <w:rPr>
          <w:i w:val="0"/>
          <w:iCs w:val="0"/>
          <w:color w:val="000000" w:themeColor="text1"/>
        </w:rPr>
      </w:pPr>
      <w:r w:rsidRPr="00DC40CC">
        <w:rPr>
          <w:i w:val="0"/>
          <w:iCs w:val="0"/>
          <w:color w:val="000000" w:themeColor="text1"/>
        </w:rPr>
        <w:br/>
      </w:r>
      <w:bookmarkStart w:id="40" w:name="_Toc230197597"/>
      <w:r w:rsidRPr="00DC40CC">
        <w:rPr>
          <w:i w:val="0"/>
          <w:iCs w:val="0"/>
          <w:color w:val="000000" w:themeColor="text1"/>
        </w:rPr>
        <w:t xml:space="preserve">Obrázek </w:t>
      </w:r>
      <w:r w:rsidRPr="00DC40CC">
        <w:rPr>
          <w:i w:val="0"/>
          <w:iCs w:val="0"/>
          <w:color w:val="000000" w:themeColor="text1"/>
        </w:rPr>
        <w:fldChar w:fldCharType="begin"/>
      </w:r>
      <w:r w:rsidRPr="00DC40CC">
        <w:rPr>
          <w:i w:val="0"/>
          <w:iCs w:val="0"/>
          <w:color w:val="000000" w:themeColor="text1"/>
        </w:rPr>
        <w:instrText xml:space="preserve"> SEQ Obrázek \* ARABIC </w:instrText>
      </w:r>
      <w:r w:rsidRPr="00DC40CC">
        <w:rPr>
          <w:i w:val="0"/>
          <w:iCs w:val="0"/>
          <w:color w:val="000000" w:themeColor="text1"/>
        </w:rPr>
        <w:fldChar w:fldCharType="separate"/>
      </w:r>
      <w:r w:rsidR="00AD660E" w:rsidRPr="00DC40CC">
        <w:rPr>
          <w:i w:val="0"/>
          <w:iCs w:val="0"/>
          <w:noProof/>
          <w:color w:val="000000" w:themeColor="text1"/>
        </w:rPr>
        <w:t>5</w:t>
      </w:r>
      <w:r w:rsidRPr="00DC40CC">
        <w:rPr>
          <w:i w:val="0"/>
          <w:iCs w:val="0"/>
          <w:color w:val="000000" w:themeColor="text1"/>
        </w:rPr>
        <w:fldChar w:fldCharType="end"/>
      </w:r>
      <w:r w:rsidRPr="00DC40CC">
        <w:rPr>
          <w:i w:val="0"/>
          <w:iCs w:val="0"/>
          <w:color w:val="000000" w:themeColor="text1"/>
        </w:rPr>
        <w:t>: Prohra</w:t>
      </w:r>
      <w:bookmarkEnd w:id="40"/>
    </w:p>
    <w:p w14:paraId="27A3485D" w14:textId="15D6DD82" w:rsidR="00055A94" w:rsidRPr="00303E3C" w:rsidRDefault="00055A94" w:rsidP="00303E3C">
      <w:pPr>
        <w:spacing w:line="360" w:lineRule="auto"/>
        <w:jc w:val="both"/>
        <w:rPr>
          <w:color w:val="000000" w:themeColor="text1"/>
          <w:szCs w:val="24"/>
        </w:rPr>
      </w:pPr>
      <w:r w:rsidRPr="00303E3C">
        <w:rPr>
          <w:color w:val="000000" w:themeColor="text1"/>
          <w:szCs w:val="24"/>
        </w:rPr>
        <w:lastRenderedPageBreak/>
        <w:t>Dále se dá uvažovat o použití ve fyzice.</w:t>
      </w:r>
      <w:r w:rsidR="00F63166" w:rsidRPr="00303E3C">
        <w:rPr>
          <w:color w:val="000000" w:themeColor="text1"/>
          <w:szCs w:val="24"/>
        </w:rPr>
        <w:t xml:space="preserve"> Například by tato práce pomohla při zacházení s metrickým tenzorem.</w:t>
      </w:r>
      <w:r w:rsidR="0008406B">
        <w:rPr>
          <w:color w:val="000000" w:themeColor="text1"/>
          <w:szCs w:val="24"/>
        </w:rPr>
        <w:t xml:space="preserve"> </w:t>
      </w:r>
      <w:r w:rsidR="00163634">
        <w:rPr>
          <w:color w:val="000000" w:themeColor="text1"/>
          <w:szCs w:val="24"/>
        </w:rPr>
        <w:t>Díky tomu by daly zjišťovat vlastnosti prostor</w:t>
      </w:r>
      <w:r w:rsidR="00AE1A1E">
        <w:rPr>
          <w:color w:val="000000" w:themeColor="text1"/>
          <w:szCs w:val="24"/>
        </w:rPr>
        <w:t>u jako například jak by se v něm měly měřit vzdálenosti a úhly</w:t>
      </w:r>
      <w:r w:rsidR="00163634">
        <w:rPr>
          <w:color w:val="000000" w:themeColor="text1"/>
          <w:szCs w:val="24"/>
        </w:rPr>
        <w:t>. [</w:t>
      </w:r>
      <w:r w:rsidR="006F59D0">
        <w:rPr>
          <w:color w:val="000000" w:themeColor="text1"/>
          <w:szCs w:val="24"/>
        </w:rPr>
        <w:t>10</w:t>
      </w:r>
      <w:r w:rsidR="00163634">
        <w:rPr>
          <w:color w:val="000000" w:themeColor="text1"/>
          <w:szCs w:val="24"/>
        </w:rPr>
        <w:t>, 1</w:t>
      </w:r>
      <w:r w:rsidR="006F59D0">
        <w:rPr>
          <w:color w:val="000000" w:themeColor="text1"/>
          <w:szCs w:val="24"/>
        </w:rPr>
        <w:t>1</w:t>
      </w:r>
      <w:r w:rsidR="00163634">
        <w:rPr>
          <w:color w:val="000000" w:themeColor="text1"/>
          <w:szCs w:val="24"/>
        </w:rPr>
        <w:t>]</w:t>
      </w:r>
      <w:r w:rsidR="00BB7717">
        <w:rPr>
          <w:color w:val="000000" w:themeColor="text1"/>
          <w:szCs w:val="24"/>
        </w:rPr>
        <w:t xml:space="preserve"> Navíc schopnost paralelizace by umožnila rozsáhlejší „plošné“ analýzy prostoru.</w:t>
      </w:r>
    </w:p>
    <w:p w14:paraId="472F9C7C" w14:textId="3D595875" w:rsidR="001B0057" w:rsidRPr="00303E3C" w:rsidRDefault="001B0057" w:rsidP="00303E3C">
      <w:pPr>
        <w:spacing w:line="360" w:lineRule="auto"/>
        <w:jc w:val="both"/>
        <w:rPr>
          <w:rFonts w:eastAsia="Times New Roman"/>
          <w:b/>
          <w:color w:val="000000" w:themeColor="text1"/>
          <w:sz w:val="32"/>
          <w:szCs w:val="24"/>
        </w:rPr>
      </w:pPr>
      <w:r w:rsidRPr="00303E3C">
        <w:rPr>
          <w:color w:val="000000" w:themeColor="text1"/>
          <w:szCs w:val="24"/>
        </w:rPr>
        <w:br w:type="page"/>
      </w:r>
    </w:p>
    <w:p w14:paraId="7715C13D" w14:textId="7874DC63" w:rsidR="00C87F66" w:rsidRPr="008F3860" w:rsidRDefault="009A4645" w:rsidP="008F3860">
      <w:pPr>
        <w:pStyle w:val="Nadpis1"/>
      </w:pPr>
      <w:bookmarkStart w:id="41" w:name="_Toc230197633"/>
      <w:r>
        <w:lastRenderedPageBreak/>
        <w:t>ZÁVĚR</w:t>
      </w:r>
      <w:bookmarkEnd w:id="41"/>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603B24BD" w14:textId="3E8CF246" w:rsidR="009F37EE" w:rsidRDefault="00804D86" w:rsidP="00A01A00">
      <w:pPr>
        <w:spacing w:line="360" w:lineRule="auto"/>
        <w:jc w:val="both"/>
        <w:rPr>
          <w:szCs w:val="24"/>
        </w:rPr>
      </w:pPr>
      <w:r>
        <w:rPr>
          <w:szCs w:val="24"/>
        </w:rPr>
        <w:t>Tenzor jako datová struktura byl implementován.</w:t>
      </w:r>
      <w:r w:rsidR="0021041B">
        <w:rPr>
          <w:szCs w:val="24"/>
        </w:rPr>
        <w:t xml:space="preserve"> Je schopen jak binárních operací mezi ostatními tenzory, tak i unárními operacemi na sobě samém.</w:t>
      </w:r>
      <w:r w:rsidR="002D52FD">
        <w:rPr>
          <w:szCs w:val="24"/>
        </w:rPr>
        <w:t xml:space="preserve"> Případně definice vlastních takových operací pomocí metod jako forEach nebo apply.</w:t>
      </w:r>
      <w:r w:rsidR="00450F9C">
        <w:rPr>
          <w:szCs w:val="24"/>
        </w:rPr>
        <w:t xml:space="preserve"> Tenzor je schopen provést na sobě i strukturální operace.</w:t>
      </w:r>
      <w:r w:rsidR="000F3DAD">
        <w:rPr>
          <w:szCs w:val="24"/>
        </w:rPr>
        <w:t xml:space="preserve"> Je možnost přidat či odebrat dimenzi, velikosti dimenzí měnit nebo dokonce provádět transpozici.</w:t>
      </w:r>
      <w:r w:rsidR="00B76668">
        <w:rPr>
          <w:szCs w:val="24"/>
        </w:rPr>
        <w:t xml:space="preserve"> Podařilo se nad tenzorem vyrobit jeho paralelní variantu, která umí využívat grafickou kartu k</w:t>
      </w:r>
      <w:r w:rsidR="001268AC">
        <w:rPr>
          <w:szCs w:val="24"/>
        </w:rPr>
        <w:t> </w:t>
      </w:r>
      <w:r w:rsidR="00B76668">
        <w:rPr>
          <w:szCs w:val="24"/>
        </w:rPr>
        <w:t>akceleraci</w:t>
      </w:r>
      <w:r w:rsidR="001268AC">
        <w:rPr>
          <w:szCs w:val="24"/>
        </w:rPr>
        <w:t xml:space="preserve"> operací</w:t>
      </w:r>
      <w:r w:rsidR="00B76668">
        <w:rPr>
          <w:szCs w:val="24"/>
        </w:rPr>
        <w:t>.</w:t>
      </w:r>
      <w:r w:rsidR="00E82652">
        <w:rPr>
          <w:szCs w:val="24"/>
        </w:rPr>
        <w:t xml:space="preserve"> Skutečně se při zátěžových testech prokázalo, že je tato akcelerace výhodná pro velké tenzory.</w:t>
      </w:r>
      <w:r w:rsidR="006C4165">
        <w:rPr>
          <w:szCs w:val="24"/>
        </w:rPr>
        <w:t xml:space="preserve"> Naopak pro malé tenzory je výhodnější zůstat u klasické verze díky menší režii.</w:t>
      </w:r>
      <w:r w:rsidR="00B732DF">
        <w:rPr>
          <w:szCs w:val="24"/>
        </w:rPr>
        <w:t xml:space="preserve"> Z toho vyplývá, že existují četné testy. Některé testy slouží ke kontrole korektnosti implementace a jiné </w:t>
      </w:r>
      <w:r w:rsidR="00936C1A">
        <w:rPr>
          <w:szCs w:val="24"/>
        </w:rPr>
        <w:t>zjišťují</w:t>
      </w:r>
      <w:r w:rsidR="00B732DF">
        <w:rPr>
          <w:szCs w:val="24"/>
        </w:rPr>
        <w:t xml:space="preserve"> její výkon.</w:t>
      </w:r>
      <w:r w:rsidR="00C43114">
        <w:rPr>
          <w:szCs w:val="24"/>
        </w:rPr>
        <w:t xml:space="preserve"> Analogicky k tenzorům se podařilo implementovat i matici a k ní navíc přidat specifické operace.</w:t>
      </w:r>
      <w:r w:rsidR="00C33778">
        <w:rPr>
          <w:szCs w:val="24"/>
        </w:rPr>
        <w:t xml:space="preserve"> Matici například lze invertovat, či násobit s jinou maticí.</w:t>
      </w:r>
      <w:r w:rsidR="00607F50">
        <w:rPr>
          <w:szCs w:val="24"/>
        </w:rPr>
        <w:t xml:space="preserve"> Akcelerace na grafické kartě je u matice také možná.</w:t>
      </w:r>
      <w:r w:rsidR="005C0D77">
        <w:rPr>
          <w:szCs w:val="24"/>
        </w:rPr>
        <w:t xml:space="preserve"> Dále je jako nadstavbu podařilo implementovat n-nární strom.</w:t>
      </w:r>
      <w:r w:rsidR="002F14BF">
        <w:rPr>
          <w:szCs w:val="24"/>
        </w:rPr>
        <w:t xml:space="preserve"> Uživatel tak může vytvářet struktury s hierarchií.</w:t>
      </w:r>
    </w:p>
    <w:p w14:paraId="30389456" w14:textId="19225612" w:rsidR="00C43114" w:rsidRDefault="00C43114" w:rsidP="00A01A00">
      <w:pPr>
        <w:spacing w:line="360" w:lineRule="auto"/>
        <w:jc w:val="both"/>
        <w:rPr>
          <w:szCs w:val="24"/>
        </w:rPr>
      </w:pPr>
      <w:r>
        <w:rPr>
          <w:szCs w:val="24"/>
        </w:rPr>
        <w:t>Jako bonus navíc se podařilo oddělit části</w:t>
      </w:r>
      <w:r w:rsidR="004E4FCD">
        <w:rPr>
          <w:szCs w:val="24"/>
        </w:rPr>
        <w:t xml:space="preserve"> závislé a nezávislé na knihovně, která poskytovala GPU akceleraci (AdaptiveCpp).</w:t>
      </w:r>
      <w:r w:rsidR="00281F06">
        <w:rPr>
          <w:szCs w:val="24"/>
        </w:rPr>
        <w:t xml:space="preserve"> K tomu navíc bylo třeba implementace lineárního kontejneru, který může i sám o sobě sloužit jako rychlé dynamické pole.</w:t>
      </w:r>
      <w:r w:rsidR="00F22CBB">
        <w:rPr>
          <w:szCs w:val="24"/>
        </w:rPr>
        <w:t xml:space="preserve"> V něm byl vytvořen takzvaný paměťový backend, který sloužil pro nízkou správu paměti a umožňoval vkládání sebe do lineárního </w:t>
      </w:r>
      <w:r w:rsidR="00986673">
        <w:rPr>
          <w:szCs w:val="24"/>
        </w:rPr>
        <w:t>kontejneru,</w:t>
      </w:r>
      <w:r w:rsidR="00F22CBB">
        <w:rPr>
          <w:szCs w:val="24"/>
        </w:rPr>
        <w:t xml:space="preserve"> a tak umožnil plné osvobození od knihoven.</w:t>
      </w:r>
      <w:r w:rsidR="00986673">
        <w:rPr>
          <w:szCs w:val="24"/>
        </w:rPr>
        <w:t xml:space="preserve"> To díky více verzím daného backendu, jednoho, který pracoval bez knihovny s běžnou pamětí a druhý, který využíval knihovny a mimo jiné také metody recyklace paměti pro veliké zrychlení nových alokací.</w:t>
      </w:r>
    </w:p>
    <w:p w14:paraId="4EFA3900" w14:textId="32DCDFB3" w:rsidR="008F7165" w:rsidRDefault="008F7165" w:rsidP="00A01A00">
      <w:pPr>
        <w:spacing w:line="360" w:lineRule="auto"/>
        <w:jc w:val="both"/>
        <w:rPr>
          <w:szCs w:val="24"/>
        </w:rPr>
      </w:pPr>
      <w:r>
        <w:rPr>
          <w:szCs w:val="24"/>
        </w:rPr>
        <w:t>Je velice pravděpodobné, že autor bude na projektu pracovat i v budoucnosti.</w:t>
      </w:r>
      <w:r w:rsidR="001B18CB">
        <w:rPr>
          <w:szCs w:val="24"/>
        </w:rPr>
        <w:t xml:space="preserve"> Jistě by v budoucnu šlo přidat i operace jako tenzorovou kontrakci nebo třeba rotaci ve stylu </w:t>
      </w:r>
      <w:r w:rsidR="000716E6">
        <w:rPr>
          <w:szCs w:val="24"/>
        </w:rPr>
        <w:t>Rubikovy</w:t>
      </w:r>
      <w:r w:rsidR="001B18CB">
        <w:rPr>
          <w:szCs w:val="24"/>
        </w:rPr>
        <w:t xml:space="preserve"> kostky.</w:t>
      </w:r>
      <w:r w:rsidR="00160BB5">
        <w:rPr>
          <w:szCs w:val="24"/>
        </w:rPr>
        <w:t xml:space="preserve"> Práce může být </w:t>
      </w:r>
      <w:r w:rsidR="00563E9E">
        <w:rPr>
          <w:szCs w:val="24"/>
        </w:rPr>
        <w:t xml:space="preserve">tak </w:t>
      </w:r>
      <w:r w:rsidR="00160BB5">
        <w:rPr>
          <w:szCs w:val="24"/>
        </w:rPr>
        <w:t>základem pro širší matematickou knihovnu.</w:t>
      </w:r>
      <w:r w:rsidR="0046057B">
        <w:rPr>
          <w:szCs w:val="24"/>
        </w:rPr>
        <w:t xml:space="preserve"> Sledování následujícího vývoje je možné navštívit stránku</w:t>
      </w:r>
      <w:r w:rsidR="004E6E41">
        <w:rPr>
          <w:szCs w:val="24"/>
        </w:rPr>
        <w:t xml:space="preserve"> projektu </w:t>
      </w:r>
      <w:r w:rsidR="004E6E41">
        <w:rPr>
          <w:rStyle w:val="Znakapoznpodarou"/>
          <w:szCs w:val="24"/>
        </w:rPr>
        <w:footnoteReference w:id="1"/>
      </w:r>
      <w:r w:rsidR="0046057B">
        <w:rPr>
          <w:szCs w:val="24"/>
        </w:rPr>
        <w:t xml:space="preserve">. </w:t>
      </w:r>
      <w:r w:rsidR="00DB45AD">
        <w:rPr>
          <w:szCs w:val="24"/>
        </w:rPr>
        <w:t>Repositář na této stránce je v době psaní této práce veřejný a pravděpodobně tomu tak bude i nadále.</w:t>
      </w:r>
    </w:p>
    <w:p w14:paraId="7D71B7A6" w14:textId="77777777" w:rsidR="009A4645" w:rsidRDefault="009A4645" w:rsidP="00A01A00">
      <w:pPr>
        <w:pStyle w:val="Nadpis1"/>
      </w:pPr>
      <w:r>
        <w:br w:type="page"/>
      </w:r>
      <w:bookmarkStart w:id="42" w:name="_Toc230197634"/>
      <w:r>
        <w:lastRenderedPageBreak/>
        <w:t>POUŽITÁ LITERATURA</w:t>
      </w:r>
      <w:bookmarkEnd w:id="42"/>
    </w:p>
    <w:p w14:paraId="06ABBC0A" w14:textId="658432FF" w:rsidR="007F3E9F" w:rsidRPr="008C6D71" w:rsidRDefault="008C6D71" w:rsidP="008C6D71">
      <w:pPr>
        <w:pStyle w:val="Textpoznpodarou"/>
        <w:numPr>
          <w:ilvl w:val="0"/>
          <w:numId w:val="13"/>
        </w:numPr>
        <w:spacing w:after="160" w:line="360" w:lineRule="auto"/>
        <w:ind w:left="714" w:hanging="357"/>
        <w:rPr>
          <w:color w:val="000000" w:themeColor="text1"/>
          <w:sz w:val="24"/>
          <w:szCs w:val="24"/>
        </w:rPr>
      </w:pPr>
      <w:r w:rsidRPr="008C6D71">
        <w:rPr>
          <w:color w:val="000000" w:themeColor="text1"/>
          <w:sz w:val="24"/>
          <w:szCs w:val="24"/>
        </w:rPr>
        <w:t>Cmglee. </w:t>
      </w:r>
      <w:r w:rsidRPr="008C6D71">
        <w:rPr>
          <w:i/>
          <w:iCs/>
          <w:color w:val="000000" w:themeColor="text1"/>
          <w:sz w:val="24"/>
          <w:szCs w:val="24"/>
        </w:rPr>
        <w:t>Tensor dimensions.svg: Comparison of the first five orders of tensors by CMG Lee</w:t>
      </w:r>
      <w:r w:rsidRPr="008C6D71">
        <w:rPr>
          <w:color w:val="000000" w:themeColor="text1"/>
          <w:sz w:val="24"/>
          <w:szCs w:val="24"/>
        </w:rPr>
        <w:t>. Online. In: Wikimedia Commons. 2025, 2026-05-14. Dostupné z: </w:t>
      </w:r>
      <w:hyperlink r:id="rId18" w:history="1">
        <w:r w:rsidRPr="008C6D71">
          <w:rPr>
            <w:rStyle w:val="Hypertextovodkaz"/>
            <w:color w:val="000000" w:themeColor="text1"/>
            <w:sz w:val="24"/>
            <w:szCs w:val="24"/>
            <w:u w:val="none"/>
          </w:rPr>
          <w:t>https://upload.wikimedia.org/wikipedia/commons/thumb/c/cd/Tensor_dimensions.svg</w:t>
        </w:r>
      </w:hyperlink>
      <w:r w:rsidRPr="008C6D71">
        <w:rPr>
          <w:color w:val="000000" w:themeColor="text1"/>
          <w:sz w:val="24"/>
          <w:szCs w:val="24"/>
        </w:rPr>
        <w:t>. [cit. 2026-05-20].</w:t>
      </w:r>
    </w:p>
    <w:p w14:paraId="1E4D5EEF" w14:textId="08ECFCD2" w:rsidR="00D64AD5" w:rsidRPr="008C6D71" w:rsidRDefault="00B6158B" w:rsidP="00A00F79">
      <w:pPr>
        <w:pStyle w:val="Textpoznpodarou"/>
        <w:numPr>
          <w:ilvl w:val="0"/>
          <w:numId w:val="13"/>
        </w:numPr>
        <w:spacing w:after="160" w:line="360" w:lineRule="auto"/>
        <w:rPr>
          <w:color w:val="000000" w:themeColor="text1"/>
          <w:sz w:val="24"/>
          <w:szCs w:val="24"/>
        </w:rPr>
      </w:pPr>
      <w:r w:rsidRPr="008C6D71">
        <w:rPr>
          <w:i/>
          <w:iCs/>
          <w:color w:val="000000" w:themeColor="text1"/>
          <w:sz w:val="24"/>
          <w:szCs w:val="24"/>
        </w:rPr>
        <w:t>Xtensor</w:t>
      </w:r>
      <w:r w:rsidRPr="008C6D71">
        <w:rPr>
          <w:color w:val="000000" w:themeColor="text1"/>
          <w:sz w:val="24"/>
          <w:szCs w:val="24"/>
        </w:rPr>
        <w:t>. Online. Github. 2016. Dostupné z: </w:t>
      </w:r>
      <w:hyperlink r:id="rId19" w:history="1">
        <w:r w:rsidRPr="008C6D71">
          <w:rPr>
            <w:rStyle w:val="Hypertextovodkaz"/>
            <w:color w:val="000000" w:themeColor="text1"/>
            <w:sz w:val="24"/>
            <w:szCs w:val="24"/>
            <w:u w:val="none"/>
          </w:rPr>
          <w:t>https://github.com/xtensor-stack/xtensor</w:t>
        </w:r>
      </w:hyperlink>
      <w:r w:rsidRPr="008C6D71">
        <w:rPr>
          <w:color w:val="000000" w:themeColor="text1"/>
          <w:sz w:val="24"/>
          <w:szCs w:val="24"/>
        </w:rPr>
        <w:t xml:space="preserve">. [cit. 2026-05-16]. </w:t>
      </w:r>
    </w:p>
    <w:p w14:paraId="07A22447" w14:textId="77777777" w:rsidR="00526B91" w:rsidRPr="008C6D71" w:rsidRDefault="00526B91"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GUENNEBAUD, Gaël a JACOB, Benoît. </w:t>
      </w:r>
      <w:r w:rsidRPr="008C6D71">
        <w:rPr>
          <w:i/>
          <w:iCs/>
          <w:color w:val="000000" w:themeColor="text1"/>
          <w:sz w:val="24"/>
          <w:szCs w:val="24"/>
        </w:rPr>
        <w:t>Eigen</w:t>
      </w:r>
      <w:r w:rsidRPr="008C6D71">
        <w:rPr>
          <w:color w:val="000000" w:themeColor="text1"/>
          <w:sz w:val="24"/>
          <w:szCs w:val="24"/>
        </w:rPr>
        <w:t>. Online. GitLab. 2010. Dostupné z: </w:t>
      </w:r>
      <w:hyperlink r:id="rId20" w:history="1">
        <w:r w:rsidRPr="008C6D71">
          <w:rPr>
            <w:rStyle w:val="Hypertextovodkaz"/>
            <w:color w:val="000000" w:themeColor="text1"/>
            <w:sz w:val="24"/>
            <w:szCs w:val="24"/>
            <w:u w:val="none"/>
          </w:rPr>
          <w:t>https://libeigen.gitlab.io</w:t>
        </w:r>
      </w:hyperlink>
      <w:r w:rsidRPr="008C6D71">
        <w:rPr>
          <w:color w:val="000000" w:themeColor="text1"/>
          <w:sz w:val="24"/>
          <w:szCs w:val="24"/>
        </w:rPr>
        <w:t>. [cit. 2026-05-16].</w:t>
      </w:r>
    </w:p>
    <w:p w14:paraId="7E95BA92" w14:textId="291E39F5" w:rsidR="006C02E7" w:rsidRPr="008C6D71" w:rsidRDefault="006C02E7"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SOLOMONIK, Edgar; MATTHEWS, Devin; HAMMOND, Jeff R; STANTON, John F. a DEMMEL, James. A massively parallel tensor contraction framework for coupled-cluster. </w:t>
      </w:r>
      <w:r w:rsidRPr="008C6D71">
        <w:rPr>
          <w:i/>
          <w:iCs/>
          <w:color w:val="000000" w:themeColor="text1"/>
          <w:sz w:val="24"/>
          <w:szCs w:val="24"/>
        </w:rPr>
        <w:t>Journal of Parallel and Distributed Computing</w:t>
      </w:r>
      <w:r w:rsidRPr="008C6D71">
        <w:rPr>
          <w:color w:val="000000" w:themeColor="text1"/>
          <w:sz w:val="24"/>
          <w:szCs w:val="24"/>
        </w:rPr>
        <w:t xml:space="preserve">. 2014, vol. 2014, no. 74, s. 3176-3190. ISSN 0743-7315. </w:t>
      </w:r>
    </w:p>
    <w:p w14:paraId="43FBDF1B" w14:textId="77777777" w:rsidR="00EB6A18" w:rsidRPr="008C6D71" w:rsidRDefault="00EB6A18"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International Workshop on OpenCL. Online. 2023. ISBN 9798400707452. Dostupné z: </w:t>
      </w:r>
      <w:hyperlink r:id="rId21" w:history="1">
        <w:r w:rsidRPr="008C6D71">
          <w:rPr>
            <w:rStyle w:val="Hypertextovodkaz"/>
            <w:color w:val="000000" w:themeColor="text1"/>
            <w:sz w:val="24"/>
            <w:szCs w:val="24"/>
            <w:u w:val="none"/>
          </w:rPr>
          <w:t>https://doi.org/10.1145/3585341</w:t>
        </w:r>
      </w:hyperlink>
      <w:r w:rsidRPr="008C6D71">
        <w:rPr>
          <w:color w:val="000000" w:themeColor="text1"/>
          <w:sz w:val="24"/>
          <w:szCs w:val="24"/>
        </w:rPr>
        <w:t>. [cit. 2026-05-17].</w:t>
      </w:r>
    </w:p>
    <w:p w14:paraId="54B15BD8" w14:textId="77777777" w:rsidR="00783AFF" w:rsidRPr="008C6D71" w:rsidRDefault="00783AFF" w:rsidP="00BC14AF">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THE KHRONOS® SYCL™ WORKING GROUP. SYCL 2020 rev 11, </w:t>
      </w:r>
      <w:r w:rsidRPr="008C6D71">
        <w:rPr>
          <w:i/>
          <w:iCs/>
          <w:color w:val="000000" w:themeColor="text1"/>
          <w:sz w:val="24"/>
          <w:szCs w:val="24"/>
        </w:rPr>
        <w:t>SYCL™ 2020 Specification</w:t>
      </w:r>
      <w:r w:rsidRPr="008C6D71">
        <w:rPr>
          <w:color w:val="000000" w:themeColor="text1"/>
          <w:sz w:val="24"/>
          <w:szCs w:val="24"/>
        </w:rPr>
        <w:t>. Revision 11.</w:t>
      </w:r>
    </w:p>
    <w:p w14:paraId="3B33C98D" w14:textId="77777777" w:rsidR="003C03FE" w:rsidRPr="008C6D71" w:rsidRDefault="00D810E5" w:rsidP="003C03FE">
      <w:pPr>
        <w:pStyle w:val="Textpoznpodarou"/>
        <w:numPr>
          <w:ilvl w:val="0"/>
          <w:numId w:val="13"/>
        </w:numPr>
        <w:spacing w:after="160" w:line="360" w:lineRule="auto"/>
        <w:rPr>
          <w:color w:val="000000" w:themeColor="text1"/>
          <w:sz w:val="24"/>
          <w:szCs w:val="24"/>
        </w:rPr>
      </w:pPr>
      <w:r w:rsidRPr="008C6D71">
        <w:rPr>
          <w:i/>
          <w:iCs/>
          <w:color w:val="000000" w:themeColor="text1"/>
          <w:sz w:val="24"/>
          <w:szCs w:val="24"/>
        </w:rPr>
        <w:t>Intel® 64 and IA-32 Architectures Optimization Reference Manual Volume 1</w:t>
      </w:r>
      <w:r w:rsidRPr="008C6D71">
        <w:rPr>
          <w:color w:val="000000" w:themeColor="text1"/>
          <w:sz w:val="24"/>
          <w:szCs w:val="24"/>
        </w:rPr>
        <w:t>. Online. Intel. 2024. Dostupné z: </w:t>
      </w:r>
      <w:hyperlink r:id="rId22" w:history="1">
        <w:r w:rsidRPr="008C6D71">
          <w:rPr>
            <w:rStyle w:val="Hypertextovodkaz"/>
            <w:color w:val="000000" w:themeColor="text1"/>
            <w:sz w:val="24"/>
            <w:szCs w:val="24"/>
            <w:u w:val="none"/>
          </w:rPr>
          <w:t>https://www.intel.com/content/www/us/en/content-details/821612/intel-64-and-ia-32-architectures-optimization-reference-manual-volume-1.html</w:t>
        </w:r>
      </w:hyperlink>
      <w:r w:rsidRPr="008C6D71">
        <w:rPr>
          <w:color w:val="000000" w:themeColor="text1"/>
          <w:sz w:val="24"/>
          <w:szCs w:val="24"/>
        </w:rPr>
        <w:t>. [cit. 2026-05-16].</w:t>
      </w:r>
    </w:p>
    <w:p w14:paraId="482BE808" w14:textId="787F0019" w:rsidR="00482D6F" w:rsidRPr="008C6D71" w:rsidRDefault="003C03FE"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O'DWYER, Arthur a KIRCHEIS, Federico. </w:t>
      </w:r>
      <w:r w:rsidRPr="008C6D71">
        <w:rPr>
          <w:i/>
          <w:iCs/>
          <w:color w:val="000000" w:themeColor="text1"/>
          <w:sz w:val="24"/>
          <w:szCs w:val="24"/>
        </w:rPr>
        <w:t>P2447R6 std::span over an initializer list</w:t>
      </w:r>
      <w:r w:rsidRPr="008C6D71">
        <w:rPr>
          <w:color w:val="000000" w:themeColor="text1"/>
          <w:sz w:val="24"/>
          <w:szCs w:val="24"/>
        </w:rPr>
        <w:t>. Online. Open Standards. 2023. Dostupné z: </w:t>
      </w:r>
      <w:hyperlink r:id="rId23" w:history="1">
        <w:r w:rsidRPr="008C6D71">
          <w:rPr>
            <w:rStyle w:val="Hypertextovodkaz"/>
            <w:color w:val="000000" w:themeColor="text1"/>
            <w:sz w:val="24"/>
            <w:szCs w:val="24"/>
            <w:u w:val="none"/>
          </w:rPr>
          <w:t>https://www.open-std.org/jtc1/sc22/wg21/docs/papers/2023/p2447r6.html</w:t>
        </w:r>
      </w:hyperlink>
      <w:r w:rsidRPr="008C6D71">
        <w:rPr>
          <w:color w:val="000000" w:themeColor="text1"/>
          <w:sz w:val="24"/>
          <w:szCs w:val="24"/>
        </w:rPr>
        <w:t>. [cit. 2026-05-17].</w:t>
      </w:r>
    </w:p>
    <w:p w14:paraId="497F1F73" w14:textId="4E51739E" w:rsidR="00FE3E3A" w:rsidRPr="008C6D71" w:rsidRDefault="00FE3E3A"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HOEMMEN, Mark; KAMIŃSKI, Tomasz; SONG, Tim a WAKELY, Jonathan. </w:t>
      </w:r>
      <w:r w:rsidRPr="008C6D71">
        <w:rPr>
          <w:i/>
          <w:iCs/>
          <w:color w:val="000000" w:themeColor="text1"/>
          <w:sz w:val="24"/>
          <w:szCs w:val="24"/>
        </w:rPr>
        <w:t>P4144R1 Remove span’s initializer_list constructor for C++26</w:t>
      </w:r>
      <w:r w:rsidRPr="008C6D71">
        <w:rPr>
          <w:color w:val="000000" w:themeColor="text1"/>
          <w:sz w:val="24"/>
          <w:szCs w:val="24"/>
        </w:rPr>
        <w:t>. Online. Open Standards. 2026. Dostupné z: </w:t>
      </w:r>
      <w:hyperlink r:id="rId24" w:history="1">
        <w:r w:rsidRPr="008C6D71">
          <w:rPr>
            <w:rStyle w:val="Hypertextovodkaz"/>
            <w:color w:val="000000" w:themeColor="text1"/>
            <w:sz w:val="24"/>
            <w:szCs w:val="24"/>
            <w:u w:val="none"/>
          </w:rPr>
          <w:t>https://www.open-std.org/jtc1/sc22/wg21/docs/papers/2026/p4144r1.html</w:t>
        </w:r>
      </w:hyperlink>
      <w:r w:rsidRPr="008C6D71">
        <w:rPr>
          <w:color w:val="000000" w:themeColor="text1"/>
          <w:sz w:val="24"/>
          <w:szCs w:val="24"/>
        </w:rPr>
        <w:t>. [cit. 2026-05-17].</w:t>
      </w:r>
    </w:p>
    <w:p w14:paraId="4638A1C1" w14:textId="279532A3" w:rsidR="00A7313C" w:rsidRPr="008C6D71" w:rsidRDefault="00A7313C"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RIEMANN, Bernhard. </w:t>
      </w:r>
      <w:r w:rsidRPr="008C6D71">
        <w:rPr>
          <w:i/>
          <w:iCs/>
          <w:color w:val="000000" w:themeColor="text1"/>
          <w:sz w:val="24"/>
          <w:szCs w:val="24"/>
        </w:rPr>
        <w:t>On the Hypotheses Which Lie at the Bases of Geometry</w:t>
      </w:r>
      <w:r w:rsidRPr="008C6D71">
        <w:rPr>
          <w:color w:val="000000" w:themeColor="text1"/>
          <w:sz w:val="24"/>
          <w:szCs w:val="24"/>
        </w:rPr>
        <w:t>. Springer, 2016. ISBN 9783319260426.</w:t>
      </w:r>
    </w:p>
    <w:p w14:paraId="5DDC58AF" w14:textId="74D1E935" w:rsidR="0008406B" w:rsidRPr="008C6D71" w:rsidRDefault="0008406B"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lastRenderedPageBreak/>
        <w:t>EINSTEIN, A. Die Grundlage der allgemeinen Relativitätstheorie. Online. </w:t>
      </w:r>
      <w:r w:rsidRPr="008C6D71">
        <w:rPr>
          <w:i/>
          <w:iCs/>
          <w:color w:val="000000" w:themeColor="text1"/>
          <w:sz w:val="24"/>
          <w:szCs w:val="24"/>
        </w:rPr>
        <w:t>Annalen der Physik</w:t>
      </w:r>
      <w:r w:rsidRPr="008C6D71">
        <w:rPr>
          <w:color w:val="000000" w:themeColor="text1"/>
          <w:sz w:val="24"/>
          <w:szCs w:val="24"/>
        </w:rPr>
        <w:t>. 1916, vol. 354, no. 7, s. 769-822. ISSN 0003-3804. Dostupné z: </w:t>
      </w:r>
      <w:hyperlink r:id="rId25" w:history="1">
        <w:r w:rsidRPr="008C6D71">
          <w:rPr>
            <w:rStyle w:val="Hypertextovodkaz"/>
            <w:color w:val="000000" w:themeColor="text1"/>
            <w:sz w:val="24"/>
            <w:szCs w:val="24"/>
            <w:u w:val="none"/>
          </w:rPr>
          <w:t>https://doi.org/10.1002/andp.19163540702</w:t>
        </w:r>
      </w:hyperlink>
      <w:r w:rsidRPr="008C6D71">
        <w:rPr>
          <w:color w:val="000000" w:themeColor="text1"/>
          <w:sz w:val="24"/>
          <w:szCs w:val="24"/>
        </w:rPr>
        <w:t>. [cit. 2026-05-19].</w:t>
      </w:r>
    </w:p>
    <w:p w14:paraId="7D8CC351" w14:textId="13C7939A" w:rsidR="007D022D" w:rsidRPr="00B13AF5" w:rsidRDefault="007D022D" w:rsidP="00B13AF5">
      <w:pPr>
        <w:pStyle w:val="Nadpis1"/>
        <w:rPr>
          <w:i/>
          <w:iCs/>
        </w:rPr>
      </w:pPr>
    </w:p>
    <w:sectPr w:rsidR="007D022D" w:rsidRPr="00B13AF5" w:rsidSect="00131735">
      <w:footerReference w:type="default" r:id="rId26"/>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E82F9" w14:textId="77777777" w:rsidR="00893DC6" w:rsidRDefault="00893DC6" w:rsidP="005E117A">
      <w:pPr>
        <w:spacing w:after="0" w:line="240" w:lineRule="auto"/>
      </w:pPr>
      <w:r>
        <w:separator/>
      </w:r>
    </w:p>
  </w:endnote>
  <w:endnote w:type="continuationSeparator" w:id="0">
    <w:p w14:paraId="4DAA6F7E" w14:textId="77777777" w:rsidR="00893DC6" w:rsidRDefault="00893DC6"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325F4" w14:textId="77777777" w:rsidR="00893DC6" w:rsidRDefault="00893DC6" w:rsidP="005E117A">
      <w:pPr>
        <w:spacing w:after="0" w:line="240" w:lineRule="auto"/>
      </w:pPr>
      <w:r>
        <w:separator/>
      </w:r>
    </w:p>
  </w:footnote>
  <w:footnote w:type="continuationSeparator" w:id="0">
    <w:p w14:paraId="495B88C7" w14:textId="77777777" w:rsidR="00893DC6" w:rsidRDefault="00893DC6" w:rsidP="005E117A">
      <w:pPr>
        <w:spacing w:after="0" w:line="240" w:lineRule="auto"/>
      </w:pPr>
      <w:r>
        <w:continuationSeparator/>
      </w:r>
    </w:p>
  </w:footnote>
  <w:footnote w:id="1">
    <w:p w14:paraId="2793D273" w14:textId="3D7534C0" w:rsidR="004E6E41" w:rsidRDefault="004E6E41">
      <w:pPr>
        <w:pStyle w:val="Textpoznpodarou"/>
      </w:pPr>
      <w:r>
        <w:rPr>
          <w:rStyle w:val="Znakapoznpodarou"/>
        </w:rPr>
        <w:footnoteRef/>
      </w:r>
      <w:r>
        <w:t xml:space="preserve"> </w:t>
      </w:r>
      <w:r w:rsidRPr="004E6E41">
        <w:rPr>
          <w:sz w:val="24"/>
          <w:szCs w:val="24"/>
        </w:rPr>
        <w:t>https://github.com/J4luf0/GEMA.git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5E805CC"/>
    <w:multiLevelType w:val="multilevel"/>
    <w:tmpl w:val="0E3099A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1"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2"/>
  </w:num>
  <w:num w:numId="2" w16cid:durableId="1706523164">
    <w:abstractNumId w:val="9"/>
  </w:num>
  <w:num w:numId="3" w16cid:durableId="865871639">
    <w:abstractNumId w:val="6"/>
  </w:num>
  <w:num w:numId="4" w16cid:durableId="1896233046">
    <w:abstractNumId w:val="13"/>
  </w:num>
  <w:num w:numId="5" w16cid:durableId="1601258577">
    <w:abstractNumId w:val="1"/>
  </w:num>
  <w:num w:numId="6" w16cid:durableId="1876505679">
    <w:abstractNumId w:val="4"/>
  </w:num>
  <w:num w:numId="7" w16cid:durableId="1743022847">
    <w:abstractNumId w:val="0"/>
  </w:num>
  <w:num w:numId="8" w16cid:durableId="756678759">
    <w:abstractNumId w:val="10"/>
  </w:num>
  <w:num w:numId="9" w16cid:durableId="1404789503">
    <w:abstractNumId w:val="2"/>
  </w:num>
  <w:num w:numId="10" w16cid:durableId="1172916999">
    <w:abstractNumId w:val="5"/>
  </w:num>
  <w:num w:numId="11" w16cid:durableId="711727846">
    <w:abstractNumId w:val="3"/>
  </w:num>
  <w:num w:numId="12" w16cid:durableId="844826931">
    <w:abstractNumId w:val="11"/>
  </w:num>
  <w:num w:numId="13" w16cid:durableId="1231576452">
    <w:abstractNumId w:val="8"/>
  </w:num>
  <w:num w:numId="14" w16cid:durableId="10627531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3B39"/>
    <w:rsid w:val="00014589"/>
    <w:rsid w:val="00016270"/>
    <w:rsid w:val="0002373C"/>
    <w:rsid w:val="00023777"/>
    <w:rsid w:val="00025D22"/>
    <w:rsid w:val="0002623F"/>
    <w:rsid w:val="00026619"/>
    <w:rsid w:val="00026DF4"/>
    <w:rsid w:val="0002719E"/>
    <w:rsid w:val="00027234"/>
    <w:rsid w:val="0002749F"/>
    <w:rsid w:val="000277A9"/>
    <w:rsid w:val="00030667"/>
    <w:rsid w:val="00032D42"/>
    <w:rsid w:val="00033E8F"/>
    <w:rsid w:val="0003507C"/>
    <w:rsid w:val="00037974"/>
    <w:rsid w:val="0004378C"/>
    <w:rsid w:val="00044B0E"/>
    <w:rsid w:val="0004520F"/>
    <w:rsid w:val="00045528"/>
    <w:rsid w:val="0004578D"/>
    <w:rsid w:val="00047EAE"/>
    <w:rsid w:val="00051820"/>
    <w:rsid w:val="000520C9"/>
    <w:rsid w:val="00052E10"/>
    <w:rsid w:val="000537F2"/>
    <w:rsid w:val="0005420C"/>
    <w:rsid w:val="00055A94"/>
    <w:rsid w:val="00055D7D"/>
    <w:rsid w:val="00056491"/>
    <w:rsid w:val="00056B12"/>
    <w:rsid w:val="00057367"/>
    <w:rsid w:val="00060F62"/>
    <w:rsid w:val="0006159D"/>
    <w:rsid w:val="000665DD"/>
    <w:rsid w:val="00066713"/>
    <w:rsid w:val="00066F3A"/>
    <w:rsid w:val="00070293"/>
    <w:rsid w:val="000716E6"/>
    <w:rsid w:val="000723BB"/>
    <w:rsid w:val="0007539D"/>
    <w:rsid w:val="00075491"/>
    <w:rsid w:val="00075A31"/>
    <w:rsid w:val="00075A5F"/>
    <w:rsid w:val="00077FE5"/>
    <w:rsid w:val="000806FD"/>
    <w:rsid w:val="00081B28"/>
    <w:rsid w:val="00083FD9"/>
    <w:rsid w:val="0008406B"/>
    <w:rsid w:val="00085E60"/>
    <w:rsid w:val="00085F06"/>
    <w:rsid w:val="0008697D"/>
    <w:rsid w:val="0008703E"/>
    <w:rsid w:val="000913BB"/>
    <w:rsid w:val="000935B9"/>
    <w:rsid w:val="0009372C"/>
    <w:rsid w:val="00093B14"/>
    <w:rsid w:val="00093FEE"/>
    <w:rsid w:val="000A146A"/>
    <w:rsid w:val="000A2BDD"/>
    <w:rsid w:val="000A4573"/>
    <w:rsid w:val="000B7392"/>
    <w:rsid w:val="000C020F"/>
    <w:rsid w:val="000C07EE"/>
    <w:rsid w:val="000C2C9A"/>
    <w:rsid w:val="000C3748"/>
    <w:rsid w:val="000C4C7B"/>
    <w:rsid w:val="000C5C46"/>
    <w:rsid w:val="000C6821"/>
    <w:rsid w:val="000C767B"/>
    <w:rsid w:val="000D0367"/>
    <w:rsid w:val="000D0A9F"/>
    <w:rsid w:val="000D339A"/>
    <w:rsid w:val="000D4DAB"/>
    <w:rsid w:val="000D50D6"/>
    <w:rsid w:val="000E0B7F"/>
    <w:rsid w:val="000E53C1"/>
    <w:rsid w:val="000E54B1"/>
    <w:rsid w:val="000E7085"/>
    <w:rsid w:val="000F0A55"/>
    <w:rsid w:val="000F305A"/>
    <w:rsid w:val="000F3DAD"/>
    <w:rsid w:val="000F6BC2"/>
    <w:rsid w:val="000F6FA5"/>
    <w:rsid w:val="000F7C50"/>
    <w:rsid w:val="00100388"/>
    <w:rsid w:val="0010226C"/>
    <w:rsid w:val="00103539"/>
    <w:rsid w:val="0010763D"/>
    <w:rsid w:val="00114BD4"/>
    <w:rsid w:val="0011587E"/>
    <w:rsid w:val="001174B5"/>
    <w:rsid w:val="0012243C"/>
    <w:rsid w:val="00122763"/>
    <w:rsid w:val="0012296B"/>
    <w:rsid w:val="001234C6"/>
    <w:rsid w:val="00123E9B"/>
    <w:rsid w:val="00125634"/>
    <w:rsid w:val="001268AC"/>
    <w:rsid w:val="00127ED0"/>
    <w:rsid w:val="001310A8"/>
    <w:rsid w:val="00131735"/>
    <w:rsid w:val="00131CE3"/>
    <w:rsid w:val="001322C9"/>
    <w:rsid w:val="00132B10"/>
    <w:rsid w:val="00132B93"/>
    <w:rsid w:val="0013668A"/>
    <w:rsid w:val="00137906"/>
    <w:rsid w:val="00140B7F"/>
    <w:rsid w:val="0014221E"/>
    <w:rsid w:val="001433F6"/>
    <w:rsid w:val="00143684"/>
    <w:rsid w:val="00143852"/>
    <w:rsid w:val="00145D25"/>
    <w:rsid w:val="00146EEC"/>
    <w:rsid w:val="0015092B"/>
    <w:rsid w:val="00151795"/>
    <w:rsid w:val="001543C1"/>
    <w:rsid w:val="0015466B"/>
    <w:rsid w:val="00155100"/>
    <w:rsid w:val="00155180"/>
    <w:rsid w:val="001557A5"/>
    <w:rsid w:val="00157526"/>
    <w:rsid w:val="00160BB5"/>
    <w:rsid w:val="0016182C"/>
    <w:rsid w:val="00162C6C"/>
    <w:rsid w:val="00163181"/>
    <w:rsid w:val="00163634"/>
    <w:rsid w:val="00163BE1"/>
    <w:rsid w:val="001652E8"/>
    <w:rsid w:val="001655D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6CC9"/>
    <w:rsid w:val="001A78F7"/>
    <w:rsid w:val="001A7D8B"/>
    <w:rsid w:val="001B0057"/>
    <w:rsid w:val="001B18CB"/>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4FFC"/>
    <w:rsid w:val="001F620E"/>
    <w:rsid w:val="001F78AD"/>
    <w:rsid w:val="00200681"/>
    <w:rsid w:val="00200B0D"/>
    <w:rsid w:val="00201A52"/>
    <w:rsid w:val="00203ACE"/>
    <w:rsid w:val="0020727E"/>
    <w:rsid w:val="0021041B"/>
    <w:rsid w:val="0021220C"/>
    <w:rsid w:val="0021283F"/>
    <w:rsid w:val="002153F0"/>
    <w:rsid w:val="00215894"/>
    <w:rsid w:val="00215C01"/>
    <w:rsid w:val="00217316"/>
    <w:rsid w:val="0022096A"/>
    <w:rsid w:val="00223487"/>
    <w:rsid w:val="0022543A"/>
    <w:rsid w:val="00226607"/>
    <w:rsid w:val="002302F1"/>
    <w:rsid w:val="00233D17"/>
    <w:rsid w:val="00236039"/>
    <w:rsid w:val="002362CE"/>
    <w:rsid w:val="00242EF7"/>
    <w:rsid w:val="0024511D"/>
    <w:rsid w:val="00247CB8"/>
    <w:rsid w:val="00250556"/>
    <w:rsid w:val="00252CBD"/>
    <w:rsid w:val="00252EF9"/>
    <w:rsid w:val="002542E6"/>
    <w:rsid w:val="00254A04"/>
    <w:rsid w:val="00254BA1"/>
    <w:rsid w:val="00255BA9"/>
    <w:rsid w:val="00262134"/>
    <w:rsid w:val="00265F41"/>
    <w:rsid w:val="002704D1"/>
    <w:rsid w:val="00270D52"/>
    <w:rsid w:val="002745EA"/>
    <w:rsid w:val="00275164"/>
    <w:rsid w:val="00275795"/>
    <w:rsid w:val="00281F06"/>
    <w:rsid w:val="002840CC"/>
    <w:rsid w:val="00284796"/>
    <w:rsid w:val="0029010D"/>
    <w:rsid w:val="0029261A"/>
    <w:rsid w:val="00294AD9"/>
    <w:rsid w:val="00294F06"/>
    <w:rsid w:val="00295D6E"/>
    <w:rsid w:val="002960E3"/>
    <w:rsid w:val="002A0611"/>
    <w:rsid w:val="002A0C49"/>
    <w:rsid w:val="002A3712"/>
    <w:rsid w:val="002A4538"/>
    <w:rsid w:val="002A4541"/>
    <w:rsid w:val="002A4BE6"/>
    <w:rsid w:val="002A4C7C"/>
    <w:rsid w:val="002A51B6"/>
    <w:rsid w:val="002A78F2"/>
    <w:rsid w:val="002B20AC"/>
    <w:rsid w:val="002B272C"/>
    <w:rsid w:val="002B2973"/>
    <w:rsid w:val="002B3E26"/>
    <w:rsid w:val="002B4F63"/>
    <w:rsid w:val="002B5549"/>
    <w:rsid w:val="002B6206"/>
    <w:rsid w:val="002C089B"/>
    <w:rsid w:val="002C2169"/>
    <w:rsid w:val="002C37FE"/>
    <w:rsid w:val="002C386C"/>
    <w:rsid w:val="002C43AF"/>
    <w:rsid w:val="002C457C"/>
    <w:rsid w:val="002C45E8"/>
    <w:rsid w:val="002C4902"/>
    <w:rsid w:val="002C656B"/>
    <w:rsid w:val="002D1504"/>
    <w:rsid w:val="002D1D28"/>
    <w:rsid w:val="002D3C3E"/>
    <w:rsid w:val="002D4812"/>
    <w:rsid w:val="002D4E23"/>
    <w:rsid w:val="002D52FD"/>
    <w:rsid w:val="002D5E49"/>
    <w:rsid w:val="002D7396"/>
    <w:rsid w:val="002D7DA2"/>
    <w:rsid w:val="002E14BC"/>
    <w:rsid w:val="002E197A"/>
    <w:rsid w:val="002E1E9E"/>
    <w:rsid w:val="002E262D"/>
    <w:rsid w:val="002E2BDB"/>
    <w:rsid w:val="002E367A"/>
    <w:rsid w:val="002E62A9"/>
    <w:rsid w:val="002E69F8"/>
    <w:rsid w:val="002F07FF"/>
    <w:rsid w:val="002F08BA"/>
    <w:rsid w:val="002F14BF"/>
    <w:rsid w:val="002F1F12"/>
    <w:rsid w:val="002F2BA7"/>
    <w:rsid w:val="002F2E6B"/>
    <w:rsid w:val="002F4012"/>
    <w:rsid w:val="002F5E46"/>
    <w:rsid w:val="002F6BED"/>
    <w:rsid w:val="00302196"/>
    <w:rsid w:val="00302731"/>
    <w:rsid w:val="00303E3C"/>
    <w:rsid w:val="00303F01"/>
    <w:rsid w:val="00304968"/>
    <w:rsid w:val="003062AE"/>
    <w:rsid w:val="00306C9F"/>
    <w:rsid w:val="0032041D"/>
    <w:rsid w:val="00321594"/>
    <w:rsid w:val="0032270B"/>
    <w:rsid w:val="0032452D"/>
    <w:rsid w:val="003258ED"/>
    <w:rsid w:val="00326D71"/>
    <w:rsid w:val="00327F7C"/>
    <w:rsid w:val="003301E8"/>
    <w:rsid w:val="0033283B"/>
    <w:rsid w:val="0033331F"/>
    <w:rsid w:val="00335878"/>
    <w:rsid w:val="00340523"/>
    <w:rsid w:val="00340540"/>
    <w:rsid w:val="00342FD9"/>
    <w:rsid w:val="00342FF5"/>
    <w:rsid w:val="0034305F"/>
    <w:rsid w:val="003456F7"/>
    <w:rsid w:val="00345E81"/>
    <w:rsid w:val="00347094"/>
    <w:rsid w:val="003470E3"/>
    <w:rsid w:val="00347B14"/>
    <w:rsid w:val="0035115D"/>
    <w:rsid w:val="00351241"/>
    <w:rsid w:val="0035453E"/>
    <w:rsid w:val="003551B8"/>
    <w:rsid w:val="00355E0A"/>
    <w:rsid w:val="0035630E"/>
    <w:rsid w:val="00356407"/>
    <w:rsid w:val="00356940"/>
    <w:rsid w:val="0036301F"/>
    <w:rsid w:val="00367D22"/>
    <w:rsid w:val="00372B99"/>
    <w:rsid w:val="003732F4"/>
    <w:rsid w:val="003748D2"/>
    <w:rsid w:val="003755CE"/>
    <w:rsid w:val="00375F96"/>
    <w:rsid w:val="00384C05"/>
    <w:rsid w:val="00385088"/>
    <w:rsid w:val="003857E1"/>
    <w:rsid w:val="00385F15"/>
    <w:rsid w:val="003877C3"/>
    <w:rsid w:val="00392B46"/>
    <w:rsid w:val="00393033"/>
    <w:rsid w:val="0039555D"/>
    <w:rsid w:val="003955FD"/>
    <w:rsid w:val="00395955"/>
    <w:rsid w:val="003A2E22"/>
    <w:rsid w:val="003A3092"/>
    <w:rsid w:val="003A4689"/>
    <w:rsid w:val="003B107D"/>
    <w:rsid w:val="003B43F3"/>
    <w:rsid w:val="003B4DA8"/>
    <w:rsid w:val="003B6666"/>
    <w:rsid w:val="003C03FE"/>
    <w:rsid w:val="003C3B2E"/>
    <w:rsid w:val="003C5AA0"/>
    <w:rsid w:val="003C71F8"/>
    <w:rsid w:val="003C7E39"/>
    <w:rsid w:val="003D07F1"/>
    <w:rsid w:val="003D25EC"/>
    <w:rsid w:val="003D412B"/>
    <w:rsid w:val="003D50CA"/>
    <w:rsid w:val="003D5CD3"/>
    <w:rsid w:val="003D5F14"/>
    <w:rsid w:val="003D69D2"/>
    <w:rsid w:val="003E0394"/>
    <w:rsid w:val="003E0580"/>
    <w:rsid w:val="003E095B"/>
    <w:rsid w:val="003E1D91"/>
    <w:rsid w:val="003E3658"/>
    <w:rsid w:val="003E3C84"/>
    <w:rsid w:val="003E4BEA"/>
    <w:rsid w:val="003E4C30"/>
    <w:rsid w:val="003E57C7"/>
    <w:rsid w:val="003E7B50"/>
    <w:rsid w:val="003F22D9"/>
    <w:rsid w:val="003F38E7"/>
    <w:rsid w:val="003F5C6A"/>
    <w:rsid w:val="003F61DF"/>
    <w:rsid w:val="004039DE"/>
    <w:rsid w:val="00404ECE"/>
    <w:rsid w:val="00404F7D"/>
    <w:rsid w:val="00405674"/>
    <w:rsid w:val="004063EB"/>
    <w:rsid w:val="004074B3"/>
    <w:rsid w:val="00410DF5"/>
    <w:rsid w:val="00411973"/>
    <w:rsid w:val="0041275E"/>
    <w:rsid w:val="00413095"/>
    <w:rsid w:val="0041506D"/>
    <w:rsid w:val="0041548C"/>
    <w:rsid w:val="004164B6"/>
    <w:rsid w:val="004170BA"/>
    <w:rsid w:val="00421BEA"/>
    <w:rsid w:val="00422084"/>
    <w:rsid w:val="00423451"/>
    <w:rsid w:val="004271A8"/>
    <w:rsid w:val="004333E7"/>
    <w:rsid w:val="00433424"/>
    <w:rsid w:val="00434DBE"/>
    <w:rsid w:val="00434E2B"/>
    <w:rsid w:val="004353E2"/>
    <w:rsid w:val="00435493"/>
    <w:rsid w:val="0043631D"/>
    <w:rsid w:val="00436A5C"/>
    <w:rsid w:val="00436AAD"/>
    <w:rsid w:val="004370B5"/>
    <w:rsid w:val="00443F92"/>
    <w:rsid w:val="00445B52"/>
    <w:rsid w:val="004507C9"/>
    <w:rsid w:val="00450F3B"/>
    <w:rsid w:val="00450F9C"/>
    <w:rsid w:val="0045159F"/>
    <w:rsid w:val="0045194A"/>
    <w:rsid w:val="0045432F"/>
    <w:rsid w:val="004543A4"/>
    <w:rsid w:val="0045699E"/>
    <w:rsid w:val="00457973"/>
    <w:rsid w:val="0046057B"/>
    <w:rsid w:val="00463155"/>
    <w:rsid w:val="0046371D"/>
    <w:rsid w:val="00464B9E"/>
    <w:rsid w:val="00467175"/>
    <w:rsid w:val="0046776A"/>
    <w:rsid w:val="00470ED4"/>
    <w:rsid w:val="004712FF"/>
    <w:rsid w:val="004726FA"/>
    <w:rsid w:val="00472C35"/>
    <w:rsid w:val="0047322C"/>
    <w:rsid w:val="004734F2"/>
    <w:rsid w:val="004736E9"/>
    <w:rsid w:val="00477118"/>
    <w:rsid w:val="00477538"/>
    <w:rsid w:val="00477679"/>
    <w:rsid w:val="00480F7A"/>
    <w:rsid w:val="00482B43"/>
    <w:rsid w:val="00482D6F"/>
    <w:rsid w:val="00482FEA"/>
    <w:rsid w:val="00483D8D"/>
    <w:rsid w:val="00484137"/>
    <w:rsid w:val="00484B9E"/>
    <w:rsid w:val="00485F3D"/>
    <w:rsid w:val="004909B5"/>
    <w:rsid w:val="004909DA"/>
    <w:rsid w:val="00491EC0"/>
    <w:rsid w:val="00493180"/>
    <w:rsid w:val="00495885"/>
    <w:rsid w:val="00496B53"/>
    <w:rsid w:val="00497C7B"/>
    <w:rsid w:val="004A346B"/>
    <w:rsid w:val="004A6357"/>
    <w:rsid w:val="004B09FE"/>
    <w:rsid w:val="004B0A46"/>
    <w:rsid w:val="004B0CE2"/>
    <w:rsid w:val="004B10FE"/>
    <w:rsid w:val="004B1B31"/>
    <w:rsid w:val="004B4E9F"/>
    <w:rsid w:val="004B4FC8"/>
    <w:rsid w:val="004C22E0"/>
    <w:rsid w:val="004D01B6"/>
    <w:rsid w:val="004D061D"/>
    <w:rsid w:val="004D0BC4"/>
    <w:rsid w:val="004D1C80"/>
    <w:rsid w:val="004D2DF5"/>
    <w:rsid w:val="004D524A"/>
    <w:rsid w:val="004D615E"/>
    <w:rsid w:val="004E305C"/>
    <w:rsid w:val="004E4FCD"/>
    <w:rsid w:val="004E6E41"/>
    <w:rsid w:val="004F6193"/>
    <w:rsid w:val="004F61A6"/>
    <w:rsid w:val="004F78D1"/>
    <w:rsid w:val="00501624"/>
    <w:rsid w:val="00501F74"/>
    <w:rsid w:val="005028C1"/>
    <w:rsid w:val="005041FC"/>
    <w:rsid w:val="0050440A"/>
    <w:rsid w:val="00504F0C"/>
    <w:rsid w:val="00505221"/>
    <w:rsid w:val="00510250"/>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0A85"/>
    <w:rsid w:val="00554D40"/>
    <w:rsid w:val="005561FD"/>
    <w:rsid w:val="005567EA"/>
    <w:rsid w:val="00560781"/>
    <w:rsid w:val="00560BE6"/>
    <w:rsid w:val="0056131C"/>
    <w:rsid w:val="00562481"/>
    <w:rsid w:val="00562891"/>
    <w:rsid w:val="00563E9E"/>
    <w:rsid w:val="00564A15"/>
    <w:rsid w:val="00564AD2"/>
    <w:rsid w:val="005659C3"/>
    <w:rsid w:val="00565B1D"/>
    <w:rsid w:val="00565EDC"/>
    <w:rsid w:val="00567CFD"/>
    <w:rsid w:val="005717A2"/>
    <w:rsid w:val="00572393"/>
    <w:rsid w:val="005727E3"/>
    <w:rsid w:val="00574F02"/>
    <w:rsid w:val="00575299"/>
    <w:rsid w:val="00576DF3"/>
    <w:rsid w:val="005773FB"/>
    <w:rsid w:val="005815FF"/>
    <w:rsid w:val="00582022"/>
    <w:rsid w:val="00586AC4"/>
    <w:rsid w:val="00587447"/>
    <w:rsid w:val="005902D8"/>
    <w:rsid w:val="00590D28"/>
    <w:rsid w:val="005927B4"/>
    <w:rsid w:val="00593C37"/>
    <w:rsid w:val="00593D6B"/>
    <w:rsid w:val="0059401D"/>
    <w:rsid w:val="005965BE"/>
    <w:rsid w:val="005975BF"/>
    <w:rsid w:val="005A19C8"/>
    <w:rsid w:val="005A288A"/>
    <w:rsid w:val="005A2BA7"/>
    <w:rsid w:val="005A32F3"/>
    <w:rsid w:val="005A3F78"/>
    <w:rsid w:val="005A4F05"/>
    <w:rsid w:val="005B265D"/>
    <w:rsid w:val="005B2AB9"/>
    <w:rsid w:val="005B66A7"/>
    <w:rsid w:val="005B77D7"/>
    <w:rsid w:val="005B7EC9"/>
    <w:rsid w:val="005C0D77"/>
    <w:rsid w:val="005C1AE5"/>
    <w:rsid w:val="005C44B1"/>
    <w:rsid w:val="005C603F"/>
    <w:rsid w:val="005C799D"/>
    <w:rsid w:val="005D0348"/>
    <w:rsid w:val="005D258C"/>
    <w:rsid w:val="005D4C33"/>
    <w:rsid w:val="005D7481"/>
    <w:rsid w:val="005E0649"/>
    <w:rsid w:val="005E117A"/>
    <w:rsid w:val="005E1D5A"/>
    <w:rsid w:val="005E1E77"/>
    <w:rsid w:val="005E3785"/>
    <w:rsid w:val="005E55E0"/>
    <w:rsid w:val="005F0D62"/>
    <w:rsid w:val="005F725D"/>
    <w:rsid w:val="00600292"/>
    <w:rsid w:val="006006F3"/>
    <w:rsid w:val="00601379"/>
    <w:rsid w:val="00605C72"/>
    <w:rsid w:val="00607F50"/>
    <w:rsid w:val="00610740"/>
    <w:rsid w:val="0061111C"/>
    <w:rsid w:val="00613455"/>
    <w:rsid w:val="00616338"/>
    <w:rsid w:val="00617660"/>
    <w:rsid w:val="00621455"/>
    <w:rsid w:val="00623A8B"/>
    <w:rsid w:val="00626A54"/>
    <w:rsid w:val="00627C92"/>
    <w:rsid w:val="006302D2"/>
    <w:rsid w:val="00631B8A"/>
    <w:rsid w:val="00631FB0"/>
    <w:rsid w:val="006330CB"/>
    <w:rsid w:val="006337B7"/>
    <w:rsid w:val="00636D80"/>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4E29"/>
    <w:rsid w:val="00675273"/>
    <w:rsid w:val="00676E30"/>
    <w:rsid w:val="00676EC7"/>
    <w:rsid w:val="00677A29"/>
    <w:rsid w:val="00681782"/>
    <w:rsid w:val="00682428"/>
    <w:rsid w:val="0068349C"/>
    <w:rsid w:val="00685DC7"/>
    <w:rsid w:val="00687E8F"/>
    <w:rsid w:val="0069455B"/>
    <w:rsid w:val="006949F3"/>
    <w:rsid w:val="006A62D3"/>
    <w:rsid w:val="006A6524"/>
    <w:rsid w:val="006B0ACC"/>
    <w:rsid w:val="006B236D"/>
    <w:rsid w:val="006B31AE"/>
    <w:rsid w:val="006B44A9"/>
    <w:rsid w:val="006B452C"/>
    <w:rsid w:val="006B4D90"/>
    <w:rsid w:val="006B54A3"/>
    <w:rsid w:val="006B6357"/>
    <w:rsid w:val="006C01CA"/>
    <w:rsid w:val="006C02E7"/>
    <w:rsid w:val="006C4165"/>
    <w:rsid w:val="006C4562"/>
    <w:rsid w:val="006C4F17"/>
    <w:rsid w:val="006C4F5D"/>
    <w:rsid w:val="006C5B7F"/>
    <w:rsid w:val="006C6D68"/>
    <w:rsid w:val="006D0052"/>
    <w:rsid w:val="006D1031"/>
    <w:rsid w:val="006D11DA"/>
    <w:rsid w:val="006D46A5"/>
    <w:rsid w:val="006D5A16"/>
    <w:rsid w:val="006E0F50"/>
    <w:rsid w:val="006E1FDD"/>
    <w:rsid w:val="006E21B0"/>
    <w:rsid w:val="006E2C65"/>
    <w:rsid w:val="006E2FAF"/>
    <w:rsid w:val="006E42DF"/>
    <w:rsid w:val="006E4AAD"/>
    <w:rsid w:val="006E51CB"/>
    <w:rsid w:val="006E52E6"/>
    <w:rsid w:val="006F0169"/>
    <w:rsid w:val="006F080B"/>
    <w:rsid w:val="006F20C8"/>
    <w:rsid w:val="006F2877"/>
    <w:rsid w:val="006F316E"/>
    <w:rsid w:val="006F39E4"/>
    <w:rsid w:val="006F4207"/>
    <w:rsid w:val="006F59D0"/>
    <w:rsid w:val="006F766A"/>
    <w:rsid w:val="0070011E"/>
    <w:rsid w:val="00700D27"/>
    <w:rsid w:val="00701856"/>
    <w:rsid w:val="007028B3"/>
    <w:rsid w:val="00703E2C"/>
    <w:rsid w:val="00705A98"/>
    <w:rsid w:val="00706120"/>
    <w:rsid w:val="00707907"/>
    <w:rsid w:val="0071183D"/>
    <w:rsid w:val="0071281A"/>
    <w:rsid w:val="00714A7C"/>
    <w:rsid w:val="00715AE0"/>
    <w:rsid w:val="00715FD1"/>
    <w:rsid w:val="0072049B"/>
    <w:rsid w:val="00720EB1"/>
    <w:rsid w:val="00721186"/>
    <w:rsid w:val="0072169D"/>
    <w:rsid w:val="00721D88"/>
    <w:rsid w:val="00722CC5"/>
    <w:rsid w:val="0072392A"/>
    <w:rsid w:val="00724650"/>
    <w:rsid w:val="00725304"/>
    <w:rsid w:val="00725EFA"/>
    <w:rsid w:val="00727E74"/>
    <w:rsid w:val="00733E8E"/>
    <w:rsid w:val="00734AD7"/>
    <w:rsid w:val="00734C82"/>
    <w:rsid w:val="00735586"/>
    <w:rsid w:val="00735DAC"/>
    <w:rsid w:val="0073606A"/>
    <w:rsid w:val="00736D1B"/>
    <w:rsid w:val="007371C1"/>
    <w:rsid w:val="0074098B"/>
    <w:rsid w:val="00740E7D"/>
    <w:rsid w:val="00741E6E"/>
    <w:rsid w:val="00743D98"/>
    <w:rsid w:val="00745080"/>
    <w:rsid w:val="00750C9D"/>
    <w:rsid w:val="00751A03"/>
    <w:rsid w:val="007524CF"/>
    <w:rsid w:val="00752664"/>
    <w:rsid w:val="00753102"/>
    <w:rsid w:val="007539E7"/>
    <w:rsid w:val="00753C35"/>
    <w:rsid w:val="007547B6"/>
    <w:rsid w:val="007629DD"/>
    <w:rsid w:val="00764333"/>
    <w:rsid w:val="00764436"/>
    <w:rsid w:val="00765F2F"/>
    <w:rsid w:val="007662F0"/>
    <w:rsid w:val="00767463"/>
    <w:rsid w:val="00772B0A"/>
    <w:rsid w:val="007760D4"/>
    <w:rsid w:val="00783AFF"/>
    <w:rsid w:val="00783BF2"/>
    <w:rsid w:val="007842D2"/>
    <w:rsid w:val="00791816"/>
    <w:rsid w:val="00795192"/>
    <w:rsid w:val="0079529A"/>
    <w:rsid w:val="0079600D"/>
    <w:rsid w:val="00796FE7"/>
    <w:rsid w:val="007B197D"/>
    <w:rsid w:val="007B4AE3"/>
    <w:rsid w:val="007B4B28"/>
    <w:rsid w:val="007C10ED"/>
    <w:rsid w:val="007C7029"/>
    <w:rsid w:val="007D022D"/>
    <w:rsid w:val="007D22D2"/>
    <w:rsid w:val="007D437A"/>
    <w:rsid w:val="007D5E48"/>
    <w:rsid w:val="007D7EB1"/>
    <w:rsid w:val="007E0103"/>
    <w:rsid w:val="007E079D"/>
    <w:rsid w:val="007E3A12"/>
    <w:rsid w:val="007E7DF9"/>
    <w:rsid w:val="007F0794"/>
    <w:rsid w:val="007F1412"/>
    <w:rsid w:val="007F3413"/>
    <w:rsid w:val="007F3E9F"/>
    <w:rsid w:val="007F3F19"/>
    <w:rsid w:val="007F6F38"/>
    <w:rsid w:val="00800462"/>
    <w:rsid w:val="00801234"/>
    <w:rsid w:val="00802E45"/>
    <w:rsid w:val="00803D14"/>
    <w:rsid w:val="0080482B"/>
    <w:rsid w:val="00804834"/>
    <w:rsid w:val="00804895"/>
    <w:rsid w:val="00804D86"/>
    <w:rsid w:val="00806E71"/>
    <w:rsid w:val="00807355"/>
    <w:rsid w:val="008075BD"/>
    <w:rsid w:val="00807E93"/>
    <w:rsid w:val="00810135"/>
    <w:rsid w:val="00810894"/>
    <w:rsid w:val="008112F5"/>
    <w:rsid w:val="00813D44"/>
    <w:rsid w:val="00815079"/>
    <w:rsid w:val="00815805"/>
    <w:rsid w:val="00815E55"/>
    <w:rsid w:val="00817575"/>
    <w:rsid w:val="00817EF1"/>
    <w:rsid w:val="0082022B"/>
    <w:rsid w:val="00820912"/>
    <w:rsid w:val="008213E3"/>
    <w:rsid w:val="008223D6"/>
    <w:rsid w:val="0082309C"/>
    <w:rsid w:val="0082317A"/>
    <w:rsid w:val="00825FBC"/>
    <w:rsid w:val="008273C4"/>
    <w:rsid w:val="0083169A"/>
    <w:rsid w:val="00833209"/>
    <w:rsid w:val="008340A3"/>
    <w:rsid w:val="00834CA5"/>
    <w:rsid w:val="0084214E"/>
    <w:rsid w:val="008436FA"/>
    <w:rsid w:val="008451BA"/>
    <w:rsid w:val="00850381"/>
    <w:rsid w:val="008503B8"/>
    <w:rsid w:val="0085087E"/>
    <w:rsid w:val="0085249C"/>
    <w:rsid w:val="0085703E"/>
    <w:rsid w:val="00857EFC"/>
    <w:rsid w:val="00861BDE"/>
    <w:rsid w:val="00861CEA"/>
    <w:rsid w:val="00862B7A"/>
    <w:rsid w:val="00863DE8"/>
    <w:rsid w:val="00866A6D"/>
    <w:rsid w:val="00867ED8"/>
    <w:rsid w:val="00870453"/>
    <w:rsid w:val="008715C0"/>
    <w:rsid w:val="00875EE1"/>
    <w:rsid w:val="0087782F"/>
    <w:rsid w:val="00880F80"/>
    <w:rsid w:val="008820D3"/>
    <w:rsid w:val="00882267"/>
    <w:rsid w:val="00882A35"/>
    <w:rsid w:val="00884888"/>
    <w:rsid w:val="00884D29"/>
    <w:rsid w:val="00885359"/>
    <w:rsid w:val="0088543F"/>
    <w:rsid w:val="00890663"/>
    <w:rsid w:val="00893DC6"/>
    <w:rsid w:val="0089437F"/>
    <w:rsid w:val="0089569E"/>
    <w:rsid w:val="008A4950"/>
    <w:rsid w:val="008A5298"/>
    <w:rsid w:val="008A726F"/>
    <w:rsid w:val="008C13F4"/>
    <w:rsid w:val="008C1485"/>
    <w:rsid w:val="008C1749"/>
    <w:rsid w:val="008C3037"/>
    <w:rsid w:val="008C50B0"/>
    <w:rsid w:val="008C66C7"/>
    <w:rsid w:val="008C6D71"/>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2F9A"/>
    <w:rsid w:val="009142D7"/>
    <w:rsid w:val="00914B4C"/>
    <w:rsid w:val="0091655E"/>
    <w:rsid w:val="009173CB"/>
    <w:rsid w:val="0091778D"/>
    <w:rsid w:val="00921540"/>
    <w:rsid w:val="009215E3"/>
    <w:rsid w:val="00923E93"/>
    <w:rsid w:val="00926C12"/>
    <w:rsid w:val="009270FA"/>
    <w:rsid w:val="0092714D"/>
    <w:rsid w:val="009310AF"/>
    <w:rsid w:val="0093196C"/>
    <w:rsid w:val="009339E7"/>
    <w:rsid w:val="00933D1F"/>
    <w:rsid w:val="009368A0"/>
    <w:rsid w:val="00936C1A"/>
    <w:rsid w:val="009377E3"/>
    <w:rsid w:val="00937ED4"/>
    <w:rsid w:val="0094427E"/>
    <w:rsid w:val="0094496E"/>
    <w:rsid w:val="00945FE3"/>
    <w:rsid w:val="00947DBF"/>
    <w:rsid w:val="009509DE"/>
    <w:rsid w:val="0095155F"/>
    <w:rsid w:val="00951B06"/>
    <w:rsid w:val="0095268E"/>
    <w:rsid w:val="009552C0"/>
    <w:rsid w:val="00955CC4"/>
    <w:rsid w:val="009579F6"/>
    <w:rsid w:val="00961A5D"/>
    <w:rsid w:val="00963AE5"/>
    <w:rsid w:val="00965AF1"/>
    <w:rsid w:val="00971528"/>
    <w:rsid w:val="00973C1C"/>
    <w:rsid w:val="00973C87"/>
    <w:rsid w:val="0097401A"/>
    <w:rsid w:val="00974B12"/>
    <w:rsid w:val="00975E91"/>
    <w:rsid w:val="0097609E"/>
    <w:rsid w:val="00976594"/>
    <w:rsid w:val="00984258"/>
    <w:rsid w:val="009843CA"/>
    <w:rsid w:val="00986673"/>
    <w:rsid w:val="009909B4"/>
    <w:rsid w:val="009931D3"/>
    <w:rsid w:val="00993630"/>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C72CC"/>
    <w:rsid w:val="009D155E"/>
    <w:rsid w:val="009D2B29"/>
    <w:rsid w:val="009D33FE"/>
    <w:rsid w:val="009D760B"/>
    <w:rsid w:val="009E1DD4"/>
    <w:rsid w:val="009E2233"/>
    <w:rsid w:val="009E2D16"/>
    <w:rsid w:val="009E4788"/>
    <w:rsid w:val="009E7E2E"/>
    <w:rsid w:val="009F2B48"/>
    <w:rsid w:val="009F3386"/>
    <w:rsid w:val="009F3674"/>
    <w:rsid w:val="009F37EE"/>
    <w:rsid w:val="009F6901"/>
    <w:rsid w:val="00A00005"/>
    <w:rsid w:val="00A00F79"/>
    <w:rsid w:val="00A01A00"/>
    <w:rsid w:val="00A03EF6"/>
    <w:rsid w:val="00A04BE9"/>
    <w:rsid w:val="00A05D3D"/>
    <w:rsid w:val="00A11E28"/>
    <w:rsid w:val="00A11F7A"/>
    <w:rsid w:val="00A12568"/>
    <w:rsid w:val="00A14241"/>
    <w:rsid w:val="00A1427D"/>
    <w:rsid w:val="00A1570F"/>
    <w:rsid w:val="00A15AD4"/>
    <w:rsid w:val="00A16512"/>
    <w:rsid w:val="00A17D78"/>
    <w:rsid w:val="00A21B3C"/>
    <w:rsid w:val="00A21FB3"/>
    <w:rsid w:val="00A275A0"/>
    <w:rsid w:val="00A310F8"/>
    <w:rsid w:val="00A355F9"/>
    <w:rsid w:val="00A36705"/>
    <w:rsid w:val="00A36A89"/>
    <w:rsid w:val="00A36DF0"/>
    <w:rsid w:val="00A37707"/>
    <w:rsid w:val="00A37B37"/>
    <w:rsid w:val="00A40CB0"/>
    <w:rsid w:val="00A415BB"/>
    <w:rsid w:val="00A424E7"/>
    <w:rsid w:val="00A4455C"/>
    <w:rsid w:val="00A45BA3"/>
    <w:rsid w:val="00A45E19"/>
    <w:rsid w:val="00A47401"/>
    <w:rsid w:val="00A5052E"/>
    <w:rsid w:val="00A51367"/>
    <w:rsid w:val="00A515A1"/>
    <w:rsid w:val="00A5179E"/>
    <w:rsid w:val="00A542C1"/>
    <w:rsid w:val="00A54B5B"/>
    <w:rsid w:val="00A61AF2"/>
    <w:rsid w:val="00A61DD6"/>
    <w:rsid w:val="00A6389B"/>
    <w:rsid w:val="00A63D42"/>
    <w:rsid w:val="00A67174"/>
    <w:rsid w:val="00A676D0"/>
    <w:rsid w:val="00A67E7B"/>
    <w:rsid w:val="00A7133B"/>
    <w:rsid w:val="00A7238D"/>
    <w:rsid w:val="00A724C0"/>
    <w:rsid w:val="00A7313C"/>
    <w:rsid w:val="00A7316B"/>
    <w:rsid w:val="00A7466E"/>
    <w:rsid w:val="00A74896"/>
    <w:rsid w:val="00A807B8"/>
    <w:rsid w:val="00A80EB5"/>
    <w:rsid w:val="00A82D81"/>
    <w:rsid w:val="00A82F18"/>
    <w:rsid w:val="00A83E2F"/>
    <w:rsid w:val="00A85113"/>
    <w:rsid w:val="00A857A0"/>
    <w:rsid w:val="00A85D96"/>
    <w:rsid w:val="00A866F4"/>
    <w:rsid w:val="00A8752E"/>
    <w:rsid w:val="00A90256"/>
    <w:rsid w:val="00A9383F"/>
    <w:rsid w:val="00A9428B"/>
    <w:rsid w:val="00A978DF"/>
    <w:rsid w:val="00AA1091"/>
    <w:rsid w:val="00AA3564"/>
    <w:rsid w:val="00AA528E"/>
    <w:rsid w:val="00AA6A4F"/>
    <w:rsid w:val="00AA760E"/>
    <w:rsid w:val="00AA76A7"/>
    <w:rsid w:val="00AA7D65"/>
    <w:rsid w:val="00AA7DED"/>
    <w:rsid w:val="00AB3841"/>
    <w:rsid w:val="00AB3D62"/>
    <w:rsid w:val="00AB5045"/>
    <w:rsid w:val="00AB5C4D"/>
    <w:rsid w:val="00AB7BD1"/>
    <w:rsid w:val="00AC21A4"/>
    <w:rsid w:val="00AC27CE"/>
    <w:rsid w:val="00AC49A7"/>
    <w:rsid w:val="00AC7F2E"/>
    <w:rsid w:val="00AD0619"/>
    <w:rsid w:val="00AD1344"/>
    <w:rsid w:val="00AD3515"/>
    <w:rsid w:val="00AD660E"/>
    <w:rsid w:val="00AE039A"/>
    <w:rsid w:val="00AE1A1E"/>
    <w:rsid w:val="00AE3F91"/>
    <w:rsid w:val="00AF08E7"/>
    <w:rsid w:val="00AF5BA0"/>
    <w:rsid w:val="00AF6727"/>
    <w:rsid w:val="00B00DEE"/>
    <w:rsid w:val="00B00EC1"/>
    <w:rsid w:val="00B050FD"/>
    <w:rsid w:val="00B05BE9"/>
    <w:rsid w:val="00B121C3"/>
    <w:rsid w:val="00B134D4"/>
    <w:rsid w:val="00B13AF5"/>
    <w:rsid w:val="00B163D7"/>
    <w:rsid w:val="00B218E9"/>
    <w:rsid w:val="00B22F76"/>
    <w:rsid w:val="00B268BF"/>
    <w:rsid w:val="00B276BA"/>
    <w:rsid w:val="00B3047F"/>
    <w:rsid w:val="00B332D9"/>
    <w:rsid w:val="00B33462"/>
    <w:rsid w:val="00B335E7"/>
    <w:rsid w:val="00B3479A"/>
    <w:rsid w:val="00B35324"/>
    <w:rsid w:val="00B364C6"/>
    <w:rsid w:val="00B36B61"/>
    <w:rsid w:val="00B37771"/>
    <w:rsid w:val="00B37D6A"/>
    <w:rsid w:val="00B37E88"/>
    <w:rsid w:val="00B417B3"/>
    <w:rsid w:val="00B42EC5"/>
    <w:rsid w:val="00B431E9"/>
    <w:rsid w:val="00B43A45"/>
    <w:rsid w:val="00B43AAA"/>
    <w:rsid w:val="00B50E61"/>
    <w:rsid w:val="00B51B5A"/>
    <w:rsid w:val="00B51CB8"/>
    <w:rsid w:val="00B52AA3"/>
    <w:rsid w:val="00B52DA9"/>
    <w:rsid w:val="00B5388F"/>
    <w:rsid w:val="00B54322"/>
    <w:rsid w:val="00B554BE"/>
    <w:rsid w:val="00B60935"/>
    <w:rsid w:val="00B6158B"/>
    <w:rsid w:val="00B6608F"/>
    <w:rsid w:val="00B66200"/>
    <w:rsid w:val="00B6695A"/>
    <w:rsid w:val="00B66E48"/>
    <w:rsid w:val="00B67D92"/>
    <w:rsid w:val="00B704B2"/>
    <w:rsid w:val="00B70D00"/>
    <w:rsid w:val="00B70E6E"/>
    <w:rsid w:val="00B7238C"/>
    <w:rsid w:val="00B732DF"/>
    <w:rsid w:val="00B7357E"/>
    <w:rsid w:val="00B73E21"/>
    <w:rsid w:val="00B76668"/>
    <w:rsid w:val="00B7778A"/>
    <w:rsid w:val="00B822F3"/>
    <w:rsid w:val="00B854B5"/>
    <w:rsid w:val="00B87CBB"/>
    <w:rsid w:val="00B9035C"/>
    <w:rsid w:val="00B909ED"/>
    <w:rsid w:val="00B91DBE"/>
    <w:rsid w:val="00B92F00"/>
    <w:rsid w:val="00B932DA"/>
    <w:rsid w:val="00B93710"/>
    <w:rsid w:val="00B9375B"/>
    <w:rsid w:val="00B94169"/>
    <w:rsid w:val="00B941DA"/>
    <w:rsid w:val="00B95F28"/>
    <w:rsid w:val="00B960BA"/>
    <w:rsid w:val="00B97916"/>
    <w:rsid w:val="00B97DAF"/>
    <w:rsid w:val="00BA09FD"/>
    <w:rsid w:val="00BA11FA"/>
    <w:rsid w:val="00BA2507"/>
    <w:rsid w:val="00BA3E1F"/>
    <w:rsid w:val="00BA4AD9"/>
    <w:rsid w:val="00BA5598"/>
    <w:rsid w:val="00BA6257"/>
    <w:rsid w:val="00BA6C7F"/>
    <w:rsid w:val="00BA74E2"/>
    <w:rsid w:val="00BB1768"/>
    <w:rsid w:val="00BB1BB8"/>
    <w:rsid w:val="00BB30CE"/>
    <w:rsid w:val="00BB68EE"/>
    <w:rsid w:val="00BB7717"/>
    <w:rsid w:val="00BB7718"/>
    <w:rsid w:val="00BC14AF"/>
    <w:rsid w:val="00BC2055"/>
    <w:rsid w:val="00BC282B"/>
    <w:rsid w:val="00BC4AD6"/>
    <w:rsid w:val="00BC5007"/>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11CC4"/>
    <w:rsid w:val="00C2162D"/>
    <w:rsid w:val="00C22C77"/>
    <w:rsid w:val="00C277B9"/>
    <w:rsid w:val="00C277DC"/>
    <w:rsid w:val="00C30546"/>
    <w:rsid w:val="00C33778"/>
    <w:rsid w:val="00C34F3A"/>
    <w:rsid w:val="00C36FA0"/>
    <w:rsid w:val="00C4000F"/>
    <w:rsid w:val="00C41FFB"/>
    <w:rsid w:val="00C420DB"/>
    <w:rsid w:val="00C43114"/>
    <w:rsid w:val="00C43A1F"/>
    <w:rsid w:val="00C4628F"/>
    <w:rsid w:val="00C4674B"/>
    <w:rsid w:val="00C50AAA"/>
    <w:rsid w:val="00C51135"/>
    <w:rsid w:val="00C52042"/>
    <w:rsid w:val="00C539B1"/>
    <w:rsid w:val="00C55171"/>
    <w:rsid w:val="00C57AA1"/>
    <w:rsid w:val="00C614BE"/>
    <w:rsid w:val="00C63737"/>
    <w:rsid w:val="00C63BA7"/>
    <w:rsid w:val="00C64430"/>
    <w:rsid w:val="00C66269"/>
    <w:rsid w:val="00C6632B"/>
    <w:rsid w:val="00C70DD9"/>
    <w:rsid w:val="00C7685F"/>
    <w:rsid w:val="00C76ED7"/>
    <w:rsid w:val="00C779B4"/>
    <w:rsid w:val="00C80EE0"/>
    <w:rsid w:val="00C82EF7"/>
    <w:rsid w:val="00C83401"/>
    <w:rsid w:val="00C87757"/>
    <w:rsid w:val="00C87F66"/>
    <w:rsid w:val="00C90072"/>
    <w:rsid w:val="00C90DE0"/>
    <w:rsid w:val="00C969B9"/>
    <w:rsid w:val="00CA0104"/>
    <w:rsid w:val="00CA063C"/>
    <w:rsid w:val="00CA1C87"/>
    <w:rsid w:val="00CA2368"/>
    <w:rsid w:val="00CA4C94"/>
    <w:rsid w:val="00CB7789"/>
    <w:rsid w:val="00CC0892"/>
    <w:rsid w:val="00CC27F6"/>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6D1C"/>
    <w:rsid w:val="00CD72AF"/>
    <w:rsid w:val="00CD72C2"/>
    <w:rsid w:val="00CE2FAB"/>
    <w:rsid w:val="00CE356F"/>
    <w:rsid w:val="00CE41EF"/>
    <w:rsid w:val="00CE4927"/>
    <w:rsid w:val="00CE6235"/>
    <w:rsid w:val="00CF08E8"/>
    <w:rsid w:val="00CF16AB"/>
    <w:rsid w:val="00CF17AA"/>
    <w:rsid w:val="00CF21B6"/>
    <w:rsid w:val="00CF33F4"/>
    <w:rsid w:val="00CF3A6F"/>
    <w:rsid w:val="00CF62C3"/>
    <w:rsid w:val="00CF7EE7"/>
    <w:rsid w:val="00D01180"/>
    <w:rsid w:val="00D02D0A"/>
    <w:rsid w:val="00D04702"/>
    <w:rsid w:val="00D05211"/>
    <w:rsid w:val="00D06223"/>
    <w:rsid w:val="00D06472"/>
    <w:rsid w:val="00D1045F"/>
    <w:rsid w:val="00D126AA"/>
    <w:rsid w:val="00D12B00"/>
    <w:rsid w:val="00D14886"/>
    <w:rsid w:val="00D16C03"/>
    <w:rsid w:val="00D20207"/>
    <w:rsid w:val="00D218AE"/>
    <w:rsid w:val="00D22E23"/>
    <w:rsid w:val="00D25A62"/>
    <w:rsid w:val="00D261C8"/>
    <w:rsid w:val="00D27A7C"/>
    <w:rsid w:val="00D31D31"/>
    <w:rsid w:val="00D34316"/>
    <w:rsid w:val="00D349A3"/>
    <w:rsid w:val="00D37B34"/>
    <w:rsid w:val="00D40A84"/>
    <w:rsid w:val="00D41231"/>
    <w:rsid w:val="00D50DB6"/>
    <w:rsid w:val="00D515EF"/>
    <w:rsid w:val="00D5228A"/>
    <w:rsid w:val="00D5395E"/>
    <w:rsid w:val="00D54F90"/>
    <w:rsid w:val="00D55C74"/>
    <w:rsid w:val="00D55E24"/>
    <w:rsid w:val="00D57FA2"/>
    <w:rsid w:val="00D600C9"/>
    <w:rsid w:val="00D6040B"/>
    <w:rsid w:val="00D63451"/>
    <w:rsid w:val="00D64AD5"/>
    <w:rsid w:val="00D661BF"/>
    <w:rsid w:val="00D66E39"/>
    <w:rsid w:val="00D67730"/>
    <w:rsid w:val="00D67F78"/>
    <w:rsid w:val="00D7007C"/>
    <w:rsid w:val="00D71368"/>
    <w:rsid w:val="00D72154"/>
    <w:rsid w:val="00D80F25"/>
    <w:rsid w:val="00D810E5"/>
    <w:rsid w:val="00D84567"/>
    <w:rsid w:val="00D8785B"/>
    <w:rsid w:val="00D87E15"/>
    <w:rsid w:val="00D9205E"/>
    <w:rsid w:val="00D92A46"/>
    <w:rsid w:val="00D93CBC"/>
    <w:rsid w:val="00D9429E"/>
    <w:rsid w:val="00D9453A"/>
    <w:rsid w:val="00D94CE4"/>
    <w:rsid w:val="00D955B9"/>
    <w:rsid w:val="00D95DE8"/>
    <w:rsid w:val="00DA18EB"/>
    <w:rsid w:val="00DA1E51"/>
    <w:rsid w:val="00DA5243"/>
    <w:rsid w:val="00DA7681"/>
    <w:rsid w:val="00DB077D"/>
    <w:rsid w:val="00DB0EBB"/>
    <w:rsid w:val="00DB0FB1"/>
    <w:rsid w:val="00DB23ED"/>
    <w:rsid w:val="00DB3297"/>
    <w:rsid w:val="00DB45AD"/>
    <w:rsid w:val="00DB58D1"/>
    <w:rsid w:val="00DB7236"/>
    <w:rsid w:val="00DB7D8F"/>
    <w:rsid w:val="00DC204C"/>
    <w:rsid w:val="00DC2845"/>
    <w:rsid w:val="00DC40CC"/>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073D"/>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0BF"/>
    <w:rsid w:val="00E32FCB"/>
    <w:rsid w:val="00E33664"/>
    <w:rsid w:val="00E33680"/>
    <w:rsid w:val="00E345AE"/>
    <w:rsid w:val="00E36375"/>
    <w:rsid w:val="00E400E1"/>
    <w:rsid w:val="00E44EB8"/>
    <w:rsid w:val="00E47CBD"/>
    <w:rsid w:val="00E525EC"/>
    <w:rsid w:val="00E52D91"/>
    <w:rsid w:val="00E5469C"/>
    <w:rsid w:val="00E54A75"/>
    <w:rsid w:val="00E62841"/>
    <w:rsid w:val="00E639D5"/>
    <w:rsid w:val="00E64416"/>
    <w:rsid w:val="00E664B8"/>
    <w:rsid w:val="00E66538"/>
    <w:rsid w:val="00E6796C"/>
    <w:rsid w:val="00E7195D"/>
    <w:rsid w:val="00E71E00"/>
    <w:rsid w:val="00E72E59"/>
    <w:rsid w:val="00E736D9"/>
    <w:rsid w:val="00E7372F"/>
    <w:rsid w:val="00E76CED"/>
    <w:rsid w:val="00E80277"/>
    <w:rsid w:val="00E81DB0"/>
    <w:rsid w:val="00E82652"/>
    <w:rsid w:val="00E8433B"/>
    <w:rsid w:val="00E87EF5"/>
    <w:rsid w:val="00E91797"/>
    <w:rsid w:val="00E91AE5"/>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2345"/>
    <w:rsid w:val="00ED6994"/>
    <w:rsid w:val="00ED701F"/>
    <w:rsid w:val="00ED7567"/>
    <w:rsid w:val="00EE6588"/>
    <w:rsid w:val="00EF316D"/>
    <w:rsid w:val="00EF3E77"/>
    <w:rsid w:val="00EF4F0B"/>
    <w:rsid w:val="00EF6E80"/>
    <w:rsid w:val="00F00856"/>
    <w:rsid w:val="00F01442"/>
    <w:rsid w:val="00F03440"/>
    <w:rsid w:val="00F05B27"/>
    <w:rsid w:val="00F06BB9"/>
    <w:rsid w:val="00F10410"/>
    <w:rsid w:val="00F13601"/>
    <w:rsid w:val="00F13BAB"/>
    <w:rsid w:val="00F16538"/>
    <w:rsid w:val="00F1676C"/>
    <w:rsid w:val="00F16C41"/>
    <w:rsid w:val="00F22673"/>
    <w:rsid w:val="00F22CBB"/>
    <w:rsid w:val="00F23717"/>
    <w:rsid w:val="00F238DD"/>
    <w:rsid w:val="00F239CA"/>
    <w:rsid w:val="00F2563A"/>
    <w:rsid w:val="00F2703F"/>
    <w:rsid w:val="00F27856"/>
    <w:rsid w:val="00F27ADC"/>
    <w:rsid w:val="00F27B64"/>
    <w:rsid w:val="00F31715"/>
    <w:rsid w:val="00F31EB5"/>
    <w:rsid w:val="00F347C1"/>
    <w:rsid w:val="00F354C9"/>
    <w:rsid w:val="00F35708"/>
    <w:rsid w:val="00F35FC9"/>
    <w:rsid w:val="00F36B3B"/>
    <w:rsid w:val="00F40CD9"/>
    <w:rsid w:val="00F43758"/>
    <w:rsid w:val="00F4433E"/>
    <w:rsid w:val="00F446D9"/>
    <w:rsid w:val="00F44EB7"/>
    <w:rsid w:val="00F50953"/>
    <w:rsid w:val="00F52699"/>
    <w:rsid w:val="00F5395A"/>
    <w:rsid w:val="00F559FD"/>
    <w:rsid w:val="00F61562"/>
    <w:rsid w:val="00F61706"/>
    <w:rsid w:val="00F62617"/>
    <w:rsid w:val="00F62642"/>
    <w:rsid w:val="00F63166"/>
    <w:rsid w:val="00F64C95"/>
    <w:rsid w:val="00F66DDC"/>
    <w:rsid w:val="00F67C92"/>
    <w:rsid w:val="00F71107"/>
    <w:rsid w:val="00F71BCB"/>
    <w:rsid w:val="00F71EA8"/>
    <w:rsid w:val="00F737A0"/>
    <w:rsid w:val="00F73ABD"/>
    <w:rsid w:val="00F7486B"/>
    <w:rsid w:val="00F756D0"/>
    <w:rsid w:val="00F75864"/>
    <w:rsid w:val="00F766A5"/>
    <w:rsid w:val="00F76C7C"/>
    <w:rsid w:val="00F77915"/>
    <w:rsid w:val="00F803CA"/>
    <w:rsid w:val="00F80482"/>
    <w:rsid w:val="00F82877"/>
    <w:rsid w:val="00F82C62"/>
    <w:rsid w:val="00F84056"/>
    <w:rsid w:val="00F8521A"/>
    <w:rsid w:val="00F87BB3"/>
    <w:rsid w:val="00F9003A"/>
    <w:rsid w:val="00F9063F"/>
    <w:rsid w:val="00F946D7"/>
    <w:rsid w:val="00FA15F7"/>
    <w:rsid w:val="00FA1BF9"/>
    <w:rsid w:val="00FA30B2"/>
    <w:rsid w:val="00FA3CFB"/>
    <w:rsid w:val="00FA4B06"/>
    <w:rsid w:val="00FA6211"/>
    <w:rsid w:val="00FA7F25"/>
    <w:rsid w:val="00FB01A9"/>
    <w:rsid w:val="00FB4EF6"/>
    <w:rsid w:val="00FB7DBB"/>
    <w:rsid w:val="00FC0253"/>
    <w:rsid w:val="00FC1819"/>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361"/>
    <w:rsid w:val="00FD687B"/>
    <w:rsid w:val="00FD6EC1"/>
    <w:rsid w:val="00FD78A7"/>
    <w:rsid w:val="00FE1388"/>
    <w:rsid w:val="00FE1443"/>
    <w:rsid w:val="00FE182A"/>
    <w:rsid w:val="00FE20E4"/>
    <w:rsid w:val="00FE3E3A"/>
    <w:rsid w:val="00FE433B"/>
    <w:rsid w:val="00FE46C6"/>
    <w:rsid w:val="00FE566C"/>
    <w:rsid w:val="00FE568C"/>
    <w:rsid w:val="00FE6B2C"/>
    <w:rsid w:val="00FE730D"/>
    <w:rsid w:val="00FF27E8"/>
    <w:rsid w:val="00FF30BB"/>
    <w:rsid w:val="00FF4527"/>
    <w:rsid w:val="00FF55BB"/>
    <w:rsid w:val="00FF5960"/>
    <w:rsid w:val="00FF6037"/>
    <w:rsid w:val="00FF64E5"/>
    <w:rsid w:val="00FF75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upload.wikimedia.org/wikipedia/commons/thumb/c/cd/Tensor_dimensions.svg"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i.org/10.1145/358534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2/andp.19163540702"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ibeigen.gitla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std.org/jtc1/sc22/wg21/docs/papers/2026/p4144r1.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open-std.org/jtc1/sc22/wg21/docs/papers/2023/p2447r6.html"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xtensor-stack/xtenso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intel.com/content/www/us/en/content-details/821612/intel-64-and-ia-32-architectures-optimization-reference-manual-volume-1.html" TargetMode="External"/><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4687</TotalTime>
  <Pages>45</Pages>
  <Words>10495</Words>
  <Characters>59828</Characters>
  <Application>Microsoft Office Word</Application>
  <DocSecurity>0</DocSecurity>
  <Lines>498</Lines>
  <Paragraphs>140</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70183</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1338</cp:revision>
  <dcterms:created xsi:type="dcterms:W3CDTF">2025-10-29T08:31:00Z</dcterms:created>
  <dcterms:modified xsi:type="dcterms:W3CDTF">2026-05-20T17:27:00Z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