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908D156">
      <w:pPr>
        <w:pStyle w:val="2"/>
        <w:numPr>
          <w:ilvl w:val="0"/>
          <w:numId w:val="1"/>
        </w:numPr>
        <w:spacing w:before="156" w:beforeLines="50" w:after="156" w:afterLines="50"/>
        <w:rPr>
          <w:rFonts w:ascii="Times New Roman" w:hAnsi="Times New Roman" w:cs="Times New Roman"/>
          <w:color w:val="auto"/>
        </w:rPr>
      </w:pPr>
      <w:bookmarkStart w:id="0" w:name="_Hlk153493915"/>
      <w:bookmarkEnd w:id="0"/>
      <w:r>
        <w:rPr>
          <w:rFonts w:ascii="Times New Roman" w:hAnsi="Times New Roman" w:cs="Times New Roman"/>
          <w:color w:val="auto"/>
        </w:rPr>
        <w:t xml:space="preserve">Introduction </w:t>
      </w:r>
    </w:p>
    <w:p w14:paraId="7401EC23">
      <w:pPr>
        <w:spacing w:before="156" w:beforeLines="50" w:after="156" w:afterLines="50"/>
        <w:jc w:val="left"/>
        <w:rPr>
          <w:rFonts w:ascii="Times New Roman" w:hAnsi="Times New Roman" w:cs="Times New Roman"/>
          <w:color w:val="auto"/>
          <w:sz w:val="24"/>
          <w:szCs w:val="24"/>
        </w:rPr>
      </w:pPr>
      <w:r>
        <w:rPr>
          <w:rFonts w:ascii="Times New Roman" w:hAnsi="Times New Roman" w:cs="Times New Roman"/>
          <w:color w:val="auto"/>
          <w:sz w:val="24"/>
          <w:szCs w:val="24"/>
        </w:rPr>
        <w:t>The dataset provides information about default payments of customers in Taiwan, consisting of 25 variables, and a total of 30,000 rows of data. The variables include details such as customer ID, given credit amount, gender, education level, marital status, age, history of past payments from April to September 2005, bill statement amounts from April to September 2005, and previous payment amounts from April to September 2005. The target variable for machine learning prediction represents the statement of default payment in the next month.</w:t>
      </w:r>
    </w:p>
    <w:p w14:paraId="7F6D7D84">
      <w:pPr>
        <w:spacing w:before="156" w:beforeLines="50" w:after="156" w:afterLines="50"/>
        <w:jc w:val="left"/>
        <w:rPr>
          <w:rFonts w:ascii="Times New Roman" w:hAnsi="Times New Roman" w:cs="Times New Roman"/>
          <w:color w:val="auto"/>
          <w:sz w:val="24"/>
          <w:szCs w:val="24"/>
        </w:rPr>
      </w:pPr>
      <w:r>
        <w:rPr>
          <w:rFonts w:ascii="Times New Roman" w:hAnsi="Times New Roman" w:cs="Times New Roman"/>
          <w:color w:val="auto"/>
          <w:sz w:val="24"/>
          <w:szCs w:val="24"/>
        </w:rPr>
        <w:t>The dataset will serve two purposes. Task 1, will be employed to predict whether a customer will default on the next payment using three classification models. In Task 2, the dataset will be utilized to predict the limit balance for a new customer using three regression models.</w:t>
      </w:r>
    </w:p>
    <w:p w14:paraId="3D3F0B2C">
      <w:pPr>
        <w:pStyle w:val="2"/>
        <w:numPr>
          <w:ilvl w:val="0"/>
          <w:numId w:val="1"/>
        </w:numPr>
        <w:spacing w:before="156" w:beforeLines="50" w:after="156" w:afterLines="50"/>
        <w:rPr>
          <w:rFonts w:ascii="Times New Roman" w:hAnsi="Times New Roman" w:cs="Times New Roman"/>
          <w:color w:val="auto"/>
        </w:rPr>
      </w:pPr>
      <w:r>
        <w:rPr>
          <w:rFonts w:ascii="Times New Roman" w:hAnsi="Times New Roman" w:cs="Times New Roman"/>
          <w:color w:val="auto"/>
        </w:rPr>
        <w:t>Data Exploration</w:t>
      </w:r>
    </w:p>
    <w:p w14:paraId="5C4CABB2">
      <w:pPr>
        <w:pStyle w:val="3"/>
        <w:numPr>
          <w:ilvl w:val="1"/>
          <w:numId w:val="1"/>
        </w:numPr>
        <w:spacing w:before="156" w:beforeLines="50" w:after="156" w:afterLines="50"/>
        <w:rPr>
          <w:rFonts w:ascii="Times New Roman" w:hAnsi="Times New Roman" w:cs="Times New Roman"/>
          <w:color w:val="auto"/>
        </w:rPr>
      </w:pPr>
      <w:r>
        <w:rPr>
          <w:rFonts w:ascii="Times New Roman" w:hAnsi="Times New Roman" w:cs="Times New Roman"/>
          <w:color w:val="auto"/>
        </w:rPr>
        <w:t>Handling Invalid Data</w:t>
      </w:r>
    </w:p>
    <w:p w14:paraId="69740173">
      <w:pPr>
        <w:spacing w:before="156" w:beforeLines="50" w:after="156" w:afterLines="50"/>
        <w:jc w:val="left"/>
        <w:rPr>
          <w:rFonts w:ascii="Times New Roman" w:hAnsi="Times New Roman" w:cs="Times New Roman"/>
          <w:color w:val="auto"/>
          <w:sz w:val="24"/>
          <w:szCs w:val="24"/>
        </w:rPr>
      </w:pPr>
      <w:r>
        <w:rPr>
          <w:rFonts w:ascii="Times New Roman" w:hAnsi="Times New Roman" w:cs="Times New Roman"/>
          <w:color w:val="auto"/>
          <w:sz w:val="24"/>
          <w:szCs w:val="24"/>
        </w:rPr>
        <w:t>By categorizing meaningless numerical values as "others," I make the representation of features more intuitive and interpretable, preserving the essential characteristics of the data.</w:t>
      </w:r>
      <w:r>
        <w:rPr>
          <w:rFonts w:ascii="Times New Roman" w:hAnsi="Times New Roman" w:cs="Times New Roman"/>
          <w:color w:val="auto"/>
        </w:rPr>
        <w:t xml:space="preserve"> </w:t>
      </w:r>
      <w:r>
        <w:rPr>
          <w:rFonts w:ascii="Times New Roman" w:hAnsi="Times New Roman" w:cs="Times New Roman"/>
          <w:color w:val="auto"/>
          <w:sz w:val="24"/>
          <w:szCs w:val="24"/>
        </w:rPr>
        <w:t>For example, for the Education feature, the original data had numerical values representing different levels of education, such as 1 for graduate education, 2 for undergraduate education, and 3 for high school education. Numbers 4, 5, 6, and 0, which originally lacked clear meaning, were grouped into a category, namely category 4, representing "others." This simplification streamlines the representation of the Education feature while retaining the essential information.</w:t>
      </w:r>
      <w:bookmarkStart w:id="1" w:name="OLE_LINK1"/>
      <w:r>
        <w:rPr>
          <w:rFonts w:ascii="Times New Roman" w:hAnsi="Times New Roman" w:cs="Times New Roman"/>
          <w:color w:val="auto"/>
          <w:sz w:val="24"/>
          <w:szCs w:val="24"/>
        </w:rPr>
        <w:t xml:space="preserve"> The associated code is shown in Figure 1.</w:t>
      </w:r>
      <w:bookmarkEnd w:id="1"/>
    </w:p>
    <w:p w14:paraId="3E6E21C1">
      <w:pPr>
        <w:spacing w:before="156" w:beforeLines="50" w:after="156" w:afterLines="50"/>
        <w:jc w:val="center"/>
        <w:rPr>
          <w:rFonts w:ascii="Times New Roman" w:hAnsi="Times New Roman" w:cs="Times New Roman"/>
          <w:color w:val="auto"/>
          <w:sz w:val="24"/>
          <w:szCs w:val="24"/>
        </w:rPr>
      </w:pPr>
      <w:r>
        <w:rPr>
          <w:color w:val="auto"/>
        </w:rPr>
        <w:drawing>
          <wp:inline distT="0" distB="0" distL="0" distR="0">
            <wp:extent cx="3025140" cy="997585"/>
            <wp:effectExtent l="0" t="0" r="10160" b="5715"/>
            <wp:docPr id="1349703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03488" name="图片 1"/>
                    <pic:cNvPicPr>
                      <a:picLocks noChangeAspect="1"/>
                    </pic:cNvPicPr>
                  </pic:nvPicPr>
                  <pic:blipFill>
                    <a:blip r:embed="rId4"/>
                    <a:stretch>
                      <a:fillRect/>
                    </a:stretch>
                  </pic:blipFill>
                  <pic:spPr>
                    <a:xfrm>
                      <a:off x="0" y="0"/>
                      <a:ext cx="3086473" cy="1018306"/>
                    </a:xfrm>
                    <a:prstGeom prst="rect">
                      <a:avLst/>
                    </a:prstGeom>
                  </pic:spPr>
                </pic:pic>
              </a:graphicData>
            </a:graphic>
          </wp:inline>
        </w:drawing>
      </w:r>
      <w:r>
        <w:rPr>
          <w:color w:val="auto"/>
        </w:rPr>
        <w:drawing>
          <wp:inline distT="0" distB="0" distL="0" distR="0">
            <wp:extent cx="2527300" cy="997585"/>
            <wp:effectExtent l="0" t="0" r="0" b="5715"/>
            <wp:docPr id="732954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54587" name="图片 1"/>
                    <pic:cNvPicPr>
                      <a:picLocks noChangeAspect="1"/>
                    </pic:cNvPicPr>
                  </pic:nvPicPr>
                  <pic:blipFill>
                    <a:blip r:embed="rId5"/>
                    <a:srcRect b="2310"/>
                    <a:stretch>
                      <a:fillRect/>
                    </a:stretch>
                  </pic:blipFill>
                  <pic:spPr>
                    <a:xfrm>
                      <a:off x="0" y="0"/>
                      <a:ext cx="2582947" cy="1019860"/>
                    </a:xfrm>
                    <a:prstGeom prst="rect">
                      <a:avLst/>
                    </a:prstGeom>
                    <a:ln>
                      <a:noFill/>
                    </a:ln>
                  </pic:spPr>
                </pic:pic>
              </a:graphicData>
            </a:graphic>
          </wp:inline>
        </w:drawing>
      </w:r>
    </w:p>
    <w:p w14:paraId="311C1C08">
      <w:pPr>
        <w:spacing w:before="156" w:beforeLines="50" w:after="156" w:afterLines="50"/>
        <w:jc w:val="center"/>
        <w:rPr>
          <w:rFonts w:ascii="Times New Roman" w:hAnsi="Times New Roman" w:cs="Times New Roman"/>
          <w:color w:val="auto"/>
          <w:sz w:val="24"/>
          <w:szCs w:val="24"/>
        </w:rPr>
      </w:pPr>
      <w:r>
        <w:rPr>
          <w:rFonts w:ascii="Times New Roman" w:hAnsi="Times New Roman" w:cs="Times New Roman"/>
          <w:color w:val="auto"/>
          <w:sz w:val="22"/>
        </w:rPr>
        <w:t>Figure 1. Code of handling invalid data</w:t>
      </w:r>
      <w:bookmarkStart w:id="2" w:name="_Hlk153379811"/>
    </w:p>
    <w:bookmarkEnd w:id="2"/>
    <w:p w14:paraId="514F6245">
      <w:pPr>
        <w:pStyle w:val="3"/>
        <w:spacing w:before="156" w:beforeLines="50" w:after="156" w:afterLines="50"/>
        <w:rPr>
          <w:rFonts w:ascii="Times New Roman" w:hAnsi="Times New Roman" w:cs="Times New Roman"/>
          <w:color w:val="auto"/>
        </w:rPr>
      </w:pPr>
      <w:r>
        <w:rPr>
          <w:rFonts w:ascii="Times New Roman" w:hAnsi="Times New Roman" w:cs="Times New Roman"/>
          <w:color w:val="auto"/>
        </w:rPr>
        <w:t>2.2 Aggregate statistics on the data</w:t>
      </w:r>
    </w:p>
    <w:p w14:paraId="5E881C3C">
      <w:pPr>
        <w:spacing w:before="156" w:beforeLines="50" w:after="156" w:afterLines="50"/>
        <w:jc w:val="left"/>
        <w:rPr>
          <w:rFonts w:ascii="Times New Roman" w:hAnsi="Times New Roman" w:cs="Times New Roman"/>
          <w:color w:val="auto"/>
          <w:sz w:val="24"/>
          <w:szCs w:val="24"/>
        </w:rPr>
      </w:pPr>
      <w:r>
        <w:rPr>
          <w:rFonts w:ascii="Times New Roman" w:hAnsi="Times New Roman" w:cs="Times New Roman"/>
          <w:color w:val="auto"/>
          <w:sz w:val="24"/>
          <w:szCs w:val="24"/>
        </w:rPr>
        <w:t>The average credit card limit stands at 167,484.3 NT dollars, exhibiting a standard deviation of 129,747.3 NT dollars, encompassing a range from 10,000 to 1 million NT dollars. Education-wise, most individuals hold either a master's or undergraduate degree. Marital status within the dataset is predominantly composed of married or single individuals. The mean age is 35.5 years, accompanied by a standard deviation of 9.2 years.</w:t>
      </w:r>
      <w:r>
        <w:rPr>
          <w:rFonts w:hint="eastAsia" w:ascii="Times New Roman" w:hAnsi="Times New Roman" w:cs="Times New Roman"/>
          <w:color w:val="auto"/>
          <w:sz w:val="24"/>
          <w:szCs w:val="24"/>
        </w:rPr>
        <w:t xml:space="preserve"> </w:t>
      </w:r>
      <w:r>
        <w:rPr>
          <w:rFonts w:ascii="Times New Roman" w:hAnsi="Times New Roman" w:cs="Times New Roman"/>
          <w:color w:val="auto"/>
          <w:sz w:val="24"/>
          <w:szCs w:val="24"/>
        </w:rPr>
        <w:t>The associated code is shown in Figure 2.</w:t>
      </w:r>
    </w:p>
    <w:p w14:paraId="106CF17E">
      <w:pPr>
        <w:spacing w:before="156" w:beforeLines="50" w:after="156" w:afterLines="50"/>
        <w:jc w:val="center"/>
        <w:rPr>
          <w:rFonts w:ascii="Times New Roman" w:hAnsi="Times New Roman" w:cs="Times New Roman"/>
          <w:color w:val="auto"/>
          <w:sz w:val="24"/>
          <w:szCs w:val="24"/>
        </w:rPr>
      </w:pPr>
      <w:r>
        <w:rPr>
          <w:color w:val="auto"/>
        </w:rPr>
        <w:drawing>
          <wp:inline distT="0" distB="0" distL="0" distR="0">
            <wp:extent cx="6462395" cy="973455"/>
            <wp:effectExtent l="0" t="0" r="1905" b="4445"/>
            <wp:docPr id="616259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59728" name="图片 1"/>
                    <pic:cNvPicPr>
                      <a:picLocks noChangeAspect="1"/>
                    </pic:cNvPicPr>
                  </pic:nvPicPr>
                  <pic:blipFill>
                    <a:blip r:embed="rId6"/>
                    <a:stretch>
                      <a:fillRect/>
                    </a:stretch>
                  </pic:blipFill>
                  <pic:spPr>
                    <a:xfrm>
                      <a:off x="0" y="0"/>
                      <a:ext cx="6493259" cy="978394"/>
                    </a:xfrm>
                    <a:prstGeom prst="rect">
                      <a:avLst/>
                    </a:prstGeom>
                  </pic:spPr>
                </pic:pic>
              </a:graphicData>
            </a:graphic>
          </wp:inline>
        </w:drawing>
      </w:r>
      <w:r>
        <w:rPr>
          <w:rFonts w:ascii="Times New Roman" w:hAnsi="Times New Roman" w:cs="Times New Roman"/>
          <w:color w:val="auto"/>
          <w:sz w:val="24"/>
          <w:szCs w:val="24"/>
        </w:rPr>
        <w:t xml:space="preserve"> </w:t>
      </w:r>
    </w:p>
    <w:p w14:paraId="2437A195">
      <w:pPr>
        <w:spacing w:before="156" w:beforeLines="50" w:after="156" w:afterLines="50"/>
        <w:jc w:val="center"/>
        <w:rPr>
          <w:rFonts w:ascii="Times New Roman" w:hAnsi="Times New Roman" w:cs="Times New Roman"/>
          <w:color w:val="auto"/>
          <w:sz w:val="24"/>
          <w:szCs w:val="24"/>
        </w:rPr>
      </w:pPr>
      <w:r>
        <w:rPr>
          <w:rFonts w:ascii="Times New Roman" w:hAnsi="Times New Roman" w:cs="Times New Roman"/>
          <w:color w:val="auto"/>
          <w:sz w:val="22"/>
        </w:rPr>
        <w:t>Figure2. Code of data description</w:t>
      </w:r>
    </w:p>
    <w:p w14:paraId="44820CAC">
      <w:pPr>
        <w:spacing w:before="156" w:beforeLines="50" w:after="156" w:afterLines="50"/>
        <w:rPr>
          <w:rFonts w:ascii="Times New Roman" w:hAnsi="Times New Roman" w:cs="Times New Roman"/>
          <w:color w:val="auto"/>
          <w:sz w:val="22"/>
        </w:rPr>
      </w:pPr>
      <w:bookmarkStart w:id="3" w:name="_Hlk153380010"/>
      <w:r>
        <w:rPr>
          <w:rFonts w:ascii="Times New Roman" w:hAnsi="Times New Roman" w:cs="Times New Roman"/>
          <w:color w:val="auto"/>
          <w:sz w:val="22"/>
        </w:rPr>
        <w:t xml:space="preserve">The information on aggregate statistics is shown in Table 1. </w:t>
      </w:r>
    </w:p>
    <w:p w14:paraId="58E74129">
      <w:pPr>
        <w:spacing w:before="156" w:beforeLines="50" w:after="156" w:afterLines="50"/>
        <w:jc w:val="center"/>
        <w:rPr>
          <w:rFonts w:ascii="Times New Roman" w:hAnsi="Times New Roman" w:cs="Times New Roman"/>
          <w:color w:val="auto"/>
          <w:sz w:val="24"/>
          <w:szCs w:val="24"/>
        </w:rPr>
      </w:pPr>
      <w:r>
        <w:rPr>
          <w:rFonts w:ascii="Times New Roman" w:hAnsi="Times New Roman" w:cs="Times New Roman"/>
          <w:color w:val="auto"/>
          <w:sz w:val="22"/>
        </w:rPr>
        <w:t>Table 1 Statistics of the data</w:t>
      </w:r>
    </w:p>
    <w:bookmarkEnd w:id="3"/>
    <w:tbl>
      <w:tblPr>
        <w:tblStyle w:val="11"/>
        <w:tblW w:w="0" w:type="auto"/>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8"/>
        <w:gridCol w:w="777"/>
        <w:gridCol w:w="1004"/>
        <w:gridCol w:w="1973"/>
        <w:gridCol w:w="1115"/>
        <w:gridCol w:w="1150"/>
      </w:tblGrid>
      <w:tr w14:paraId="69305B20">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6" w:hRule="atLeast"/>
          <w:jc w:val="center"/>
        </w:trPr>
        <w:tc>
          <w:tcPr>
            <w:tcW w:w="0" w:type="auto"/>
            <w:tcBorders>
              <w:top w:val="single" w:color="auto" w:sz="12" w:space="0"/>
              <w:bottom w:val="single" w:color="auto" w:sz="6" w:space="0"/>
            </w:tcBorders>
          </w:tcPr>
          <w:p w14:paraId="6ED623AD">
            <w:pPr>
              <w:jc w:val="center"/>
              <w:rPr>
                <w:rFonts w:ascii="Times New Roman" w:hAnsi="Times New Roman" w:cs="Times New Roman"/>
                <w:color w:val="auto"/>
                <w:szCs w:val="21"/>
              </w:rPr>
            </w:pPr>
          </w:p>
        </w:tc>
        <w:tc>
          <w:tcPr>
            <w:tcW w:w="0" w:type="auto"/>
            <w:tcBorders>
              <w:top w:val="single" w:color="auto" w:sz="12" w:space="0"/>
              <w:bottom w:val="single" w:color="auto" w:sz="6" w:space="0"/>
            </w:tcBorders>
          </w:tcPr>
          <w:p w14:paraId="3894C2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imes New Roman" w:hAnsi="Times New Roman" w:eastAsia="宋体" w:cs="Times New Roman"/>
                <w:b/>
                <w:bCs/>
                <w:color w:val="auto"/>
                <w:kern w:val="0"/>
                <w:szCs w:val="21"/>
              </w:rPr>
            </w:pPr>
            <w:r>
              <w:rPr>
                <w:rFonts w:ascii="Times New Roman" w:hAnsi="Times New Roman" w:eastAsia="宋体" w:cs="Times New Roman"/>
                <w:b/>
                <w:bCs/>
                <w:color w:val="auto"/>
                <w:kern w:val="0"/>
                <w:szCs w:val="21"/>
              </w:rPr>
              <w:t>Count</w:t>
            </w:r>
          </w:p>
        </w:tc>
        <w:tc>
          <w:tcPr>
            <w:tcW w:w="0" w:type="auto"/>
            <w:tcBorders>
              <w:top w:val="single" w:color="auto" w:sz="12" w:space="0"/>
              <w:bottom w:val="single" w:color="auto" w:sz="6" w:space="0"/>
            </w:tcBorders>
          </w:tcPr>
          <w:p w14:paraId="038AFA55">
            <w:pPr>
              <w:pStyle w:val="8"/>
              <w:shd w:val="clear" w:color="auto" w:fill="FFFFFF"/>
              <w:jc w:val="center"/>
              <w:textAlignment w:val="baseline"/>
              <w:rPr>
                <w:rFonts w:ascii="Times New Roman" w:hAnsi="Times New Roman" w:cs="Times New Roman"/>
                <w:b/>
                <w:bCs/>
                <w:color w:val="auto"/>
                <w:sz w:val="21"/>
                <w:szCs w:val="21"/>
              </w:rPr>
            </w:pPr>
            <w:r>
              <w:rPr>
                <w:rFonts w:ascii="Times New Roman" w:hAnsi="Times New Roman" w:cs="Times New Roman"/>
                <w:b/>
                <w:bCs/>
                <w:color w:val="auto"/>
                <w:sz w:val="21"/>
                <w:szCs w:val="21"/>
              </w:rPr>
              <w:t>Mean</w:t>
            </w:r>
          </w:p>
        </w:tc>
        <w:tc>
          <w:tcPr>
            <w:tcW w:w="0" w:type="auto"/>
            <w:tcBorders>
              <w:top w:val="single" w:color="auto" w:sz="12" w:space="0"/>
              <w:bottom w:val="single" w:color="auto" w:sz="6" w:space="0"/>
            </w:tcBorders>
          </w:tcPr>
          <w:p w14:paraId="50B198DB">
            <w:pPr>
              <w:pStyle w:val="8"/>
              <w:shd w:val="clear" w:color="auto" w:fill="FFFFFF"/>
              <w:jc w:val="center"/>
              <w:textAlignment w:val="baseline"/>
              <w:rPr>
                <w:rFonts w:ascii="Times New Roman" w:hAnsi="Times New Roman" w:cs="Times New Roman"/>
                <w:b/>
                <w:bCs/>
                <w:color w:val="auto"/>
                <w:sz w:val="21"/>
                <w:szCs w:val="21"/>
              </w:rPr>
            </w:pPr>
            <w:r>
              <w:rPr>
                <w:rFonts w:ascii="Times New Roman" w:hAnsi="Times New Roman" w:cs="Times New Roman"/>
                <w:b/>
                <w:bCs/>
                <w:color w:val="auto"/>
                <w:sz w:val="21"/>
                <w:szCs w:val="21"/>
              </w:rPr>
              <w:t>Standard Deviation</w:t>
            </w:r>
          </w:p>
        </w:tc>
        <w:tc>
          <w:tcPr>
            <w:tcW w:w="0" w:type="auto"/>
            <w:tcBorders>
              <w:top w:val="single" w:color="auto" w:sz="12" w:space="0"/>
              <w:bottom w:val="single" w:color="auto" w:sz="6" w:space="0"/>
            </w:tcBorders>
          </w:tcPr>
          <w:p w14:paraId="1C6CA94D">
            <w:pPr>
              <w:pStyle w:val="8"/>
              <w:shd w:val="clear" w:color="auto" w:fill="FFFFFF"/>
              <w:jc w:val="center"/>
              <w:textAlignment w:val="baseline"/>
              <w:rPr>
                <w:rFonts w:ascii="Times New Roman" w:hAnsi="Times New Roman" w:cs="Times New Roman"/>
                <w:b/>
                <w:bCs/>
                <w:color w:val="auto"/>
                <w:sz w:val="21"/>
                <w:szCs w:val="21"/>
              </w:rPr>
            </w:pPr>
            <w:r>
              <w:rPr>
                <w:rFonts w:ascii="Times New Roman" w:hAnsi="Times New Roman" w:cs="Times New Roman"/>
                <w:b/>
                <w:bCs/>
                <w:color w:val="auto"/>
                <w:sz w:val="21"/>
                <w:szCs w:val="21"/>
              </w:rPr>
              <w:t>Minimum</w:t>
            </w:r>
          </w:p>
        </w:tc>
        <w:tc>
          <w:tcPr>
            <w:tcW w:w="0" w:type="auto"/>
            <w:tcBorders>
              <w:top w:val="single" w:color="auto" w:sz="12" w:space="0"/>
              <w:bottom w:val="single" w:color="auto" w:sz="6" w:space="0"/>
            </w:tcBorders>
          </w:tcPr>
          <w:p w14:paraId="403D8170">
            <w:pPr>
              <w:pStyle w:val="8"/>
              <w:shd w:val="clear" w:color="auto" w:fill="FFFFFF"/>
              <w:jc w:val="center"/>
              <w:textAlignment w:val="baseline"/>
              <w:rPr>
                <w:rFonts w:ascii="Times New Roman" w:hAnsi="Times New Roman" w:cs="Times New Roman"/>
                <w:b/>
                <w:bCs/>
                <w:color w:val="auto"/>
                <w:sz w:val="21"/>
                <w:szCs w:val="21"/>
              </w:rPr>
            </w:pPr>
            <w:r>
              <w:rPr>
                <w:rFonts w:ascii="Times New Roman" w:hAnsi="Times New Roman" w:cs="Times New Roman"/>
                <w:b/>
                <w:bCs/>
                <w:color w:val="auto"/>
                <w:sz w:val="21"/>
                <w:szCs w:val="21"/>
              </w:rPr>
              <w:t>Maximum</w:t>
            </w:r>
          </w:p>
        </w:tc>
      </w:tr>
      <w:tr w14:paraId="09882BE9">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1" w:hRule="atLeast"/>
          <w:jc w:val="center"/>
        </w:trPr>
        <w:tc>
          <w:tcPr>
            <w:tcW w:w="0" w:type="auto"/>
            <w:tcBorders>
              <w:top w:val="single" w:color="auto" w:sz="6" w:space="0"/>
            </w:tcBorders>
          </w:tcPr>
          <w:p w14:paraId="0DD07BC2">
            <w:pPr>
              <w:pStyle w:val="8"/>
              <w:shd w:val="clear" w:color="auto" w:fill="FFFFFF"/>
              <w:jc w:val="center"/>
              <w:textAlignment w:val="baseline"/>
              <w:rPr>
                <w:rFonts w:ascii="Times New Roman" w:hAnsi="Times New Roman" w:cs="Times New Roman"/>
                <w:color w:val="auto"/>
                <w:sz w:val="21"/>
                <w:szCs w:val="21"/>
              </w:rPr>
            </w:pPr>
            <w:r>
              <w:rPr>
                <w:rFonts w:ascii="Times New Roman" w:hAnsi="Times New Roman" w:cs="Times New Roman"/>
                <w:color w:val="auto"/>
                <w:sz w:val="21"/>
                <w:szCs w:val="21"/>
              </w:rPr>
              <w:t>LIMIT_BAL</w:t>
            </w:r>
          </w:p>
        </w:tc>
        <w:tc>
          <w:tcPr>
            <w:tcW w:w="0" w:type="auto"/>
            <w:tcBorders>
              <w:top w:val="single" w:color="auto" w:sz="6" w:space="0"/>
            </w:tcBorders>
          </w:tcPr>
          <w:p w14:paraId="2CA27344">
            <w:pPr>
              <w:jc w:val="center"/>
              <w:rPr>
                <w:rFonts w:ascii="Times New Roman" w:hAnsi="Times New Roman" w:cs="Times New Roman"/>
                <w:color w:val="auto"/>
                <w:szCs w:val="21"/>
              </w:rPr>
            </w:pPr>
            <w:r>
              <w:rPr>
                <w:rFonts w:ascii="Times New Roman" w:hAnsi="Times New Roman" w:cs="Times New Roman"/>
                <w:color w:val="auto"/>
                <w:szCs w:val="21"/>
              </w:rPr>
              <w:t>30000</w:t>
            </w:r>
          </w:p>
        </w:tc>
        <w:tc>
          <w:tcPr>
            <w:tcW w:w="0" w:type="auto"/>
            <w:tcBorders>
              <w:top w:val="single" w:color="auto" w:sz="6" w:space="0"/>
            </w:tcBorders>
          </w:tcPr>
          <w:p w14:paraId="64609998">
            <w:pPr>
              <w:jc w:val="center"/>
              <w:rPr>
                <w:rFonts w:ascii="Times New Roman" w:hAnsi="Times New Roman" w:cs="Times New Roman"/>
                <w:color w:val="auto"/>
                <w:szCs w:val="21"/>
              </w:rPr>
            </w:pPr>
            <w:r>
              <w:rPr>
                <w:rFonts w:ascii="Times New Roman" w:hAnsi="Times New Roman" w:cs="Times New Roman"/>
                <w:color w:val="auto"/>
                <w:szCs w:val="21"/>
              </w:rPr>
              <w:t>167484.3</w:t>
            </w:r>
          </w:p>
        </w:tc>
        <w:tc>
          <w:tcPr>
            <w:tcW w:w="0" w:type="auto"/>
            <w:tcBorders>
              <w:top w:val="single" w:color="auto" w:sz="6" w:space="0"/>
            </w:tcBorders>
          </w:tcPr>
          <w:p w14:paraId="3E1A50D7">
            <w:pPr>
              <w:jc w:val="center"/>
              <w:rPr>
                <w:rFonts w:ascii="Times New Roman" w:hAnsi="Times New Roman" w:cs="Times New Roman"/>
                <w:color w:val="auto"/>
                <w:szCs w:val="21"/>
              </w:rPr>
            </w:pPr>
            <w:r>
              <w:rPr>
                <w:rFonts w:ascii="Times New Roman" w:hAnsi="Times New Roman" w:cs="Times New Roman"/>
                <w:color w:val="auto"/>
                <w:szCs w:val="21"/>
              </w:rPr>
              <w:t>129747.7</w:t>
            </w:r>
          </w:p>
        </w:tc>
        <w:tc>
          <w:tcPr>
            <w:tcW w:w="0" w:type="auto"/>
            <w:tcBorders>
              <w:top w:val="single" w:color="auto" w:sz="6" w:space="0"/>
            </w:tcBorders>
          </w:tcPr>
          <w:p w14:paraId="786546E9">
            <w:pPr>
              <w:jc w:val="center"/>
              <w:rPr>
                <w:rFonts w:ascii="Times New Roman" w:hAnsi="Times New Roman" w:cs="Times New Roman"/>
                <w:color w:val="auto"/>
                <w:szCs w:val="21"/>
              </w:rPr>
            </w:pPr>
            <w:r>
              <w:rPr>
                <w:rFonts w:ascii="Times New Roman" w:hAnsi="Times New Roman" w:cs="Times New Roman"/>
                <w:color w:val="auto"/>
                <w:szCs w:val="21"/>
              </w:rPr>
              <w:t>10000</w:t>
            </w:r>
          </w:p>
        </w:tc>
        <w:tc>
          <w:tcPr>
            <w:tcW w:w="0" w:type="auto"/>
            <w:tcBorders>
              <w:top w:val="single" w:color="auto" w:sz="6" w:space="0"/>
            </w:tcBorders>
          </w:tcPr>
          <w:p w14:paraId="2EAAE8E6">
            <w:pPr>
              <w:jc w:val="center"/>
              <w:rPr>
                <w:rFonts w:ascii="Times New Roman" w:hAnsi="Times New Roman" w:cs="Times New Roman"/>
                <w:color w:val="auto"/>
                <w:szCs w:val="21"/>
              </w:rPr>
            </w:pPr>
            <w:r>
              <w:rPr>
                <w:rFonts w:ascii="Times New Roman" w:hAnsi="Times New Roman" w:cs="Times New Roman"/>
                <w:color w:val="auto"/>
                <w:szCs w:val="21"/>
              </w:rPr>
              <w:t>1000000</w:t>
            </w:r>
          </w:p>
        </w:tc>
      </w:tr>
      <w:tr w14:paraId="3E7EFCFB">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7" w:hRule="atLeast"/>
          <w:jc w:val="center"/>
        </w:trPr>
        <w:tc>
          <w:tcPr>
            <w:tcW w:w="0" w:type="auto"/>
          </w:tcPr>
          <w:p w14:paraId="2F1C23BC">
            <w:pPr>
              <w:jc w:val="center"/>
              <w:rPr>
                <w:rFonts w:ascii="Times New Roman" w:hAnsi="Times New Roman" w:cs="Times New Roman"/>
                <w:color w:val="auto"/>
                <w:szCs w:val="21"/>
              </w:rPr>
            </w:pPr>
            <w:r>
              <w:rPr>
                <w:rFonts w:ascii="Times New Roman" w:hAnsi="Times New Roman" w:cs="Times New Roman"/>
                <w:color w:val="auto"/>
                <w:szCs w:val="21"/>
              </w:rPr>
              <w:t>SEX</w:t>
            </w:r>
          </w:p>
        </w:tc>
        <w:tc>
          <w:tcPr>
            <w:tcW w:w="0" w:type="auto"/>
          </w:tcPr>
          <w:p w14:paraId="61958CF6">
            <w:pPr>
              <w:jc w:val="center"/>
              <w:rPr>
                <w:rFonts w:ascii="Times New Roman" w:hAnsi="Times New Roman" w:cs="Times New Roman"/>
                <w:color w:val="auto"/>
                <w:szCs w:val="21"/>
              </w:rPr>
            </w:pPr>
            <w:r>
              <w:rPr>
                <w:rFonts w:ascii="Times New Roman" w:hAnsi="Times New Roman" w:cs="Times New Roman"/>
                <w:color w:val="auto"/>
                <w:szCs w:val="21"/>
              </w:rPr>
              <w:t>30000</w:t>
            </w:r>
          </w:p>
        </w:tc>
        <w:tc>
          <w:tcPr>
            <w:tcW w:w="0" w:type="auto"/>
          </w:tcPr>
          <w:p w14:paraId="615ABFFC">
            <w:pPr>
              <w:jc w:val="center"/>
              <w:rPr>
                <w:rFonts w:ascii="Times New Roman" w:hAnsi="Times New Roman" w:cs="Times New Roman"/>
                <w:color w:val="auto"/>
                <w:szCs w:val="21"/>
              </w:rPr>
            </w:pPr>
            <w:r>
              <w:rPr>
                <w:rFonts w:ascii="Times New Roman" w:hAnsi="Times New Roman" w:cs="Times New Roman"/>
                <w:color w:val="auto"/>
                <w:szCs w:val="21"/>
              </w:rPr>
              <w:t>1.6</w:t>
            </w:r>
          </w:p>
        </w:tc>
        <w:tc>
          <w:tcPr>
            <w:tcW w:w="0" w:type="auto"/>
          </w:tcPr>
          <w:p w14:paraId="64D55E93">
            <w:pPr>
              <w:jc w:val="center"/>
              <w:rPr>
                <w:rFonts w:ascii="Times New Roman" w:hAnsi="Times New Roman" w:cs="Times New Roman"/>
                <w:color w:val="auto"/>
                <w:szCs w:val="21"/>
              </w:rPr>
            </w:pPr>
            <w:r>
              <w:rPr>
                <w:rFonts w:ascii="Times New Roman" w:hAnsi="Times New Roman" w:cs="Times New Roman"/>
                <w:color w:val="auto"/>
                <w:szCs w:val="21"/>
              </w:rPr>
              <w:t>0.5</w:t>
            </w:r>
          </w:p>
        </w:tc>
        <w:tc>
          <w:tcPr>
            <w:tcW w:w="0" w:type="auto"/>
          </w:tcPr>
          <w:p w14:paraId="63E3A8F3">
            <w:pPr>
              <w:jc w:val="center"/>
              <w:rPr>
                <w:rFonts w:ascii="Times New Roman" w:hAnsi="Times New Roman" w:cs="Times New Roman"/>
                <w:color w:val="auto"/>
                <w:szCs w:val="21"/>
              </w:rPr>
            </w:pPr>
            <w:r>
              <w:rPr>
                <w:rFonts w:ascii="Times New Roman" w:hAnsi="Times New Roman" w:cs="Times New Roman"/>
                <w:color w:val="auto"/>
                <w:szCs w:val="21"/>
              </w:rPr>
              <w:t>1</w:t>
            </w:r>
          </w:p>
        </w:tc>
        <w:tc>
          <w:tcPr>
            <w:tcW w:w="0" w:type="auto"/>
          </w:tcPr>
          <w:p w14:paraId="10DDE266">
            <w:pPr>
              <w:jc w:val="center"/>
              <w:rPr>
                <w:rFonts w:ascii="Times New Roman" w:hAnsi="Times New Roman" w:cs="Times New Roman"/>
                <w:color w:val="auto"/>
                <w:szCs w:val="21"/>
              </w:rPr>
            </w:pPr>
            <w:r>
              <w:rPr>
                <w:rFonts w:ascii="Times New Roman" w:hAnsi="Times New Roman" w:cs="Times New Roman"/>
                <w:color w:val="auto"/>
                <w:szCs w:val="21"/>
              </w:rPr>
              <w:t>2</w:t>
            </w:r>
          </w:p>
        </w:tc>
      </w:tr>
      <w:tr w14:paraId="41F972DC">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3" w:hRule="atLeast"/>
          <w:jc w:val="center"/>
        </w:trPr>
        <w:tc>
          <w:tcPr>
            <w:tcW w:w="0" w:type="auto"/>
          </w:tcPr>
          <w:p w14:paraId="48347671">
            <w:pPr>
              <w:jc w:val="center"/>
              <w:rPr>
                <w:rFonts w:ascii="Times New Roman" w:hAnsi="Times New Roman" w:cs="Times New Roman"/>
                <w:color w:val="auto"/>
                <w:szCs w:val="21"/>
              </w:rPr>
            </w:pPr>
            <w:r>
              <w:rPr>
                <w:rFonts w:ascii="Times New Roman" w:hAnsi="Times New Roman" w:cs="Times New Roman"/>
                <w:color w:val="auto"/>
                <w:szCs w:val="21"/>
              </w:rPr>
              <w:t>EDUCATION</w:t>
            </w:r>
          </w:p>
        </w:tc>
        <w:tc>
          <w:tcPr>
            <w:tcW w:w="0" w:type="auto"/>
          </w:tcPr>
          <w:p w14:paraId="47151100">
            <w:pPr>
              <w:jc w:val="center"/>
              <w:rPr>
                <w:rFonts w:ascii="Times New Roman" w:hAnsi="Times New Roman" w:cs="Times New Roman"/>
                <w:color w:val="auto"/>
                <w:szCs w:val="21"/>
              </w:rPr>
            </w:pPr>
            <w:r>
              <w:rPr>
                <w:rFonts w:ascii="Times New Roman" w:hAnsi="Times New Roman" w:cs="Times New Roman"/>
                <w:color w:val="auto"/>
                <w:szCs w:val="21"/>
              </w:rPr>
              <w:t>30000</w:t>
            </w:r>
          </w:p>
        </w:tc>
        <w:tc>
          <w:tcPr>
            <w:tcW w:w="0" w:type="auto"/>
          </w:tcPr>
          <w:p w14:paraId="7A14869B">
            <w:pPr>
              <w:jc w:val="center"/>
              <w:rPr>
                <w:rFonts w:ascii="Times New Roman" w:hAnsi="Times New Roman" w:cs="Times New Roman"/>
                <w:color w:val="auto"/>
                <w:szCs w:val="21"/>
              </w:rPr>
            </w:pPr>
            <w:r>
              <w:rPr>
                <w:rFonts w:ascii="Times New Roman" w:hAnsi="Times New Roman" w:cs="Times New Roman"/>
                <w:color w:val="auto"/>
                <w:szCs w:val="21"/>
              </w:rPr>
              <w:t>1.8</w:t>
            </w:r>
          </w:p>
        </w:tc>
        <w:tc>
          <w:tcPr>
            <w:tcW w:w="0" w:type="auto"/>
          </w:tcPr>
          <w:p w14:paraId="6DB1FA00">
            <w:pPr>
              <w:jc w:val="center"/>
              <w:rPr>
                <w:rFonts w:ascii="Times New Roman" w:hAnsi="Times New Roman" w:cs="Times New Roman"/>
                <w:color w:val="auto"/>
                <w:szCs w:val="21"/>
              </w:rPr>
            </w:pPr>
            <w:r>
              <w:rPr>
                <w:rFonts w:ascii="Times New Roman" w:hAnsi="Times New Roman" w:cs="Times New Roman"/>
                <w:color w:val="auto"/>
                <w:szCs w:val="21"/>
              </w:rPr>
              <w:t>0.5</w:t>
            </w:r>
          </w:p>
        </w:tc>
        <w:tc>
          <w:tcPr>
            <w:tcW w:w="0" w:type="auto"/>
          </w:tcPr>
          <w:p w14:paraId="7CF77984">
            <w:pPr>
              <w:jc w:val="center"/>
              <w:rPr>
                <w:rFonts w:ascii="Times New Roman" w:hAnsi="Times New Roman" w:cs="Times New Roman"/>
                <w:color w:val="auto"/>
                <w:szCs w:val="21"/>
              </w:rPr>
            </w:pPr>
            <w:r>
              <w:rPr>
                <w:rFonts w:ascii="Times New Roman" w:hAnsi="Times New Roman" w:cs="Times New Roman"/>
                <w:color w:val="auto"/>
                <w:szCs w:val="21"/>
              </w:rPr>
              <w:t>1</w:t>
            </w:r>
          </w:p>
        </w:tc>
        <w:tc>
          <w:tcPr>
            <w:tcW w:w="0" w:type="auto"/>
          </w:tcPr>
          <w:p w14:paraId="2C53E1C5">
            <w:pPr>
              <w:jc w:val="center"/>
              <w:rPr>
                <w:rFonts w:ascii="Times New Roman" w:hAnsi="Times New Roman" w:cs="Times New Roman"/>
                <w:color w:val="auto"/>
                <w:szCs w:val="21"/>
              </w:rPr>
            </w:pPr>
            <w:r>
              <w:rPr>
                <w:rFonts w:ascii="Times New Roman" w:hAnsi="Times New Roman" w:cs="Times New Roman"/>
                <w:color w:val="auto"/>
                <w:szCs w:val="21"/>
              </w:rPr>
              <w:t>4</w:t>
            </w:r>
          </w:p>
        </w:tc>
      </w:tr>
      <w:tr w14:paraId="4FF649CE">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7" w:hRule="atLeast"/>
          <w:jc w:val="center"/>
        </w:trPr>
        <w:tc>
          <w:tcPr>
            <w:tcW w:w="0" w:type="auto"/>
          </w:tcPr>
          <w:p w14:paraId="434414C5">
            <w:pPr>
              <w:jc w:val="center"/>
              <w:rPr>
                <w:rFonts w:ascii="Times New Roman" w:hAnsi="Times New Roman" w:cs="Times New Roman"/>
                <w:color w:val="auto"/>
                <w:szCs w:val="21"/>
              </w:rPr>
            </w:pPr>
            <w:r>
              <w:rPr>
                <w:rFonts w:ascii="Times New Roman" w:hAnsi="Times New Roman" w:cs="Times New Roman"/>
                <w:color w:val="auto"/>
                <w:szCs w:val="21"/>
              </w:rPr>
              <w:t>MARRIAGE</w:t>
            </w:r>
          </w:p>
        </w:tc>
        <w:tc>
          <w:tcPr>
            <w:tcW w:w="0" w:type="auto"/>
          </w:tcPr>
          <w:p w14:paraId="4AB9183D">
            <w:pPr>
              <w:jc w:val="center"/>
              <w:rPr>
                <w:rFonts w:ascii="Times New Roman" w:hAnsi="Times New Roman" w:cs="Times New Roman"/>
                <w:color w:val="auto"/>
                <w:szCs w:val="21"/>
              </w:rPr>
            </w:pPr>
            <w:r>
              <w:rPr>
                <w:rFonts w:ascii="Times New Roman" w:hAnsi="Times New Roman" w:cs="Times New Roman"/>
                <w:color w:val="auto"/>
                <w:szCs w:val="21"/>
              </w:rPr>
              <w:t>30000</w:t>
            </w:r>
          </w:p>
        </w:tc>
        <w:tc>
          <w:tcPr>
            <w:tcW w:w="0" w:type="auto"/>
          </w:tcPr>
          <w:p w14:paraId="4E77E062">
            <w:pPr>
              <w:jc w:val="center"/>
              <w:rPr>
                <w:rFonts w:ascii="Times New Roman" w:hAnsi="Times New Roman" w:cs="Times New Roman"/>
                <w:color w:val="auto"/>
                <w:szCs w:val="21"/>
              </w:rPr>
            </w:pPr>
            <w:r>
              <w:rPr>
                <w:rFonts w:ascii="Times New Roman" w:hAnsi="Times New Roman" w:cs="Times New Roman"/>
                <w:color w:val="auto"/>
                <w:szCs w:val="21"/>
              </w:rPr>
              <w:t>1.5</w:t>
            </w:r>
          </w:p>
        </w:tc>
        <w:tc>
          <w:tcPr>
            <w:tcW w:w="0" w:type="auto"/>
          </w:tcPr>
          <w:p w14:paraId="303264A8">
            <w:pPr>
              <w:jc w:val="center"/>
              <w:rPr>
                <w:rFonts w:ascii="Times New Roman" w:hAnsi="Times New Roman" w:cs="Times New Roman"/>
                <w:color w:val="auto"/>
                <w:szCs w:val="21"/>
              </w:rPr>
            </w:pPr>
            <w:r>
              <w:rPr>
                <w:rFonts w:ascii="Times New Roman" w:hAnsi="Times New Roman" w:cs="Times New Roman"/>
                <w:color w:val="auto"/>
                <w:szCs w:val="21"/>
              </w:rPr>
              <w:t>0.5</w:t>
            </w:r>
          </w:p>
        </w:tc>
        <w:tc>
          <w:tcPr>
            <w:tcW w:w="0" w:type="auto"/>
          </w:tcPr>
          <w:p w14:paraId="61E286C6">
            <w:pPr>
              <w:jc w:val="center"/>
              <w:rPr>
                <w:rFonts w:ascii="Times New Roman" w:hAnsi="Times New Roman" w:cs="Times New Roman"/>
                <w:color w:val="auto"/>
                <w:szCs w:val="21"/>
              </w:rPr>
            </w:pPr>
            <w:r>
              <w:rPr>
                <w:rFonts w:ascii="Times New Roman" w:hAnsi="Times New Roman" w:cs="Times New Roman"/>
                <w:color w:val="auto"/>
                <w:szCs w:val="21"/>
              </w:rPr>
              <w:t>1</w:t>
            </w:r>
          </w:p>
        </w:tc>
        <w:tc>
          <w:tcPr>
            <w:tcW w:w="0" w:type="auto"/>
          </w:tcPr>
          <w:p w14:paraId="7FFD039E">
            <w:pPr>
              <w:jc w:val="center"/>
              <w:rPr>
                <w:rFonts w:ascii="Times New Roman" w:hAnsi="Times New Roman" w:cs="Times New Roman"/>
                <w:color w:val="auto"/>
                <w:szCs w:val="21"/>
              </w:rPr>
            </w:pPr>
            <w:r>
              <w:rPr>
                <w:rFonts w:ascii="Times New Roman" w:hAnsi="Times New Roman" w:cs="Times New Roman"/>
                <w:color w:val="auto"/>
                <w:szCs w:val="21"/>
              </w:rPr>
              <w:t>3</w:t>
            </w:r>
          </w:p>
        </w:tc>
      </w:tr>
      <w:tr w14:paraId="079E5517">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7" w:hRule="atLeast"/>
          <w:jc w:val="center"/>
        </w:trPr>
        <w:tc>
          <w:tcPr>
            <w:tcW w:w="0" w:type="auto"/>
            <w:tcBorders>
              <w:bottom w:val="single" w:color="auto" w:sz="12" w:space="0"/>
            </w:tcBorders>
          </w:tcPr>
          <w:p w14:paraId="277985B3">
            <w:pPr>
              <w:jc w:val="center"/>
              <w:rPr>
                <w:rFonts w:ascii="Times New Roman" w:hAnsi="Times New Roman" w:cs="Times New Roman"/>
                <w:color w:val="auto"/>
                <w:szCs w:val="21"/>
              </w:rPr>
            </w:pPr>
            <w:r>
              <w:rPr>
                <w:rFonts w:ascii="Times New Roman" w:hAnsi="Times New Roman" w:cs="Times New Roman"/>
                <w:color w:val="auto"/>
                <w:szCs w:val="21"/>
              </w:rPr>
              <w:t>AGE</w:t>
            </w:r>
          </w:p>
        </w:tc>
        <w:tc>
          <w:tcPr>
            <w:tcW w:w="0" w:type="auto"/>
            <w:tcBorders>
              <w:bottom w:val="single" w:color="auto" w:sz="12" w:space="0"/>
            </w:tcBorders>
          </w:tcPr>
          <w:p w14:paraId="49D06062">
            <w:pPr>
              <w:jc w:val="center"/>
              <w:rPr>
                <w:rFonts w:ascii="Times New Roman" w:hAnsi="Times New Roman" w:cs="Times New Roman"/>
                <w:color w:val="auto"/>
                <w:szCs w:val="21"/>
              </w:rPr>
            </w:pPr>
            <w:r>
              <w:rPr>
                <w:rFonts w:ascii="Times New Roman" w:hAnsi="Times New Roman" w:cs="Times New Roman"/>
                <w:color w:val="auto"/>
                <w:szCs w:val="21"/>
              </w:rPr>
              <w:t>30000</w:t>
            </w:r>
          </w:p>
        </w:tc>
        <w:tc>
          <w:tcPr>
            <w:tcW w:w="0" w:type="auto"/>
            <w:tcBorders>
              <w:bottom w:val="single" w:color="auto" w:sz="12" w:space="0"/>
            </w:tcBorders>
          </w:tcPr>
          <w:p w14:paraId="3C0A6052">
            <w:pPr>
              <w:jc w:val="center"/>
              <w:rPr>
                <w:rFonts w:ascii="Times New Roman" w:hAnsi="Times New Roman" w:cs="Times New Roman"/>
                <w:color w:val="auto"/>
                <w:szCs w:val="21"/>
              </w:rPr>
            </w:pPr>
            <w:r>
              <w:rPr>
                <w:rFonts w:ascii="Times New Roman" w:hAnsi="Times New Roman" w:cs="Times New Roman"/>
                <w:color w:val="auto"/>
                <w:szCs w:val="21"/>
              </w:rPr>
              <w:t>35.5</w:t>
            </w:r>
          </w:p>
        </w:tc>
        <w:tc>
          <w:tcPr>
            <w:tcW w:w="0" w:type="auto"/>
            <w:tcBorders>
              <w:bottom w:val="single" w:color="auto" w:sz="12" w:space="0"/>
            </w:tcBorders>
          </w:tcPr>
          <w:p w14:paraId="300DF60F">
            <w:pPr>
              <w:jc w:val="center"/>
              <w:rPr>
                <w:rFonts w:ascii="Times New Roman" w:hAnsi="Times New Roman" w:cs="Times New Roman"/>
                <w:color w:val="auto"/>
                <w:szCs w:val="21"/>
              </w:rPr>
            </w:pPr>
            <w:r>
              <w:rPr>
                <w:rFonts w:ascii="Times New Roman" w:hAnsi="Times New Roman" w:cs="Times New Roman"/>
                <w:color w:val="auto"/>
                <w:szCs w:val="21"/>
              </w:rPr>
              <w:t>9.2</w:t>
            </w:r>
          </w:p>
        </w:tc>
        <w:tc>
          <w:tcPr>
            <w:tcW w:w="0" w:type="auto"/>
            <w:tcBorders>
              <w:bottom w:val="single" w:color="auto" w:sz="12" w:space="0"/>
            </w:tcBorders>
          </w:tcPr>
          <w:p w14:paraId="280EF0BD">
            <w:pPr>
              <w:jc w:val="center"/>
              <w:rPr>
                <w:rFonts w:ascii="Times New Roman" w:hAnsi="Times New Roman" w:cs="Times New Roman"/>
                <w:color w:val="auto"/>
                <w:szCs w:val="21"/>
              </w:rPr>
            </w:pPr>
            <w:r>
              <w:rPr>
                <w:rFonts w:ascii="Times New Roman" w:hAnsi="Times New Roman" w:cs="Times New Roman"/>
                <w:color w:val="auto"/>
                <w:szCs w:val="21"/>
              </w:rPr>
              <w:t>21</w:t>
            </w:r>
          </w:p>
        </w:tc>
        <w:tc>
          <w:tcPr>
            <w:tcW w:w="0" w:type="auto"/>
            <w:tcBorders>
              <w:bottom w:val="single" w:color="auto" w:sz="12" w:space="0"/>
            </w:tcBorders>
          </w:tcPr>
          <w:p w14:paraId="46B1C44E">
            <w:pPr>
              <w:jc w:val="center"/>
              <w:rPr>
                <w:rFonts w:ascii="Times New Roman" w:hAnsi="Times New Roman" w:cs="Times New Roman"/>
                <w:color w:val="auto"/>
                <w:szCs w:val="21"/>
              </w:rPr>
            </w:pPr>
            <w:r>
              <w:rPr>
                <w:rFonts w:ascii="Times New Roman" w:hAnsi="Times New Roman" w:cs="Times New Roman"/>
                <w:color w:val="auto"/>
                <w:szCs w:val="21"/>
              </w:rPr>
              <w:t>79</w:t>
            </w:r>
          </w:p>
        </w:tc>
      </w:tr>
    </w:tbl>
    <w:p w14:paraId="6B9EEE6B">
      <w:pPr>
        <w:pStyle w:val="3"/>
        <w:spacing w:before="156" w:beforeLines="50" w:after="156" w:afterLines="50"/>
        <w:rPr>
          <w:rFonts w:ascii="Times New Roman" w:hAnsi="Times New Roman" w:cs="Times New Roman"/>
          <w:color w:val="auto"/>
        </w:rPr>
      </w:pPr>
      <w:r>
        <w:rPr>
          <w:rFonts w:ascii="Times New Roman" w:hAnsi="Times New Roman" w:cs="Times New Roman"/>
          <w:color w:val="auto"/>
        </w:rPr>
        <w:t>2.3 Overall Data Relationships</w:t>
      </w:r>
    </w:p>
    <w:p w14:paraId="13DCBB7B">
      <w:pPr>
        <w:pStyle w:val="4"/>
        <w:spacing w:before="156" w:beforeLines="50" w:after="156" w:afterLines="50"/>
        <w:rPr>
          <w:rFonts w:ascii="Times New Roman" w:hAnsi="Times New Roman" w:cs="Times New Roman" w:eastAsiaTheme="majorEastAsia"/>
          <w:color w:val="auto"/>
        </w:rPr>
      </w:pPr>
      <w:r>
        <w:rPr>
          <w:rFonts w:ascii="Times New Roman" w:hAnsi="Times New Roman" w:cs="Times New Roman" w:eastAsiaTheme="majorEastAsia"/>
          <w:color w:val="auto"/>
        </w:rPr>
        <w:t>2.3.1 Covariance</w:t>
      </w:r>
    </w:p>
    <w:p w14:paraId="7141518A">
      <w:pPr>
        <w:spacing w:before="156" w:beforeLines="50" w:after="156" w:afterLines="50"/>
        <w:jc w:val="left"/>
        <w:rPr>
          <w:rFonts w:ascii="Times New Roman" w:hAnsi="Times New Roman" w:cs="Times New Roman"/>
          <w:color w:val="auto"/>
          <w:sz w:val="24"/>
          <w:szCs w:val="24"/>
        </w:rPr>
      </w:pPr>
      <w:r>
        <w:rPr>
          <w:color w:val="auto"/>
        </w:rPr>
        <w:drawing>
          <wp:anchor distT="0" distB="0" distL="114300" distR="114300" simplePos="0" relativeHeight="251661312" behindDoc="0" locked="0" layoutInCell="1" allowOverlap="1">
            <wp:simplePos x="0" y="0"/>
            <wp:positionH relativeFrom="column">
              <wp:posOffset>4461510</wp:posOffset>
            </wp:positionH>
            <wp:positionV relativeFrom="paragraph">
              <wp:posOffset>1056640</wp:posOffset>
            </wp:positionV>
            <wp:extent cx="1816735" cy="1588770"/>
            <wp:effectExtent l="0" t="0" r="0" b="0"/>
            <wp:wrapSquare wrapText="bothSides"/>
            <wp:docPr id="569992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92674" name="图片 1"/>
                    <pic:cNvPicPr>
                      <a:picLocks noChangeAspect="1"/>
                    </pic:cNvPicPr>
                  </pic:nvPicPr>
                  <pic:blipFill>
                    <a:blip r:embed="rId7">
                      <a:extLst>
                        <a:ext uri="{28A0092B-C50C-407E-A947-70E740481C1C}">
                          <a14:useLocalDpi xmlns:a14="http://schemas.microsoft.com/office/drawing/2010/main" val="0"/>
                        </a:ext>
                      </a:extLst>
                    </a:blip>
                    <a:srcRect r="1196"/>
                    <a:stretch>
                      <a:fillRect/>
                    </a:stretch>
                  </pic:blipFill>
                  <pic:spPr>
                    <a:xfrm>
                      <a:off x="0" y="0"/>
                      <a:ext cx="1816735" cy="1588770"/>
                    </a:xfrm>
                    <a:prstGeom prst="rect">
                      <a:avLst/>
                    </a:prstGeom>
                    <a:ln>
                      <a:noFill/>
                    </a:ln>
                  </pic:spPr>
                </pic:pic>
              </a:graphicData>
            </a:graphic>
          </wp:anchor>
        </w:drawing>
      </w:r>
      <w:r>
        <w:rPr>
          <w:rFonts w:ascii="Times New Roman" w:hAnsi="Times New Roman" w:cs="Times New Roman"/>
          <w:color w:val="auto"/>
          <w:sz w:val="24"/>
          <w:szCs w:val="24"/>
        </w:rPr>
        <w:t>Covariance measures the linear relationship between two variables</w:t>
      </w:r>
      <w:r>
        <w:rPr>
          <w:rFonts w:ascii="Times New Roman" w:hAnsi="Times New Roman" w:cs="Times New Roman"/>
          <w:color w:val="auto"/>
          <w:sz w:val="28"/>
          <w:szCs w:val="28"/>
        </w:rPr>
        <w:t xml:space="preserve"> </w:t>
      </w:r>
      <w:r>
        <w:rPr>
          <w:rFonts w:ascii="Times New Roman" w:hAnsi="Times New Roman" w:cs="Times New Roman"/>
          <w:color w:val="auto"/>
          <w:sz w:val="24"/>
          <w:szCs w:val="24"/>
          <w:shd w:val="clear" w:color="auto" w:fill="FFFFFF"/>
        </w:rPr>
        <w:t>[1]</w:t>
      </w:r>
      <w:r>
        <w:rPr>
          <w:rFonts w:ascii="Times New Roman" w:hAnsi="Times New Roman" w:cs="Times New Roman"/>
          <w:color w:val="auto"/>
          <w:sz w:val="24"/>
          <w:szCs w:val="24"/>
        </w:rPr>
        <w:t>. High covariance between features may suggest redundancy. The covariance matrix indicates generally high values for LIMIT_BAL. However, this doesn't necessarily imply a meaningful relationship. Analyzing the original dataset reveals LIMIT_BAL's high covariance may be due to large values rather than a strong correlation with other variables. This indicates a scale difference, not a linear relationship. The associated code is shown in Figure 3.</w:t>
      </w:r>
    </w:p>
    <w:p w14:paraId="51050BB6">
      <w:pPr>
        <w:spacing w:before="156" w:beforeLines="50" w:after="156" w:afterLines="50"/>
        <w:rPr>
          <w:rFonts w:ascii="Times New Roman" w:hAnsi="Times New Roman" w:cs="Times New Roman"/>
          <w:color w:val="auto"/>
          <w:sz w:val="24"/>
          <w:szCs w:val="24"/>
        </w:rPr>
      </w:pPr>
      <w:r>
        <w:rPr>
          <w:color w:val="auto"/>
        </w:rPr>
        <w:drawing>
          <wp:anchor distT="0" distB="0" distL="114300" distR="114300" simplePos="0" relativeHeight="251660288" behindDoc="1" locked="0" layoutInCell="1" allowOverlap="1">
            <wp:simplePos x="0" y="0"/>
            <wp:positionH relativeFrom="column">
              <wp:posOffset>2823845</wp:posOffset>
            </wp:positionH>
            <wp:positionV relativeFrom="paragraph">
              <wp:posOffset>57785</wp:posOffset>
            </wp:positionV>
            <wp:extent cx="1628140" cy="1546225"/>
            <wp:effectExtent l="0" t="0" r="0" b="0"/>
            <wp:wrapTight wrapText="bothSides">
              <wp:wrapPolygon>
                <wp:start x="0" y="0"/>
                <wp:lineTo x="0" y="21290"/>
                <wp:lineTo x="21229" y="21290"/>
                <wp:lineTo x="21229" y="0"/>
                <wp:lineTo x="0" y="0"/>
              </wp:wrapPolygon>
            </wp:wrapTight>
            <wp:docPr id="178206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6888" name="图片 1"/>
                    <pic:cNvPicPr>
                      <a:picLocks noChangeAspect="1"/>
                    </pic:cNvPicPr>
                  </pic:nvPicPr>
                  <pic:blipFill>
                    <a:blip r:embed="rId8">
                      <a:extLst>
                        <a:ext uri="{28A0092B-C50C-407E-A947-70E740481C1C}">
                          <a14:useLocalDpi xmlns:a14="http://schemas.microsoft.com/office/drawing/2010/main" val="0"/>
                        </a:ext>
                      </a:extLst>
                    </a:blip>
                    <a:srcRect l="1209" t="1132" b="1"/>
                    <a:stretch>
                      <a:fillRect/>
                    </a:stretch>
                  </pic:blipFill>
                  <pic:spPr>
                    <a:xfrm>
                      <a:off x="0" y="0"/>
                      <a:ext cx="1628140" cy="1546225"/>
                    </a:xfrm>
                    <a:prstGeom prst="rect">
                      <a:avLst/>
                    </a:prstGeom>
                    <a:ln>
                      <a:noFill/>
                    </a:ln>
                  </pic:spPr>
                </pic:pic>
              </a:graphicData>
            </a:graphic>
          </wp:anchor>
        </w:drawing>
      </w:r>
    </w:p>
    <w:p w14:paraId="3E4FFC37">
      <w:pPr>
        <w:spacing w:before="156" w:beforeLines="50" w:after="156" w:afterLines="50"/>
        <w:jc w:val="center"/>
        <w:rPr>
          <w:rFonts w:ascii="Times New Roman" w:hAnsi="Times New Roman" w:cs="Times New Roman"/>
          <w:color w:val="auto"/>
          <w:sz w:val="22"/>
        </w:rPr>
      </w:pPr>
    </w:p>
    <w:p w14:paraId="3400EC16">
      <w:pPr>
        <w:spacing w:before="156" w:beforeLines="50" w:after="156" w:afterLines="50"/>
        <w:jc w:val="center"/>
        <w:rPr>
          <w:rFonts w:ascii="Times New Roman" w:hAnsi="Times New Roman" w:cs="Times New Roman"/>
          <w:color w:val="auto"/>
          <w:sz w:val="22"/>
        </w:rPr>
      </w:pPr>
      <w:r>
        <w:rPr>
          <w:color w:val="auto"/>
        </w:rPr>
        <w:drawing>
          <wp:anchor distT="0" distB="0" distL="114300" distR="114300" simplePos="0" relativeHeight="251659264" behindDoc="0" locked="0" layoutInCell="1" allowOverlap="1">
            <wp:simplePos x="0" y="0"/>
            <wp:positionH relativeFrom="column">
              <wp:posOffset>261620</wp:posOffset>
            </wp:positionH>
            <wp:positionV relativeFrom="paragraph">
              <wp:posOffset>133985</wp:posOffset>
            </wp:positionV>
            <wp:extent cx="2483485" cy="560070"/>
            <wp:effectExtent l="0" t="0" r="0" b="0"/>
            <wp:wrapThrough wrapText="bothSides">
              <wp:wrapPolygon>
                <wp:start x="0" y="0"/>
                <wp:lineTo x="0" y="20571"/>
                <wp:lineTo x="21374" y="20571"/>
                <wp:lineTo x="21374" y="0"/>
                <wp:lineTo x="0" y="0"/>
              </wp:wrapPolygon>
            </wp:wrapThrough>
            <wp:docPr id="950723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23971" name="图片 1"/>
                    <pic:cNvPicPr>
                      <a:picLocks noChangeAspect="1"/>
                    </pic:cNvPicPr>
                  </pic:nvPicPr>
                  <pic:blipFill>
                    <a:blip r:embed="rId9">
                      <a:extLst>
                        <a:ext uri="{28A0092B-C50C-407E-A947-70E740481C1C}">
                          <a14:useLocalDpi xmlns:a14="http://schemas.microsoft.com/office/drawing/2010/main" val="0"/>
                        </a:ext>
                      </a:extLst>
                    </a:blip>
                    <a:srcRect t="1" b="5994"/>
                    <a:stretch>
                      <a:fillRect/>
                    </a:stretch>
                  </pic:blipFill>
                  <pic:spPr>
                    <a:xfrm>
                      <a:off x="0" y="0"/>
                      <a:ext cx="2483485" cy="560070"/>
                    </a:xfrm>
                    <a:prstGeom prst="rect">
                      <a:avLst/>
                    </a:prstGeom>
                    <a:ln>
                      <a:noFill/>
                    </a:ln>
                  </pic:spPr>
                </pic:pic>
              </a:graphicData>
            </a:graphic>
          </wp:anchor>
        </w:drawing>
      </w:r>
    </w:p>
    <w:p w14:paraId="2C443058">
      <w:pPr>
        <w:spacing w:before="156" w:beforeLines="50" w:after="156" w:afterLines="50"/>
        <w:jc w:val="center"/>
        <w:rPr>
          <w:rFonts w:ascii="Times New Roman" w:hAnsi="Times New Roman" w:cs="Times New Roman"/>
          <w:color w:val="auto"/>
          <w:sz w:val="22"/>
        </w:rPr>
      </w:pPr>
    </w:p>
    <w:p w14:paraId="6BEF097C">
      <w:pPr>
        <w:spacing w:before="156" w:beforeLines="50" w:after="156" w:afterLines="50"/>
        <w:jc w:val="center"/>
        <w:rPr>
          <w:rFonts w:ascii="Times New Roman" w:hAnsi="Times New Roman" w:cs="Times New Roman"/>
          <w:color w:val="auto"/>
          <w:sz w:val="22"/>
        </w:rPr>
      </w:pPr>
    </w:p>
    <w:p w14:paraId="27AAAFF2">
      <w:pPr>
        <w:spacing w:before="156" w:beforeLines="50" w:after="156" w:afterLines="50"/>
        <w:rPr>
          <w:rFonts w:hint="eastAsia" w:ascii="Times New Roman" w:hAnsi="Times New Roman" w:cs="Times New Roman"/>
          <w:color w:val="auto"/>
          <w:sz w:val="22"/>
        </w:rPr>
      </w:pPr>
    </w:p>
    <w:p w14:paraId="1E9FBD9B">
      <w:pPr>
        <w:spacing w:before="156" w:beforeLines="50" w:after="156" w:afterLines="50"/>
        <w:jc w:val="center"/>
        <w:rPr>
          <w:rFonts w:ascii="Times New Roman" w:hAnsi="Times New Roman" w:cs="Times New Roman"/>
          <w:color w:val="auto"/>
          <w:sz w:val="22"/>
        </w:rPr>
      </w:pPr>
      <w:r>
        <w:rPr>
          <w:rFonts w:ascii="Times New Roman" w:hAnsi="Times New Roman" w:cs="Times New Roman"/>
          <w:color w:val="auto"/>
          <w:sz w:val="22"/>
        </w:rPr>
        <w:t xml:space="preserve">Figure 3. Code of data covariance </w:t>
      </w:r>
      <w:r>
        <w:rPr>
          <w:rFonts w:hint="eastAsia" w:ascii="Times New Roman" w:hAnsi="Times New Roman" w:cs="Times New Roman"/>
          <w:color w:val="auto"/>
          <w:sz w:val="22"/>
        </w:rPr>
        <w:t>and</w:t>
      </w:r>
      <w:r>
        <w:rPr>
          <w:rFonts w:ascii="Times New Roman" w:hAnsi="Times New Roman" w:cs="Times New Roman"/>
          <w:color w:val="auto"/>
          <w:sz w:val="22"/>
        </w:rPr>
        <w:t xml:space="preserve"> Example of the printed result</w:t>
      </w:r>
    </w:p>
    <w:p w14:paraId="3F3E1F00">
      <w:pPr>
        <w:pStyle w:val="4"/>
        <w:spacing w:before="156" w:beforeLines="50" w:after="156" w:afterLines="50"/>
        <w:rPr>
          <w:rFonts w:ascii="Times New Roman" w:hAnsi="Times New Roman" w:cs="Times New Roman"/>
          <w:color w:val="auto"/>
        </w:rPr>
      </w:pPr>
      <w:r>
        <w:rPr>
          <w:rFonts w:ascii="Times New Roman" w:hAnsi="Times New Roman" w:cs="Times New Roman"/>
          <w:color w:val="auto"/>
        </w:rPr>
        <w:t>2.3.2 Correlation Heatmap</w:t>
      </w:r>
    </w:p>
    <w:p w14:paraId="1FDC56B2">
      <w:pPr>
        <w:spacing w:before="156" w:beforeLines="50" w:after="156" w:afterLines="50"/>
        <w:jc w:val="left"/>
        <w:rPr>
          <w:rFonts w:ascii="Times New Roman" w:hAnsi="Times New Roman" w:cs="Times New Roman"/>
          <w:color w:val="auto"/>
          <w:sz w:val="24"/>
          <w:szCs w:val="24"/>
        </w:rPr>
      </w:pPr>
      <w:r>
        <w:rPr>
          <w:rFonts w:ascii="Times New Roman" w:hAnsi="Times New Roman" w:cs="Times New Roman"/>
          <w:color w:val="auto"/>
          <w:sz w:val="24"/>
          <w:szCs w:val="24"/>
        </w:rPr>
        <w:t>Correlation coefficients are preferred as they measure both linearity and variable scale. The range is -1 to 1, where values near -1 or 1 indicate strong linearity, while values near 0 suggest weak linearity. From the last row of the heatmap, the correlation between features and the target can be observed. Excluding the correlation of 1 with itself, the strongest correlation is observed between Pay0-Pay6, indicating a strong relationship between the repayment records of the past six months and whether the user will default in the next month. Moreover, education and age may be two variables worth paying attention to. The associated code and results are shown in Figure 4.</w:t>
      </w:r>
    </w:p>
    <w:p w14:paraId="247B070C">
      <w:pPr>
        <w:spacing w:before="156" w:beforeLines="50" w:after="156" w:afterLines="50"/>
        <w:rPr>
          <w:rFonts w:ascii="Times New Roman" w:hAnsi="Times New Roman" w:cs="Times New Roman"/>
          <w:color w:val="auto"/>
          <w:sz w:val="24"/>
          <w:szCs w:val="24"/>
        </w:rPr>
      </w:pPr>
      <w:r>
        <w:rPr>
          <w:color w:val="auto"/>
        </w:rPr>
        <w:drawing>
          <wp:anchor distT="0" distB="0" distL="114300" distR="114300" simplePos="0" relativeHeight="251662336" behindDoc="1" locked="0" layoutInCell="1" allowOverlap="1">
            <wp:simplePos x="0" y="0"/>
            <wp:positionH relativeFrom="column">
              <wp:posOffset>712470</wp:posOffset>
            </wp:positionH>
            <wp:positionV relativeFrom="paragraph">
              <wp:posOffset>631825</wp:posOffset>
            </wp:positionV>
            <wp:extent cx="2788920" cy="660400"/>
            <wp:effectExtent l="0" t="0" r="0" b="6350"/>
            <wp:wrapTight wrapText="bothSides">
              <wp:wrapPolygon>
                <wp:start x="0" y="0"/>
                <wp:lineTo x="0" y="21185"/>
                <wp:lineTo x="21393" y="21185"/>
                <wp:lineTo x="21393" y="0"/>
                <wp:lineTo x="0" y="0"/>
              </wp:wrapPolygon>
            </wp:wrapTight>
            <wp:docPr id="549804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04025"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88920" cy="660400"/>
                    </a:xfrm>
                    <a:prstGeom prst="rect">
                      <a:avLst/>
                    </a:prstGeom>
                  </pic:spPr>
                </pic:pic>
              </a:graphicData>
            </a:graphic>
          </wp:anchor>
        </w:drawing>
      </w:r>
      <w:r>
        <w:rPr>
          <w:color w:val="auto"/>
        </w:rPr>
        <w:t xml:space="preserve"> </w:t>
      </w:r>
      <w:r>
        <w:rPr>
          <w:rFonts w:ascii="Times New Roman" w:hAnsi="Times New Roman" w:cs="Times New Roman"/>
          <w:color w:val="auto"/>
          <w:sz w:val="24"/>
          <w:szCs w:val="24"/>
        </w:rPr>
        <w:drawing>
          <wp:inline distT="0" distB="0" distL="0" distR="0">
            <wp:extent cx="1964055" cy="1778000"/>
            <wp:effectExtent l="0" t="0" r="0" b="0"/>
            <wp:docPr id="171375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5591" name="图片 1"/>
                    <pic:cNvPicPr>
                      <a:picLocks noChangeAspect="1"/>
                    </pic:cNvPicPr>
                  </pic:nvPicPr>
                  <pic:blipFill>
                    <a:blip r:embed="rId11"/>
                    <a:stretch>
                      <a:fillRect/>
                    </a:stretch>
                  </pic:blipFill>
                  <pic:spPr>
                    <a:xfrm>
                      <a:off x="0" y="0"/>
                      <a:ext cx="1985909" cy="1797417"/>
                    </a:xfrm>
                    <a:prstGeom prst="rect">
                      <a:avLst/>
                    </a:prstGeom>
                  </pic:spPr>
                </pic:pic>
              </a:graphicData>
            </a:graphic>
          </wp:inline>
        </w:drawing>
      </w:r>
    </w:p>
    <w:p w14:paraId="6533B3A0">
      <w:pPr>
        <w:spacing w:before="156" w:beforeLines="50" w:after="156" w:afterLines="50"/>
        <w:jc w:val="center"/>
        <w:rPr>
          <w:rFonts w:ascii="Times New Roman" w:hAnsi="Times New Roman" w:cs="Times New Roman"/>
          <w:color w:val="auto"/>
          <w:sz w:val="24"/>
          <w:szCs w:val="24"/>
        </w:rPr>
      </w:pPr>
      <w:r>
        <w:rPr>
          <w:rFonts w:ascii="Times New Roman" w:hAnsi="Times New Roman" w:cs="Times New Roman"/>
          <w:color w:val="auto"/>
          <w:sz w:val="22"/>
        </w:rPr>
        <w:t>Figure 4. Code and result of the heatmap</w:t>
      </w:r>
    </w:p>
    <w:p w14:paraId="448F5A03">
      <w:pPr>
        <w:spacing w:before="156" w:beforeLines="50" w:after="156" w:afterLines="50"/>
        <w:rPr>
          <w:rFonts w:ascii="Times New Roman" w:hAnsi="Times New Roman" w:cs="Times New Roman"/>
          <w:color w:val="auto"/>
          <w:sz w:val="24"/>
          <w:szCs w:val="24"/>
        </w:rPr>
      </w:pPr>
      <w:r>
        <w:rPr>
          <w:rFonts w:ascii="Times New Roman" w:hAnsi="Times New Roman" w:cs="Times New Roman"/>
          <w:color w:val="auto"/>
          <w:sz w:val="24"/>
          <w:szCs w:val="24"/>
        </w:rPr>
        <w:t xml:space="preserve">Outliers, impacting certain models like linear regression, have minimal effect on decision tree and random forest models. Relationship plots show that "outliers" make up a negligible proportion, almost inconsequential to influencing data results, and the data distribution aligns with a normal distribution. </w:t>
      </w:r>
    </w:p>
    <w:p w14:paraId="24D8D15D">
      <w:pPr>
        <w:spacing w:before="156" w:beforeLines="50" w:after="156" w:afterLines="50"/>
        <w:rPr>
          <w:rFonts w:ascii="Times New Roman" w:hAnsi="Times New Roman" w:cs="Times New Roman"/>
          <w:color w:val="auto"/>
          <w:sz w:val="24"/>
          <w:szCs w:val="24"/>
        </w:rPr>
      </w:pPr>
      <w:r>
        <w:rPr>
          <w:rFonts w:ascii="Times New Roman" w:hAnsi="Times New Roman" w:cs="Times New Roman"/>
          <w:color w:val="auto"/>
          <w:sz w:val="24"/>
          <w:szCs w:val="24"/>
        </w:rPr>
        <w:t>Multicollinearity in regression occurs when some predictors are highly correlated, leading to unstable regression coefficients. The absence of collinearity among features, observed in relationship plots, is a positive finding. The associated results are shown in Figure 5.</w:t>
      </w:r>
    </w:p>
    <w:p w14:paraId="763ACB3E">
      <w:pPr>
        <w:spacing w:before="156" w:beforeLines="50" w:after="156" w:afterLines="50"/>
        <w:rPr>
          <w:rFonts w:ascii="Times New Roman" w:hAnsi="Times New Roman" w:cs="Times New Roman"/>
          <w:color w:val="auto"/>
          <w:sz w:val="24"/>
          <w:szCs w:val="24"/>
        </w:rPr>
      </w:pPr>
      <w:r>
        <w:rPr>
          <w:color w:val="auto"/>
        </w:rPr>
        <w:drawing>
          <wp:anchor distT="0" distB="0" distL="114300" distR="114300" simplePos="0" relativeHeight="251663360" behindDoc="1" locked="0" layoutInCell="1" allowOverlap="1">
            <wp:simplePos x="0" y="0"/>
            <wp:positionH relativeFrom="column">
              <wp:posOffset>441325</wp:posOffset>
            </wp:positionH>
            <wp:positionV relativeFrom="paragraph">
              <wp:posOffset>1075055</wp:posOffset>
            </wp:positionV>
            <wp:extent cx="2597150" cy="786765"/>
            <wp:effectExtent l="0" t="0" r="0" b="0"/>
            <wp:wrapTight wrapText="bothSides">
              <wp:wrapPolygon>
                <wp:start x="0" y="0"/>
                <wp:lineTo x="0" y="20920"/>
                <wp:lineTo x="21389" y="20920"/>
                <wp:lineTo x="21389" y="0"/>
                <wp:lineTo x="0" y="0"/>
              </wp:wrapPolygon>
            </wp:wrapTight>
            <wp:docPr id="500624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2417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597150" cy="786765"/>
                    </a:xfrm>
                    <a:prstGeom prst="rect">
                      <a:avLst/>
                    </a:prstGeom>
                  </pic:spPr>
                </pic:pic>
              </a:graphicData>
            </a:graphic>
          </wp:anchor>
        </w:drawing>
      </w:r>
      <w:r>
        <w:rPr>
          <w:rFonts w:ascii="Times New Roman" w:hAnsi="Times New Roman" w:cs="Times New Roman"/>
          <w:color w:val="auto"/>
          <w:sz w:val="24"/>
          <w:szCs w:val="24"/>
        </w:rPr>
        <w:drawing>
          <wp:inline distT="0" distB="0" distL="0" distR="0">
            <wp:extent cx="5854700" cy="2733675"/>
            <wp:effectExtent l="0" t="0" r="0" b="9525"/>
            <wp:docPr id="2005714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14494" name="图片 1"/>
                    <pic:cNvPicPr>
                      <a:picLocks noChangeAspect="1"/>
                    </pic:cNvPicPr>
                  </pic:nvPicPr>
                  <pic:blipFill>
                    <a:blip r:embed="rId13"/>
                    <a:stretch>
                      <a:fillRect/>
                    </a:stretch>
                  </pic:blipFill>
                  <pic:spPr>
                    <a:xfrm>
                      <a:off x="0" y="0"/>
                      <a:ext cx="5854700" cy="2752510"/>
                    </a:xfrm>
                    <a:prstGeom prst="rect">
                      <a:avLst/>
                    </a:prstGeom>
                  </pic:spPr>
                </pic:pic>
              </a:graphicData>
            </a:graphic>
          </wp:inline>
        </w:drawing>
      </w:r>
    </w:p>
    <w:p w14:paraId="0D0E877A">
      <w:pPr>
        <w:spacing w:before="156" w:beforeLines="50" w:after="156" w:afterLines="50"/>
        <w:jc w:val="center"/>
        <w:rPr>
          <w:rFonts w:ascii="Times New Roman" w:hAnsi="Times New Roman" w:cs="Times New Roman"/>
          <w:color w:val="auto"/>
          <w:sz w:val="24"/>
          <w:szCs w:val="24"/>
        </w:rPr>
      </w:pPr>
      <w:r>
        <w:rPr>
          <w:rFonts w:ascii="Times New Roman" w:hAnsi="Times New Roman" w:cs="Times New Roman"/>
          <w:color w:val="auto"/>
          <w:sz w:val="22"/>
        </w:rPr>
        <w:t xml:space="preserve">Figure 5. </w:t>
      </w:r>
      <w:r>
        <w:rPr>
          <w:rFonts w:ascii="Times New Roman" w:hAnsi="Times New Roman" w:cs="Times New Roman"/>
          <w:color w:val="auto"/>
          <w:sz w:val="24"/>
          <w:szCs w:val="24"/>
        </w:rPr>
        <w:t>Associated</w:t>
      </w:r>
      <w:r>
        <w:rPr>
          <w:rFonts w:ascii="Times New Roman" w:hAnsi="Times New Roman" w:cs="Times New Roman"/>
          <w:color w:val="auto"/>
          <w:sz w:val="22"/>
        </w:rPr>
        <w:t xml:space="preserve"> Results</w:t>
      </w:r>
    </w:p>
    <w:p w14:paraId="51BB9EAF">
      <w:pPr>
        <w:pStyle w:val="4"/>
        <w:spacing w:before="156" w:beforeLines="50" w:after="156" w:afterLines="50"/>
        <w:rPr>
          <w:rFonts w:ascii="Times New Roman" w:hAnsi="Times New Roman" w:cs="Times New Roman"/>
          <w:color w:val="auto"/>
        </w:rPr>
      </w:pPr>
      <w:r>
        <w:rPr>
          <w:rFonts w:ascii="Times New Roman" w:hAnsi="Times New Roman" w:cs="Times New Roman"/>
          <w:color w:val="auto"/>
        </w:rPr>
        <w:t>2.3.3 Histogram</w:t>
      </w:r>
    </w:p>
    <w:p w14:paraId="74E6FE5F">
      <w:pPr>
        <w:spacing w:before="156" w:beforeLines="50" w:after="156" w:afterLines="50"/>
        <w:jc w:val="left"/>
        <w:rPr>
          <w:rFonts w:ascii="Times New Roman" w:hAnsi="Times New Roman" w:cs="Times New Roman"/>
          <w:color w:val="auto"/>
          <w:sz w:val="24"/>
          <w:szCs w:val="24"/>
        </w:rPr>
      </w:pPr>
      <w:r>
        <w:rPr>
          <w:rFonts w:ascii="Times New Roman" w:hAnsi="Times New Roman" w:cs="Times New Roman"/>
          <w:color w:val="auto"/>
          <w:sz w:val="24"/>
          <w:szCs w:val="24"/>
        </w:rPr>
        <w:t>The histogram reveals a much larger quantity of default payment data compared to non-default payment data. Both default and non-default payment data distributions appear to approximately follow a normal distribution. The associated code and results are shown in Figure 6.</w:t>
      </w:r>
    </w:p>
    <w:p w14:paraId="270A7F0A">
      <w:pPr>
        <w:spacing w:before="156" w:beforeLines="50" w:after="156" w:afterLines="50"/>
        <w:jc w:val="center"/>
        <w:rPr>
          <w:rFonts w:ascii="Times New Roman" w:hAnsi="Times New Roman" w:cs="Times New Roman"/>
          <w:color w:val="auto"/>
          <w:sz w:val="24"/>
          <w:szCs w:val="24"/>
        </w:rPr>
      </w:pPr>
      <w:r>
        <w:rPr>
          <w:color w:val="auto"/>
        </w:rPr>
        <w:drawing>
          <wp:anchor distT="0" distB="0" distL="114300" distR="114300" simplePos="0" relativeHeight="251664384" behindDoc="1" locked="0" layoutInCell="1" allowOverlap="1">
            <wp:simplePos x="0" y="0"/>
            <wp:positionH relativeFrom="column">
              <wp:posOffset>60960</wp:posOffset>
            </wp:positionH>
            <wp:positionV relativeFrom="paragraph">
              <wp:posOffset>608965</wp:posOffset>
            </wp:positionV>
            <wp:extent cx="3501390" cy="551815"/>
            <wp:effectExtent l="0" t="0" r="3810" b="635"/>
            <wp:wrapThrough wrapText="bothSides">
              <wp:wrapPolygon>
                <wp:start x="0" y="0"/>
                <wp:lineTo x="0" y="20879"/>
                <wp:lineTo x="21506" y="20879"/>
                <wp:lineTo x="21506" y="0"/>
                <wp:lineTo x="0" y="0"/>
              </wp:wrapPolygon>
            </wp:wrapThrough>
            <wp:docPr id="806342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42226"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01390" cy="551815"/>
                    </a:xfrm>
                    <a:prstGeom prst="rect">
                      <a:avLst/>
                    </a:prstGeom>
                  </pic:spPr>
                </pic:pic>
              </a:graphicData>
            </a:graphic>
          </wp:anchor>
        </w:drawing>
      </w:r>
      <w:r>
        <w:rPr>
          <w:rFonts w:ascii="Times New Roman" w:hAnsi="Times New Roman" w:cs="Times New Roman"/>
          <w:color w:val="auto"/>
          <w:sz w:val="24"/>
          <w:szCs w:val="24"/>
        </w:rPr>
        <w:drawing>
          <wp:inline distT="0" distB="0" distL="0" distR="0">
            <wp:extent cx="2846070" cy="1885950"/>
            <wp:effectExtent l="0" t="0" r="11430" b="6350"/>
            <wp:docPr id="1921718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18676" name="图片 1"/>
                    <pic:cNvPicPr>
                      <a:picLocks noChangeAspect="1"/>
                    </pic:cNvPicPr>
                  </pic:nvPicPr>
                  <pic:blipFill>
                    <a:blip r:embed="rId15"/>
                    <a:stretch>
                      <a:fillRect/>
                    </a:stretch>
                  </pic:blipFill>
                  <pic:spPr>
                    <a:xfrm>
                      <a:off x="0" y="0"/>
                      <a:ext cx="2864677" cy="1898471"/>
                    </a:xfrm>
                    <a:prstGeom prst="rect">
                      <a:avLst/>
                    </a:prstGeom>
                  </pic:spPr>
                </pic:pic>
              </a:graphicData>
            </a:graphic>
          </wp:inline>
        </w:drawing>
      </w:r>
    </w:p>
    <w:p w14:paraId="0158C7C2">
      <w:pPr>
        <w:spacing w:before="156" w:beforeLines="50" w:after="156" w:afterLines="50"/>
        <w:jc w:val="center"/>
        <w:rPr>
          <w:rFonts w:ascii="Times New Roman" w:hAnsi="Times New Roman" w:cs="Times New Roman"/>
          <w:color w:val="auto"/>
          <w:sz w:val="24"/>
          <w:szCs w:val="24"/>
        </w:rPr>
      </w:pPr>
      <w:r>
        <w:rPr>
          <w:rFonts w:ascii="Times New Roman" w:hAnsi="Times New Roman" w:cs="Times New Roman"/>
          <w:color w:val="auto"/>
          <w:sz w:val="22"/>
        </w:rPr>
        <w:t>Figure 6. Code of histogram</w:t>
      </w:r>
    </w:p>
    <w:p w14:paraId="74CBF841">
      <w:pPr>
        <w:spacing w:before="156" w:beforeLines="50" w:after="156" w:afterLines="50"/>
        <w:jc w:val="left"/>
        <w:rPr>
          <w:rFonts w:ascii="Times New Roman" w:hAnsi="Times New Roman" w:cs="Times New Roman"/>
          <w:color w:val="auto"/>
          <w:sz w:val="24"/>
          <w:szCs w:val="24"/>
        </w:rPr>
      </w:pPr>
      <w:r>
        <w:rPr>
          <w:rFonts w:ascii="Times New Roman" w:hAnsi="Times New Roman" w:cs="Times New Roman"/>
          <w:color w:val="auto"/>
          <w:sz w:val="24"/>
          <w:szCs w:val="24"/>
        </w:rPr>
        <w:t>The graph highlights dataset imbalance, with non-default instances outnumbering default cases by threefold. This dataset's inherent structure acknowledges the rarity of credit card defaults. Resampling risks losing vital minority class details. Artificial samples lack real-world diversity, impacting model authenticity. In imbalanced scenarios, precise metric choices like precision, recall, F1, AUC, and ROC are critical for a nuanced evaluation beyond accuracy. The associated code and results are shown in Figure 7.</w:t>
      </w:r>
    </w:p>
    <w:p w14:paraId="1F275CF3">
      <w:pPr>
        <w:spacing w:before="156" w:beforeLines="50" w:after="156" w:afterLines="50"/>
        <w:rPr>
          <w:rFonts w:ascii="Times New Roman" w:hAnsi="Times New Roman" w:cs="Times New Roman"/>
          <w:color w:val="auto"/>
          <w:sz w:val="24"/>
          <w:szCs w:val="24"/>
        </w:rPr>
      </w:pPr>
      <w:r>
        <w:rPr>
          <w:color w:val="auto"/>
        </w:rPr>
        <w:drawing>
          <wp:anchor distT="0" distB="0" distL="114300" distR="114300" simplePos="0" relativeHeight="251665408" behindDoc="1" locked="0" layoutInCell="1" allowOverlap="1">
            <wp:simplePos x="0" y="0"/>
            <wp:positionH relativeFrom="column">
              <wp:posOffset>956310</wp:posOffset>
            </wp:positionH>
            <wp:positionV relativeFrom="paragraph">
              <wp:posOffset>193675</wp:posOffset>
            </wp:positionV>
            <wp:extent cx="2268855" cy="1026160"/>
            <wp:effectExtent l="0" t="0" r="0" b="3175"/>
            <wp:wrapTight wrapText="bothSides">
              <wp:wrapPolygon>
                <wp:start x="0" y="0"/>
                <wp:lineTo x="0" y="21266"/>
                <wp:lineTo x="21401" y="21266"/>
                <wp:lineTo x="21401" y="0"/>
                <wp:lineTo x="0" y="0"/>
              </wp:wrapPolygon>
            </wp:wrapTight>
            <wp:docPr id="1442048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48597"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69037" cy="1026072"/>
                    </a:xfrm>
                    <a:prstGeom prst="rect">
                      <a:avLst/>
                    </a:prstGeom>
                  </pic:spPr>
                </pic:pic>
              </a:graphicData>
            </a:graphic>
          </wp:anchor>
        </w:drawing>
      </w:r>
      <w:r>
        <w:rPr>
          <w:rFonts w:ascii="Times New Roman" w:hAnsi="Times New Roman" w:cs="Times New Roman"/>
          <w:color w:val="auto"/>
          <w:sz w:val="24"/>
          <w:szCs w:val="24"/>
        </w:rPr>
        <w:drawing>
          <wp:inline distT="0" distB="0" distL="0" distR="0">
            <wp:extent cx="2218690" cy="1356995"/>
            <wp:effectExtent l="0" t="0" r="0" b="0"/>
            <wp:docPr id="321592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92244" name="图片 1"/>
                    <pic:cNvPicPr>
                      <a:picLocks noChangeAspect="1"/>
                    </pic:cNvPicPr>
                  </pic:nvPicPr>
                  <pic:blipFill>
                    <a:blip r:embed="rId17"/>
                    <a:stretch>
                      <a:fillRect/>
                    </a:stretch>
                  </pic:blipFill>
                  <pic:spPr>
                    <a:xfrm>
                      <a:off x="0" y="0"/>
                      <a:ext cx="2234352" cy="1367008"/>
                    </a:xfrm>
                    <a:prstGeom prst="rect">
                      <a:avLst/>
                    </a:prstGeom>
                  </pic:spPr>
                </pic:pic>
              </a:graphicData>
            </a:graphic>
          </wp:inline>
        </w:drawing>
      </w:r>
    </w:p>
    <w:p w14:paraId="2A9393E8">
      <w:pPr>
        <w:spacing w:before="156" w:beforeLines="50" w:after="156" w:afterLines="50"/>
        <w:jc w:val="center"/>
        <w:rPr>
          <w:rFonts w:ascii="Times New Roman" w:hAnsi="Times New Roman" w:cs="Times New Roman"/>
          <w:color w:val="auto"/>
          <w:sz w:val="24"/>
          <w:szCs w:val="24"/>
        </w:rPr>
      </w:pPr>
      <w:r>
        <w:rPr>
          <w:rFonts w:ascii="Times New Roman" w:hAnsi="Times New Roman" w:cs="Times New Roman"/>
          <w:color w:val="auto"/>
          <w:sz w:val="22"/>
        </w:rPr>
        <w:t>Figure7. Code and result of counts about labels</w:t>
      </w:r>
    </w:p>
    <w:p w14:paraId="23B8B0A4">
      <w:pPr>
        <w:pStyle w:val="2"/>
        <w:spacing w:before="156" w:beforeLines="50" w:after="156" w:afterLines="50"/>
        <w:rPr>
          <w:rFonts w:ascii="Times New Roman" w:hAnsi="Times New Roman" w:cs="Times New Roman"/>
          <w:color w:val="auto"/>
        </w:rPr>
      </w:pPr>
      <w:r>
        <w:rPr>
          <w:rFonts w:ascii="Times New Roman" w:hAnsi="Times New Roman" w:cs="Times New Roman"/>
          <w:color w:val="auto"/>
        </w:rPr>
        <w:t>3. Feature Engineering</w:t>
      </w:r>
    </w:p>
    <w:p w14:paraId="415ED915">
      <w:pPr>
        <w:pStyle w:val="3"/>
        <w:spacing w:before="156" w:beforeLines="50" w:after="156" w:afterLines="50"/>
        <w:rPr>
          <w:rFonts w:hint="eastAsia" w:ascii="Times New Roman" w:hAnsi="Times New Roman" w:cs="Times New Roman" w:eastAsiaTheme="majorEastAsia"/>
          <w:color w:val="auto"/>
          <w:lang w:eastAsia="zh-CN"/>
        </w:rPr>
      </w:pPr>
      <w:r>
        <w:rPr>
          <w:rFonts w:ascii="Times New Roman" w:hAnsi="Times New Roman" w:cs="Times New Roman"/>
          <w:color w:val="auto"/>
        </w:rPr>
        <w:t>3.1 One-Hot Encoding</w:t>
      </w:r>
    </w:p>
    <w:p w14:paraId="367C3F89">
      <w:pPr>
        <w:spacing w:before="156" w:beforeLines="50" w:after="156" w:afterLines="50"/>
        <w:jc w:val="left"/>
        <w:rPr>
          <w:rFonts w:ascii="Times New Roman" w:hAnsi="Times New Roman" w:cs="Times New Roman"/>
          <w:color w:val="auto"/>
          <w:sz w:val="24"/>
          <w:szCs w:val="24"/>
        </w:rPr>
      </w:pPr>
      <w:r>
        <w:rPr>
          <w:rFonts w:ascii="Times New Roman" w:hAnsi="Times New Roman" w:cs="Times New Roman"/>
          <w:color w:val="auto"/>
          <w:sz w:val="24"/>
          <w:szCs w:val="24"/>
        </w:rPr>
        <w:t xml:space="preserve">Within the dataset, one-hot encoding has been employed on Gender (1 = male; 2 = female), Education (1 = graduate school; 2 = university; 3 = high school; 4 = others), and Marital status (1 = married; 2 = single; 3 = others) features into binary vectors, making them more suitable for machine learning models. Take Gender as an example, where 1 denotes male and 2 denotes female, encoding will result in two columns: SEX_1 and SEX_2. Additionally, this process has resulted in the generation of new features. </w:t>
      </w:r>
      <w:bookmarkStart w:id="4" w:name="OLE_LINK6"/>
      <w:r>
        <w:rPr>
          <w:rFonts w:ascii="Times New Roman" w:hAnsi="Times New Roman" w:cs="Times New Roman"/>
          <w:color w:val="auto"/>
          <w:sz w:val="24"/>
          <w:szCs w:val="24"/>
        </w:rPr>
        <w:t>The associated code and results are shown in Figure 8.</w:t>
      </w:r>
    </w:p>
    <w:bookmarkEnd w:id="4"/>
    <w:p w14:paraId="05CED149">
      <w:pPr>
        <w:spacing w:before="156" w:beforeLines="50" w:after="156" w:afterLines="50"/>
        <w:jc w:val="center"/>
        <w:rPr>
          <w:rFonts w:ascii="Times New Roman" w:hAnsi="Times New Roman" w:cs="Times New Roman"/>
          <w:color w:val="auto"/>
          <w:sz w:val="24"/>
          <w:szCs w:val="24"/>
        </w:rPr>
      </w:pPr>
      <w:r>
        <w:rPr>
          <w:color w:val="auto"/>
        </w:rPr>
        <w:drawing>
          <wp:anchor distT="0" distB="0" distL="114300" distR="114300" simplePos="0" relativeHeight="251666432" behindDoc="1" locked="0" layoutInCell="1" allowOverlap="1">
            <wp:simplePos x="0" y="0"/>
            <wp:positionH relativeFrom="column">
              <wp:posOffset>99695</wp:posOffset>
            </wp:positionH>
            <wp:positionV relativeFrom="paragraph">
              <wp:posOffset>561340</wp:posOffset>
            </wp:positionV>
            <wp:extent cx="2333625" cy="555625"/>
            <wp:effectExtent l="0" t="0" r="9525" b="0"/>
            <wp:wrapTight wrapText="bothSides">
              <wp:wrapPolygon>
                <wp:start x="0" y="0"/>
                <wp:lineTo x="0" y="20736"/>
                <wp:lineTo x="21512" y="20736"/>
                <wp:lineTo x="21512" y="0"/>
                <wp:lineTo x="0" y="0"/>
              </wp:wrapPolygon>
            </wp:wrapTight>
            <wp:docPr id="730774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74975"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33625" cy="555625"/>
                    </a:xfrm>
                    <a:prstGeom prst="rect">
                      <a:avLst/>
                    </a:prstGeom>
                  </pic:spPr>
                </pic:pic>
              </a:graphicData>
            </a:graphic>
          </wp:anchor>
        </w:drawing>
      </w:r>
      <w:r>
        <w:rPr>
          <w:color w:val="auto"/>
        </w:rPr>
        <w:drawing>
          <wp:inline distT="0" distB="0" distL="0" distR="0">
            <wp:extent cx="3956685" cy="1376045"/>
            <wp:effectExtent l="0" t="0" r="5715" b="0"/>
            <wp:docPr id="1843953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53667" name="图片 1"/>
                    <pic:cNvPicPr>
                      <a:picLocks noChangeAspect="1"/>
                    </pic:cNvPicPr>
                  </pic:nvPicPr>
                  <pic:blipFill>
                    <a:blip r:embed="rId19"/>
                    <a:stretch>
                      <a:fillRect/>
                    </a:stretch>
                  </pic:blipFill>
                  <pic:spPr>
                    <a:xfrm>
                      <a:off x="0" y="0"/>
                      <a:ext cx="3973998" cy="1382260"/>
                    </a:xfrm>
                    <a:prstGeom prst="rect">
                      <a:avLst/>
                    </a:prstGeom>
                  </pic:spPr>
                </pic:pic>
              </a:graphicData>
            </a:graphic>
          </wp:inline>
        </w:drawing>
      </w:r>
    </w:p>
    <w:p w14:paraId="2577F132">
      <w:pPr>
        <w:spacing w:before="156" w:beforeLines="50" w:after="156" w:afterLines="50"/>
        <w:jc w:val="center"/>
        <w:rPr>
          <w:rFonts w:ascii="Times New Roman" w:hAnsi="Times New Roman" w:cs="Times New Roman"/>
          <w:color w:val="auto"/>
          <w:sz w:val="24"/>
          <w:szCs w:val="24"/>
        </w:rPr>
      </w:pPr>
      <w:r>
        <w:rPr>
          <w:rFonts w:ascii="Times New Roman" w:hAnsi="Times New Roman" w:cs="Times New Roman"/>
          <w:color w:val="auto"/>
          <w:sz w:val="22"/>
        </w:rPr>
        <w:t>Figure8. Code and result of one-hot encoding</w:t>
      </w:r>
    </w:p>
    <w:p w14:paraId="4FEE68FD">
      <w:pPr>
        <w:pStyle w:val="3"/>
        <w:spacing w:before="156" w:beforeLines="50" w:after="156" w:afterLines="50"/>
        <w:rPr>
          <w:rFonts w:hint="eastAsia" w:ascii="Times New Roman" w:hAnsi="Times New Roman" w:cs="Times New Roman" w:eastAsiaTheme="majorEastAsia"/>
          <w:color w:val="auto"/>
          <w:lang w:eastAsia="zh-CN"/>
        </w:rPr>
      </w:pPr>
      <w:r>
        <w:rPr>
          <w:rFonts w:ascii="Times New Roman" w:hAnsi="Times New Roman" w:cs="Times New Roman"/>
          <w:color w:val="auto"/>
        </w:rPr>
        <w:t>3.2 SMOTE</w:t>
      </w:r>
    </w:p>
    <w:p w14:paraId="2837AA00">
      <w:pPr>
        <w:spacing w:before="156" w:beforeLines="50" w:after="156" w:afterLines="50"/>
        <w:jc w:val="left"/>
        <w:rPr>
          <w:rFonts w:ascii="Times New Roman" w:hAnsi="Times New Roman" w:cs="Times New Roman"/>
          <w:color w:val="auto"/>
          <w:sz w:val="24"/>
          <w:szCs w:val="24"/>
        </w:rPr>
      </w:pPr>
      <w:r>
        <w:rPr>
          <w:color w:val="auto"/>
        </w:rPr>
        <w:drawing>
          <wp:anchor distT="0" distB="0" distL="114300" distR="114300" simplePos="0" relativeHeight="251667456" behindDoc="0" locked="0" layoutInCell="1" allowOverlap="1">
            <wp:simplePos x="0" y="0"/>
            <wp:positionH relativeFrom="column">
              <wp:posOffset>475615</wp:posOffset>
            </wp:positionH>
            <wp:positionV relativeFrom="paragraph">
              <wp:posOffset>1760855</wp:posOffset>
            </wp:positionV>
            <wp:extent cx="2676525" cy="449580"/>
            <wp:effectExtent l="0" t="0" r="0" b="7620"/>
            <wp:wrapThrough wrapText="bothSides">
              <wp:wrapPolygon>
                <wp:start x="0" y="0"/>
                <wp:lineTo x="0" y="21051"/>
                <wp:lineTo x="21369" y="21051"/>
                <wp:lineTo x="21369" y="0"/>
                <wp:lineTo x="0" y="0"/>
              </wp:wrapPolygon>
            </wp:wrapThrough>
            <wp:docPr id="1818114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14590"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76729" cy="449870"/>
                    </a:xfrm>
                    <a:prstGeom prst="rect">
                      <a:avLst/>
                    </a:prstGeom>
                  </pic:spPr>
                </pic:pic>
              </a:graphicData>
            </a:graphic>
          </wp:anchor>
        </w:drawing>
      </w:r>
      <w:r>
        <w:rPr>
          <w:rFonts w:ascii="Times New Roman" w:hAnsi="Times New Roman" w:cs="Times New Roman"/>
          <w:color w:val="auto"/>
          <w:sz w:val="24"/>
          <w:szCs w:val="24"/>
        </w:rPr>
        <w:t xml:space="preserve">The Synthetic Minority Over-sampling Technique (SMOTE) is a resampling methodology of paramount importance in situations such as credit card default prediction, where instances of default are conspicuously less frequent compared to non-default instances </w:t>
      </w:r>
      <w:r>
        <w:rPr>
          <w:rFonts w:ascii="Times New Roman" w:hAnsi="Times New Roman" w:cs="Times New Roman"/>
          <w:color w:val="auto"/>
          <w:sz w:val="24"/>
          <w:szCs w:val="24"/>
          <w:shd w:val="clear" w:color="auto" w:fill="FFFFFF"/>
        </w:rPr>
        <w:t>[2]</w:t>
      </w:r>
      <w:r>
        <w:rPr>
          <w:rFonts w:ascii="Times New Roman" w:hAnsi="Times New Roman" w:cs="Times New Roman"/>
          <w:color w:val="auto"/>
          <w:sz w:val="24"/>
          <w:szCs w:val="24"/>
        </w:rPr>
        <w:t>. This approach serves to augment the presence of the minority class, thereby cultivating a dataset characterized by improved balance. Within the scope of this project, SMOTE is implemented in the training set to address class imbalance. The corresponding code implementation and outcomes are elucidated in Figure 9.</w:t>
      </w:r>
    </w:p>
    <w:p w14:paraId="51C9EC62">
      <w:pPr>
        <w:spacing w:before="156" w:beforeLines="50" w:after="156" w:afterLines="50"/>
        <w:rPr>
          <w:rFonts w:ascii="Times New Roman" w:hAnsi="Times New Roman" w:cs="Times New Roman"/>
          <w:color w:val="auto"/>
          <w:sz w:val="24"/>
          <w:szCs w:val="24"/>
        </w:rPr>
      </w:pPr>
      <w:r>
        <w:rPr>
          <w:color w:val="auto"/>
        </w:rPr>
        <w:t xml:space="preserve"> </w:t>
      </w:r>
      <w:r>
        <w:rPr>
          <w:rFonts w:ascii="Times New Roman" w:hAnsi="Times New Roman" w:cs="Times New Roman"/>
          <w:color w:val="auto"/>
          <w:sz w:val="24"/>
          <w:szCs w:val="24"/>
        </w:rPr>
        <w:drawing>
          <wp:inline distT="0" distB="0" distL="0" distR="0">
            <wp:extent cx="2894330" cy="1433830"/>
            <wp:effectExtent l="0" t="0" r="1270" b="0"/>
            <wp:docPr id="1699388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88628" name="图片 1"/>
                    <pic:cNvPicPr>
                      <a:picLocks noChangeAspect="1"/>
                    </pic:cNvPicPr>
                  </pic:nvPicPr>
                  <pic:blipFill>
                    <a:blip r:embed="rId21"/>
                    <a:stretch>
                      <a:fillRect/>
                    </a:stretch>
                  </pic:blipFill>
                  <pic:spPr>
                    <a:xfrm>
                      <a:off x="0" y="0"/>
                      <a:ext cx="2911133" cy="1441937"/>
                    </a:xfrm>
                    <a:prstGeom prst="rect">
                      <a:avLst/>
                    </a:prstGeom>
                  </pic:spPr>
                </pic:pic>
              </a:graphicData>
            </a:graphic>
          </wp:inline>
        </w:drawing>
      </w:r>
    </w:p>
    <w:p w14:paraId="2F915432">
      <w:pPr>
        <w:spacing w:before="156" w:beforeLines="50" w:after="156" w:afterLines="50"/>
        <w:jc w:val="center"/>
        <w:rPr>
          <w:rFonts w:ascii="Times New Roman" w:hAnsi="Times New Roman" w:cs="Times New Roman"/>
          <w:color w:val="auto"/>
          <w:sz w:val="24"/>
          <w:szCs w:val="24"/>
        </w:rPr>
      </w:pPr>
      <w:r>
        <w:rPr>
          <w:rFonts w:ascii="Times New Roman" w:hAnsi="Times New Roman" w:cs="Times New Roman"/>
          <w:color w:val="auto"/>
          <w:sz w:val="22"/>
        </w:rPr>
        <w:t xml:space="preserve">Figure9. Code and result of </w:t>
      </w:r>
      <w:r>
        <w:rPr>
          <w:rFonts w:hint="eastAsia" w:ascii="Times New Roman" w:hAnsi="Times New Roman" w:cs="Times New Roman"/>
          <w:color w:val="auto"/>
          <w:sz w:val="22"/>
        </w:rPr>
        <w:t>data</w:t>
      </w:r>
      <w:r>
        <w:rPr>
          <w:rFonts w:ascii="Times New Roman" w:hAnsi="Times New Roman" w:cs="Times New Roman"/>
          <w:color w:val="auto"/>
          <w:sz w:val="22"/>
        </w:rPr>
        <w:t>set distribution before and after SMOTE</w:t>
      </w:r>
    </w:p>
    <w:p w14:paraId="5A3FD78C">
      <w:pPr>
        <w:pStyle w:val="3"/>
        <w:spacing w:before="156" w:beforeLines="50" w:after="156" w:afterLines="50"/>
        <w:rPr>
          <w:rFonts w:asciiTheme="minorHAnsi" w:hAnsiTheme="minorHAnsi" w:eastAsiaTheme="minorEastAsia" w:cstheme="minorBidi"/>
          <w:b w:val="0"/>
          <w:bCs w:val="0"/>
          <w:color w:val="auto"/>
          <w:sz w:val="21"/>
          <w:szCs w:val="22"/>
        </w:rPr>
      </w:pPr>
      <w:r>
        <w:rPr>
          <w:rFonts w:ascii="Times New Roman" w:hAnsi="Times New Roman" w:cs="Times New Roman"/>
          <w:color w:val="auto"/>
        </w:rPr>
        <w:t>3.3 Data Scaling</w:t>
      </w:r>
    </w:p>
    <w:p w14:paraId="7C8E0D31">
      <w:pPr>
        <w:spacing w:before="156" w:beforeLines="50" w:after="156" w:afterLines="50"/>
        <w:jc w:val="left"/>
        <w:rPr>
          <w:rFonts w:ascii="Times New Roman" w:hAnsi="Times New Roman" w:cs="Times New Roman"/>
          <w:color w:val="auto"/>
          <w:sz w:val="24"/>
          <w:szCs w:val="24"/>
        </w:rPr>
      </w:pPr>
      <w:r>
        <w:rPr>
          <w:rFonts w:ascii="Times New Roman" w:hAnsi="Times New Roman" w:cs="Times New Roman"/>
          <w:color w:val="auto"/>
          <w:sz w:val="24"/>
          <w:szCs w:val="24"/>
        </w:rPr>
        <w:t>In machine learning, certain algorithms exhibit sensitivity to feature scaling, necessitating uniform scaling to prevent disproportionate feature impacts. Regression models, support vector machines (SVM), and neural networks are typically sensitive to feature scale, making scaling beneficial for enhanced model convergence and overall performance. In contrast, tree models like decision trees and random forests are unaffected by feature scale during the splitting process. These models construct decision rules via recursive data splitting, where thresholds depend on feature value comparisons. The associated code is shown in Figure 10.</w:t>
      </w:r>
    </w:p>
    <w:p w14:paraId="2B715357">
      <w:pPr>
        <w:spacing w:before="156" w:beforeLines="50" w:after="156" w:afterLines="50"/>
        <w:jc w:val="center"/>
        <w:rPr>
          <w:rFonts w:ascii="Times New Roman" w:hAnsi="Times New Roman" w:cs="Times New Roman"/>
          <w:color w:val="auto"/>
          <w:sz w:val="24"/>
          <w:szCs w:val="24"/>
        </w:rPr>
      </w:pPr>
      <w:r>
        <w:rPr>
          <w:color w:val="auto"/>
        </w:rPr>
        <w:drawing>
          <wp:inline distT="0" distB="0" distL="0" distR="0">
            <wp:extent cx="2301240" cy="553085"/>
            <wp:effectExtent l="0" t="0" r="3810" b="0"/>
            <wp:docPr id="1998389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9032" name="图片 1"/>
                    <pic:cNvPicPr>
                      <a:picLocks noChangeAspect="1"/>
                    </pic:cNvPicPr>
                  </pic:nvPicPr>
                  <pic:blipFill>
                    <a:blip r:embed="rId22"/>
                    <a:stretch>
                      <a:fillRect/>
                    </a:stretch>
                  </pic:blipFill>
                  <pic:spPr>
                    <a:xfrm>
                      <a:off x="0" y="0"/>
                      <a:ext cx="2321008" cy="557935"/>
                    </a:xfrm>
                    <a:prstGeom prst="rect">
                      <a:avLst/>
                    </a:prstGeom>
                  </pic:spPr>
                </pic:pic>
              </a:graphicData>
            </a:graphic>
          </wp:inline>
        </w:drawing>
      </w:r>
    </w:p>
    <w:p w14:paraId="69C6FA66">
      <w:pPr>
        <w:spacing w:before="156" w:beforeLines="50" w:after="156" w:afterLines="50"/>
        <w:jc w:val="center"/>
        <w:rPr>
          <w:rFonts w:ascii="Times New Roman" w:hAnsi="Times New Roman" w:cs="Times New Roman"/>
          <w:color w:val="auto"/>
          <w:sz w:val="24"/>
          <w:szCs w:val="24"/>
        </w:rPr>
      </w:pPr>
      <w:r>
        <w:rPr>
          <w:rFonts w:ascii="Times New Roman" w:hAnsi="Times New Roman" w:cs="Times New Roman"/>
          <w:color w:val="auto"/>
          <w:sz w:val="22"/>
        </w:rPr>
        <w:t>Figure10. Code of scaling</w:t>
      </w:r>
    </w:p>
    <w:p w14:paraId="54A16E02">
      <w:pPr>
        <w:pStyle w:val="2"/>
        <w:spacing w:before="156" w:beforeLines="50" w:after="156" w:afterLines="50"/>
        <w:rPr>
          <w:rFonts w:hint="eastAsia" w:ascii="Times New Roman" w:hAnsi="Times New Roman" w:cs="Times New Roman" w:eastAsiaTheme="minorEastAsia"/>
          <w:color w:val="auto"/>
          <w:lang w:eastAsia="zh-CN"/>
        </w:rPr>
      </w:pPr>
      <w:r>
        <w:rPr>
          <w:rFonts w:ascii="Times New Roman" w:hAnsi="Times New Roman" w:cs="Times New Roman"/>
          <w:color w:val="auto"/>
        </w:rPr>
        <w:t>4. Model Training</w:t>
      </w:r>
    </w:p>
    <w:p w14:paraId="2CED94FA">
      <w:pPr>
        <w:spacing w:before="156" w:beforeLines="50" w:after="156" w:afterLines="50"/>
        <w:jc w:val="left"/>
        <w:rPr>
          <w:rFonts w:ascii="Times New Roman" w:hAnsi="Times New Roman" w:cs="Times New Roman"/>
          <w:color w:val="auto"/>
          <w:sz w:val="24"/>
          <w:szCs w:val="24"/>
        </w:rPr>
      </w:pPr>
      <w:r>
        <w:rPr>
          <w:rFonts w:ascii="Times New Roman" w:hAnsi="Times New Roman" w:cs="Times New Roman"/>
          <w:color w:val="auto"/>
          <w:sz w:val="24"/>
          <w:szCs w:val="24"/>
        </w:rPr>
        <w:t xml:space="preserve">The dataset is split into a test set (25%) and a training set using a random seed of 33. Classification tasks include four models which are Logistic Regression, SVM, a Random Forest model, and Gradient boosting. regression tasks include four models which are Linear Regression, Random Forest, an ANN model, and gradient boosting. </w:t>
      </w:r>
    </w:p>
    <w:p w14:paraId="411A74F1">
      <w:pPr>
        <w:pStyle w:val="3"/>
        <w:spacing w:before="156" w:beforeLines="50" w:after="156" w:afterLines="50"/>
        <w:rPr>
          <w:rFonts w:ascii="Times New Roman" w:hAnsi="Times New Roman" w:cs="Times New Roman"/>
          <w:color w:val="auto"/>
        </w:rPr>
      </w:pPr>
      <w:r>
        <w:rPr>
          <w:rFonts w:ascii="Times New Roman" w:hAnsi="Times New Roman" w:cs="Times New Roman"/>
          <w:color w:val="auto"/>
        </w:rPr>
        <w:t>4.1 Classification model</w:t>
      </w:r>
    </w:p>
    <w:p w14:paraId="078C8114">
      <w:pPr>
        <w:tabs>
          <w:tab w:val="left" w:pos="4962"/>
        </w:tabs>
        <w:spacing w:before="156" w:beforeLines="50" w:after="156" w:afterLines="50"/>
        <w:jc w:val="left"/>
        <w:rPr>
          <w:rFonts w:ascii="Times New Roman" w:hAnsi="Times New Roman" w:cs="Times New Roman"/>
          <w:color w:val="auto"/>
          <w:kern w:val="0"/>
          <w:sz w:val="24"/>
          <w:szCs w:val="24"/>
        </w:rPr>
      </w:pPr>
      <w:r>
        <w:rPr>
          <w:rFonts w:ascii="Times New Roman" w:hAnsi="Times New Roman" w:cs="Times New Roman"/>
          <w:b/>
          <w:bCs/>
          <w:color w:val="auto"/>
          <w:kern w:val="0"/>
          <w:sz w:val="24"/>
          <w:szCs w:val="24"/>
        </w:rPr>
        <w:t>Logistic Regression</w:t>
      </w:r>
      <w:r>
        <w:rPr>
          <w:rFonts w:ascii="Times New Roman" w:hAnsi="Times New Roman" w:cs="Times New Roman"/>
          <w:color w:val="auto"/>
          <w:kern w:val="0"/>
          <w:sz w:val="24"/>
          <w:szCs w:val="24"/>
        </w:rPr>
        <w:t xml:space="preserve"> uses the sigmoid function to map linear predictions between 0 and 1, making it suitable for probability estimation. </w:t>
      </w:r>
      <w:r>
        <w:rPr>
          <w:rFonts w:ascii="Times New Roman" w:hAnsi="Times New Roman" w:cs="Times New Roman"/>
          <w:b/>
          <w:bCs/>
          <w:color w:val="auto"/>
          <w:kern w:val="0"/>
          <w:sz w:val="24"/>
          <w:szCs w:val="24"/>
        </w:rPr>
        <w:t>SVM</w:t>
      </w:r>
      <w:r>
        <w:rPr>
          <w:rFonts w:ascii="Times New Roman" w:hAnsi="Times New Roman" w:cs="Times New Roman"/>
          <w:color w:val="auto"/>
          <w:kern w:val="0"/>
          <w:sz w:val="24"/>
          <w:szCs w:val="24"/>
        </w:rPr>
        <w:t xml:space="preserve"> finds the decision boundary that maximizes the margin, particularly effective in handling high-dimensional data. </w:t>
      </w:r>
      <w:r>
        <w:rPr>
          <w:rFonts w:ascii="Times New Roman" w:hAnsi="Times New Roman" w:cs="Times New Roman"/>
          <w:b/>
          <w:bCs/>
          <w:color w:val="auto"/>
          <w:kern w:val="0"/>
          <w:sz w:val="24"/>
          <w:szCs w:val="24"/>
        </w:rPr>
        <w:t>Random Forest</w:t>
      </w:r>
      <w:r>
        <w:rPr>
          <w:rFonts w:ascii="Times New Roman" w:hAnsi="Times New Roman" w:cs="Times New Roman"/>
          <w:color w:val="auto"/>
          <w:kern w:val="0"/>
          <w:sz w:val="24"/>
          <w:szCs w:val="24"/>
        </w:rPr>
        <w:t xml:space="preserve"> mitigates overfitting by ensembling multiple decision trees, especially beneficial in discrete target variable classification tasks, such as task 1, which involves binary classification.</w:t>
      </w:r>
      <w:r>
        <w:rPr>
          <w:rFonts w:hint="eastAsia" w:ascii="Times New Roman" w:hAnsi="Times New Roman" w:cs="Times New Roman"/>
          <w:color w:val="auto"/>
          <w:kern w:val="0"/>
          <w:sz w:val="24"/>
          <w:szCs w:val="24"/>
        </w:rPr>
        <w:t xml:space="preserve"> </w:t>
      </w:r>
      <w:r>
        <w:rPr>
          <w:rFonts w:ascii="Times New Roman" w:hAnsi="Times New Roman" w:cs="Times New Roman"/>
          <w:b/>
          <w:bCs/>
          <w:color w:val="auto"/>
          <w:kern w:val="0"/>
          <w:sz w:val="24"/>
          <w:szCs w:val="24"/>
        </w:rPr>
        <w:t>Gradient Boosting</w:t>
      </w:r>
      <w:r>
        <w:rPr>
          <w:rFonts w:ascii="Times New Roman" w:hAnsi="Times New Roman" w:cs="Times New Roman"/>
          <w:color w:val="auto"/>
          <w:kern w:val="0"/>
          <w:sz w:val="24"/>
          <w:szCs w:val="24"/>
        </w:rPr>
        <w:t xml:space="preserve"> iteratively trains models, focusing on previous model errors, progressively enhancing predictive performance, especially adept at handling nonlinear relationships and outliers.</w:t>
      </w:r>
    </w:p>
    <w:p w14:paraId="63804D44">
      <w:pPr>
        <w:tabs>
          <w:tab w:val="left" w:pos="4962"/>
        </w:tabs>
        <w:spacing w:before="156" w:beforeLines="50" w:after="156" w:afterLines="50"/>
        <w:jc w:val="center"/>
        <w:rPr>
          <w:color w:val="auto"/>
        </w:rPr>
      </w:pPr>
      <w:r>
        <w:rPr>
          <w:color w:val="auto"/>
        </w:rPr>
        <w:drawing>
          <wp:anchor distT="0" distB="0" distL="114300" distR="114300" simplePos="0" relativeHeight="251668480" behindDoc="1" locked="0" layoutInCell="1" allowOverlap="1">
            <wp:simplePos x="0" y="0"/>
            <wp:positionH relativeFrom="column">
              <wp:posOffset>2476500</wp:posOffset>
            </wp:positionH>
            <wp:positionV relativeFrom="paragraph">
              <wp:posOffset>96520</wp:posOffset>
            </wp:positionV>
            <wp:extent cx="3902075" cy="416560"/>
            <wp:effectExtent l="0" t="0" r="3175" b="2540"/>
            <wp:wrapTight wrapText="bothSides">
              <wp:wrapPolygon>
                <wp:start x="0" y="0"/>
                <wp:lineTo x="0" y="20744"/>
                <wp:lineTo x="21512" y="20744"/>
                <wp:lineTo x="21512" y="0"/>
                <wp:lineTo x="0" y="0"/>
              </wp:wrapPolygon>
            </wp:wrapTight>
            <wp:docPr id="1386311915" name="图片 138631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11915" name="图片 13863119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902075" cy="416560"/>
                    </a:xfrm>
                    <a:prstGeom prst="rect">
                      <a:avLst/>
                    </a:prstGeom>
                  </pic:spPr>
                </pic:pic>
              </a:graphicData>
            </a:graphic>
          </wp:anchor>
        </w:drawing>
      </w:r>
      <w:r>
        <w:rPr>
          <w:color w:val="auto"/>
        </w:rPr>
        <w:drawing>
          <wp:inline distT="0" distB="0" distL="0" distR="0">
            <wp:extent cx="2209800" cy="560070"/>
            <wp:effectExtent l="0" t="0" r="0" b="0"/>
            <wp:docPr id="1823089610" name="图片 1823089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89610" name="图片 1823089610"/>
                    <pic:cNvPicPr>
                      <a:picLocks noChangeAspect="1"/>
                    </pic:cNvPicPr>
                  </pic:nvPicPr>
                  <pic:blipFill>
                    <a:blip r:embed="rId24"/>
                    <a:stretch>
                      <a:fillRect/>
                    </a:stretch>
                  </pic:blipFill>
                  <pic:spPr>
                    <a:xfrm>
                      <a:off x="0" y="0"/>
                      <a:ext cx="2234855" cy="566859"/>
                    </a:xfrm>
                    <a:prstGeom prst="rect">
                      <a:avLst/>
                    </a:prstGeom>
                  </pic:spPr>
                </pic:pic>
              </a:graphicData>
            </a:graphic>
          </wp:inline>
        </w:drawing>
      </w:r>
    </w:p>
    <w:p w14:paraId="284161AA">
      <w:pPr>
        <w:spacing w:before="156" w:beforeLines="50" w:after="156" w:afterLines="50"/>
        <w:jc w:val="center"/>
        <w:rPr>
          <w:rFonts w:ascii="Times New Roman" w:hAnsi="Times New Roman" w:cs="Times New Roman"/>
          <w:color w:val="auto"/>
          <w:sz w:val="22"/>
        </w:rPr>
      </w:pPr>
      <w:r>
        <w:rPr>
          <w:rFonts w:ascii="Times New Roman" w:hAnsi="Times New Roman" w:cs="Times New Roman"/>
          <w:color w:val="auto"/>
          <w:sz w:val="22"/>
        </w:rPr>
        <w:t>Figure11. Training and Testing dataset preparation</w:t>
      </w:r>
    </w:p>
    <w:p w14:paraId="5179E4E8">
      <w:pPr>
        <w:widowControl/>
        <w:shd w:val="clear" w:color="auto" w:fill="FFFFFF"/>
        <w:spacing w:before="156" w:beforeLines="50" w:after="156" w:afterLines="50" w:line="285" w:lineRule="atLeast"/>
        <w:jc w:val="center"/>
        <w:rPr>
          <w:rFonts w:ascii="Consolas" w:hAnsi="Consolas"/>
          <w:color w:val="auto"/>
          <w:szCs w:val="21"/>
        </w:rPr>
      </w:pPr>
      <w:r>
        <w:rPr>
          <w:color w:val="auto"/>
        </w:rPr>
        <w:drawing>
          <wp:inline distT="0" distB="0" distL="0" distR="0">
            <wp:extent cx="2215515" cy="918845"/>
            <wp:effectExtent l="0" t="0" r="0" b="0"/>
            <wp:docPr id="2079877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77810" name="图片 1"/>
                    <pic:cNvPicPr>
                      <a:picLocks noChangeAspect="1"/>
                    </pic:cNvPicPr>
                  </pic:nvPicPr>
                  <pic:blipFill>
                    <a:blip r:embed="rId25"/>
                    <a:stretch>
                      <a:fillRect/>
                    </a:stretch>
                  </pic:blipFill>
                  <pic:spPr>
                    <a:xfrm>
                      <a:off x="0" y="0"/>
                      <a:ext cx="2238416" cy="928573"/>
                    </a:xfrm>
                    <a:prstGeom prst="rect">
                      <a:avLst/>
                    </a:prstGeom>
                  </pic:spPr>
                </pic:pic>
              </a:graphicData>
            </a:graphic>
          </wp:inline>
        </w:drawing>
      </w:r>
      <w:r>
        <w:rPr>
          <w:color w:val="auto"/>
        </w:rPr>
        <w:drawing>
          <wp:inline distT="0" distB="0" distL="0" distR="0">
            <wp:extent cx="2146300" cy="918845"/>
            <wp:effectExtent l="0" t="0" r="6350" b="0"/>
            <wp:docPr id="566616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16559" name="图片 1"/>
                    <pic:cNvPicPr>
                      <a:picLocks noChangeAspect="1"/>
                    </pic:cNvPicPr>
                  </pic:nvPicPr>
                  <pic:blipFill>
                    <a:blip r:embed="rId26"/>
                    <a:stretch>
                      <a:fillRect/>
                    </a:stretch>
                  </pic:blipFill>
                  <pic:spPr>
                    <a:xfrm>
                      <a:off x="0" y="0"/>
                      <a:ext cx="2169269" cy="928478"/>
                    </a:xfrm>
                    <a:prstGeom prst="rect">
                      <a:avLst/>
                    </a:prstGeom>
                  </pic:spPr>
                </pic:pic>
              </a:graphicData>
            </a:graphic>
          </wp:inline>
        </w:drawing>
      </w:r>
    </w:p>
    <w:p w14:paraId="3FF63BCF">
      <w:pPr>
        <w:widowControl/>
        <w:shd w:val="clear" w:color="auto" w:fill="FFFFFF"/>
        <w:spacing w:before="156" w:beforeLines="50" w:after="156" w:afterLines="50" w:line="285" w:lineRule="atLeast"/>
        <w:jc w:val="center"/>
        <w:rPr>
          <w:rFonts w:ascii="Times New Roman" w:hAnsi="Times New Roman" w:cs="Times New Roman"/>
          <w:color w:val="auto"/>
          <w:sz w:val="22"/>
        </w:rPr>
      </w:pPr>
      <w:r>
        <w:rPr>
          <w:rFonts w:ascii="Times New Roman" w:hAnsi="Times New Roman" w:cs="Times New Roman"/>
          <w:color w:val="auto"/>
          <w:sz w:val="22"/>
        </w:rPr>
        <w:t>Figure12. Constructing Machine Learning Models and Model Training: Unscaled (Left) vs. Scaled (Right)</w:t>
      </w:r>
    </w:p>
    <w:p w14:paraId="450F269F">
      <w:pPr>
        <w:widowControl/>
        <w:shd w:val="clear" w:color="auto" w:fill="FFFFFF"/>
        <w:spacing w:before="156" w:beforeLines="50" w:after="156" w:afterLines="50" w:line="285" w:lineRule="atLeast"/>
        <w:jc w:val="center"/>
        <w:rPr>
          <w:rFonts w:ascii="Consolas" w:hAnsi="Consolas" w:eastAsia="宋体" w:cs="宋体"/>
          <w:color w:val="auto"/>
          <w:kern w:val="0"/>
          <w:szCs w:val="21"/>
        </w:rPr>
      </w:pPr>
      <w:r>
        <w:rPr>
          <w:color w:val="auto"/>
        </w:rPr>
        <w:drawing>
          <wp:inline distT="0" distB="0" distL="0" distR="0">
            <wp:extent cx="2315210" cy="628015"/>
            <wp:effectExtent l="0" t="0" r="8890" b="635"/>
            <wp:docPr id="16843432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43215" name="图片 1"/>
                    <pic:cNvPicPr>
                      <a:picLocks noChangeAspect="1"/>
                    </pic:cNvPicPr>
                  </pic:nvPicPr>
                  <pic:blipFill>
                    <a:blip r:embed="rId27"/>
                    <a:stretch>
                      <a:fillRect/>
                    </a:stretch>
                  </pic:blipFill>
                  <pic:spPr>
                    <a:xfrm>
                      <a:off x="0" y="0"/>
                      <a:ext cx="2343266" cy="635462"/>
                    </a:xfrm>
                    <a:prstGeom prst="rect">
                      <a:avLst/>
                    </a:prstGeom>
                  </pic:spPr>
                </pic:pic>
              </a:graphicData>
            </a:graphic>
          </wp:inline>
        </w:drawing>
      </w:r>
      <w:r>
        <w:rPr>
          <w:color w:val="auto"/>
        </w:rPr>
        <w:drawing>
          <wp:inline distT="0" distB="0" distL="0" distR="0">
            <wp:extent cx="2305050" cy="624840"/>
            <wp:effectExtent l="0" t="0" r="0" b="3810"/>
            <wp:docPr id="1029416806" name="图片 102941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16806" name="图片 1029416806"/>
                    <pic:cNvPicPr>
                      <a:picLocks noChangeAspect="1"/>
                    </pic:cNvPicPr>
                  </pic:nvPicPr>
                  <pic:blipFill>
                    <a:blip r:embed="rId28"/>
                    <a:stretch>
                      <a:fillRect/>
                    </a:stretch>
                  </pic:blipFill>
                  <pic:spPr>
                    <a:xfrm>
                      <a:off x="0" y="0"/>
                      <a:ext cx="2322028" cy="629950"/>
                    </a:xfrm>
                    <a:prstGeom prst="rect">
                      <a:avLst/>
                    </a:prstGeom>
                  </pic:spPr>
                </pic:pic>
              </a:graphicData>
            </a:graphic>
          </wp:inline>
        </w:drawing>
      </w:r>
    </w:p>
    <w:p w14:paraId="2C6BE693">
      <w:pPr>
        <w:widowControl/>
        <w:shd w:val="clear" w:color="auto" w:fill="FFFFFF"/>
        <w:spacing w:before="156" w:beforeLines="50" w:after="156" w:afterLines="50" w:line="285" w:lineRule="atLeast"/>
        <w:jc w:val="center"/>
        <w:rPr>
          <w:rFonts w:ascii="Times New Roman" w:hAnsi="Times New Roman" w:cs="Times New Roman"/>
          <w:color w:val="auto"/>
          <w:sz w:val="22"/>
        </w:rPr>
      </w:pPr>
      <w:r>
        <w:rPr>
          <w:rFonts w:ascii="Times New Roman" w:hAnsi="Times New Roman" w:cs="Times New Roman"/>
          <w:color w:val="auto"/>
          <w:sz w:val="22"/>
        </w:rPr>
        <w:t>Figure13.</w:t>
      </w:r>
      <w:r>
        <w:rPr>
          <w:rFonts w:ascii="Consolas" w:hAnsi="Consolas" w:eastAsia="宋体" w:cs="宋体"/>
          <w:color w:val="auto"/>
          <w:kern w:val="0"/>
          <w:szCs w:val="21"/>
        </w:rPr>
        <w:t xml:space="preserve"> </w:t>
      </w:r>
      <w:r>
        <w:rPr>
          <w:rFonts w:ascii="Times New Roman" w:hAnsi="Times New Roman" w:cs="Times New Roman"/>
          <w:color w:val="auto"/>
          <w:sz w:val="22"/>
        </w:rPr>
        <w:t>Predicting the Test Set: Unscaled (Left) vs. Scaled (Right)</w:t>
      </w:r>
    </w:p>
    <w:p w14:paraId="7ECC2564">
      <w:pPr>
        <w:pStyle w:val="3"/>
        <w:spacing w:before="156" w:beforeLines="50" w:after="156" w:afterLines="50"/>
        <w:rPr>
          <w:rFonts w:ascii="Times New Roman" w:hAnsi="Times New Roman" w:cs="Times New Roman"/>
          <w:color w:val="auto"/>
        </w:rPr>
      </w:pPr>
      <w:r>
        <w:rPr>
          <w:rFonts w:ascii="Times New Roman" w:hAnsi="Times New Roman" w:cs="Times New Roman"/>
          <w:color w:val="auto"/>
        </w:rPr>
        <w:t>4.2 Regression model</w:t>
      </w:r>
    </w:p>
    <w:p w14:paraId="0C2930A9">
      <w:pPr>
        <w:spacing w:before="156" w:beforeLines="50" w:after="156" w:afterLines="50"/>
        <w:jc w:val="left"/>
        <w:rPr>
          <w:rFonts w:ascii="Times New Roman" w:hAnsi="Times New Roman" w:cs="Times New Roman"/>
          <w:color w:val="auto"/>
          <w:sz w:val="24"/>
          <w:szCs w:val="28"/>
        </w:rPr>
      </w:pPr>
      <w:r>
        <w:rPr>
          <w:rFonts w:ascii="Times New Roman" w:hAnsi="Times New Roman" w:cs="Times New Roman"/>
          <w:b/>
          <w:bCs/>
          <w:color w:val="auto"/>
          <w:sz w:val="24"/>
          <w:szCs w:val="28"/>
        </w:rPr>
        <w:t>Linear Regression</w:t>
      </w:r>
      <w:r>
        <w:rPr>
          <w:rFonts w:ascii="Times New Roman" w:hAnsi="Times New Roman" w:cs="Times New Roman"/>
          <w:color w:val="auto"/>
          <w:sz w:val="24"/>
          <w:szCs w:val="28"/>
        </w:rPr>
        <w:t xml:space="preserve"> models the relationship between dependent and independent variables with a linear equation, suitable for predicting continuous outcomes.</w:t>
      </w:r>
      <w:r>
        <w:rPr>
          <w:rFonts w:hint="eastAsia" w:ascii="Times New Roman" w:hAnsi="Times New Roman" w:cs="Times New Roman"/>
          <w:color w:val="auto"/>
          <w:sz w:val="24"/>
          <w:szCs w:val="28"/>
        </w:rPr>
        <w:t xml:space="preserve"> </w:t>
      </w:r>
      <w:r>
        <w:rPr>
          <w:rFonts w:ascii="Times New Roman" w:hAnsi="Times New Roman" w:cs="Times New Roman"/>
          <w:b/>
          <w:bCs/>
          <w:color w:val="auto"/>
          <w:sz w:val="24"/>
          <w:szCs w:val="28"/>
        </w:rPr>
        <w:t>Random Forest</w:t>
      </w:r>
      <w:r>
        <w:rPr>
          <w:rFonts w:ascii="Times New Roman" w:hAnsi="Times New Roman" w:cs="Times New Roman"/>
          <w:color w:val="auto"/>
          <w:sz w:val="24"/>
          <w:szCs w:val="28"/>
        </w:rPr>
        <w:t xml:space="preserve"> predicts continuous output values in a regression model. </w:t>
      </w:r>
      <w:r>
        <w:rPr>
          <w:rFonts w:ascii="Times New Roman" w:hAnsi="Times New Roman" w:cs="Times New Roman"/>
          <w:b/>
          <w:bCs/>
          <w:color w:val="auto"/>
          <w:sz w:val="24"/>
          <w:szCs w:val="28"/>
        </w:rPr>
        <w:t>Artificial Neural Network (ANN)</w:t>
      </w:r>
      <w:r>
        <w:rPr>
          <w:rFonts w:ascii="Times New Roman" w:hAnsi="Times New Roman" w:cs="Times New Roman"/>
          <w:color w:val="auto"/>
          <w:sz w:val="24"/>
          <w:szCs w:val="28"/>
        </w:rPr>
        <w:t xml:space="preserve"> models, inspired by human brain structure, use interconnected nodes to learn complex relationships, making them powerful for regression tasks with nonlinear patterns. </w:t>
      </w:r>
      <w:r>
        <w:rPr>
          <w:rFonts w:ascii="Times New Roman" w:hAnsi="Times New Roman" w:cs="Times New Roman"/>
          <w:b/>
          <w:bCs/>
          <w:color w:val="auto"/>
          <w:sz w:val="24"/>
          <w:szCs w:val="28"/>
        </w:rPr>
        <w:t>Gradient Boosting</w:t>
      </w:r>
      <w:r>
        <w:rPr>
          <w:rFonts w:ascii="Times New Roman" w:hAnsi="Times New Roman" w:cs="Times New Roman"/>
          <w:color w:val="auto"/>
          <w:sz w:val="24"/>
          <w:szCs w:val="28"/>
        </w:rPr>
        <w:t>, the output is a prediction of continuous values.</w:t>
      </w:r>
    </w:p>
    <w:p w14:paraId="23D76569">
      <w:pPr>
        <w:spacing w:before="156" w:beforeLines="50" w:after="156" w:afterLines="50"/>
        <w:jc w:val="center"/>
        <w:rPr>
          <w:rFonts w:ascii="Times New Roman" w:hAnsi="Times New Roman" w:cs="Times New Roman"/>
          <w:color w:val="auto"/>
          <w:sz w:val="24"/>
          <w:szCs w:val="28"/>
        </w:rPr>
      </w:pPr>
      <w:r>
        <w:rPr>
          <w:color w:val="auto"/>
        </w:rPr>
        <w:drawing>
          <wp:inline distT="0" distB="0" distL="0" distR="0">
            <wp:extent cx="2283460" cy="728345"/>
            <wp:effectExtent l="0" t="0" r="2540" b="0"/>
            <wp:docPr id="1030266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6356" name="图片 1"/>
                    <pic:cNvPicPr>
                      <a:picLocks noChangeAspect="1"/>
                    </pic:cNvPicPr>
                  </pic:nvPicPr>
                  <pic:blipFill>
                    <a:blip r:embed="rId29"/>
                    <a:stretch>
                      <a:fillRect/>
                    </a:stretch>
                  </pic:blipFill>
                  <pic:spPr>
                    <a:xfrm>
                      <a:off x="0" y="0"/>
                      <a:ext cx="2314726" cy="738318"/>
                    </a:xfrm>
                    <a:prstGeom prst="rect">
                      <a:avLst/>
                    </a:prstGeom>
                  </pic:spPr>
                </pic:pic>
              </a:graphicData>
            </a:graphic>
          </wp:inline>
        </w:drawing>
      </w:r>
    </w:p>
    <w:p w14:paraId="5221CE8A">
      <w:pPr>
        <w:spacing w:before="156" w:beforeLines="50" w:after="156" w:afterLines="50"/>
        <w:jc w:val="center"/>
        <w:rPr>
          <w:rFonts w:ascii="Times New Roman" w:hAnsi="Times New Roman" w:cs="Times New Roman"/>
          <w:color w:val="auto"/>
          <w:sz w:val="22"/>
        </w:rPr>
      </w:pPr>
      <w:r>
        <w:rPr>
          <w:rFonts w:ascii="Times New Roman" w:hAnsi="Times New Roman" w:cs="Times New Roman"/>
          <w:color w:val="auto"/>
          <w:sz w:val="22"/>
        </w:rPr>
        <w:t>Figure14. Create a model dictionary applying sci-kit-learn</w:t>
      </w:r>
    </w:p>
    <w:p w14:paraId="3791B801">
      <w:pPr>
        <w:pStyle w:val="3"/>
        <w:spacing w:before="156" w:beforeLines="50" w:after="156" w:afterLines="50"/>
        <w:rPr>
          <w:rFonts w:ascii="Times New Roman" w:hAnsi="Times New Roman" w:cs="Times New Roman"/>
          <w:color w:val="auto"/>
        </w:rPr>
      </w:pPr>
      <w:bookmarkStart w:id="5" w:name="OLE_LINK2"/>
      <w:r>
        <w:rPr>
          <w:rFonts w:ascii="Times New Roman" w:hAnsi="Times New Roman" w:cs="Times New Roman"/>
          <w:color w:val="auto"/>
        </w:rPr>
        <w:t>4.3 Cross-validation</w:t>
      </w:r>
    </w:p>
    <w:p w14:paraId="5F766250">
      <w:pPr>
        <w:spacing w:before="156" w:beforeLines="50" w:after="156" w:afterLines="50"/>
        <w:jc w:val="left"/>
        <w:rPr>
          <w:rFonts w:ascii="Times New Roman" w:hAnsi="Times New Roman" w:cs="Times New Roman"/>
          <w:color w:val="auto"/>
          <w:sz w:val="24"/>
          <w:szCs w:val="24"/>
        </w:rPr>
      </w:pPr>
      <w:r>
        <w:rPr>
          <w:rFonts w:ascii="Times New Roman" w:hAnsi="Times New Roman" w:cs="Times New Roman"/>
          <w:color w:val="auto"/>
          <w:sz w:val="24"/>
          <w:szCs w:val="24"/>
        </w:rPr>
        <w:t xml:space="preserve">Cross-validation is a versatile evaluation method that comprehensively enhances model reliability and performance, especially in the dataset with a small dataset or class imbalance. It mitigates overfitting risks by iteratively validating different data subsets, ensuring a robust assessment of generalization performance. </w:t>
      </w:r>
      <w:bookmarkEnd w:id="5"/>
      <w:r>
        <w:rPr>
          <w:rFonts w:ascii="Times New Roman" w:hAnsi="Times New Roman" w:cs="Times New Roman"/>
          <w:color w:val="auto"/>
          <w:sz w:val="24"/>
          <w:szCs w:val="24"/>
        </w:rPr>
        <w:t xml:space="preserve">By utilizing 10-fold cross-validation, a more robust performance evaluation can be achieved, reducing the randomness introduced by a single dataset split. </w:t>
      </w:r>
    </w:p>
    <w:p w14:paraId="6C72C17C">
      <w:pPr>
        <w:spacing w:before="156" w:beforeLines="50" w:after="156" w:afterLines="50"/>
        <w:jc w:val="center"/>
        <w:rPr>
          <w:rFonts w:ascii="Times New Roman" w:hAnsi="Times New Roman" w:cs="Times New Roman"/>
          <w:color w:val="auto"/>
          <w:sz w:val="24"/>
          <w:szCs w:val="24"/>
        </w:rPr>
      </w:pPr>
      <w:r>
        <w:rPr>
          <w:color w:val="auto"/>
        </w:rPr>
        <w:drawing>
          <wp:inline distT="0" distB="0" distL="0" distR="0">
            <wp:extent cx="3665855" cy="554355"/>
            <wp:effectExtent l="0" t="0" r="0" b="0"/>
            <wp:docPr id="1211749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49299" name="图片 1"/>
                    <pic:cNvPicPr>
                      <a:picLocks noChangeAspect="1"/>
                    </pic:cNvPicPr>
                  </pic:nvPicPr>
                  <pic:blipFill>
                    <a:blip r:embed="rId30"/>
                    <a:stretch>
                      <a:fillRect/>
                    </a:stretch>
                  </pic:blipFill>
                  <pic:spPr>
                    <a:xfrm>
                      <a:off x="0" y="0"/>
                      <a:ext cx="3681014" cy="556737"/>
                    </a:xfrm>
                    <a:prstGeom prst="rect">
                      <a:avLst/>
                    </a:prstGeom>
                  </pic:spPr>
                </pic:pic>
              </a:graphicData>
            </a:graphic>
          </wp:inline>
        </w:drawing>
      </w:r>
    </w:p>
    <w:p w14:paraId="7732643A">
      <w:pPr>
        <w:spacing w:before="156" w:beforeLines="50" w:after="156" w:afterLines="50"/>
        <w:jc w:val="center"/>
        <w:rPr>
          <w:rFonts w:ascii="Times New Roman" w:hAnsi="Times New Roman" w:cs="Times New Roman"/>
          <w:color w:val="auto"/>
          <w:sz w:val="22"/>
        </w:rPr>
      </w:pPr>
      <w:r>
        <w:rPr>
          <w:rFonts w:ascii="Times New Roman" w:hAnsi="Times New Roman" w:cs="Times New Roman"/>
          <w:color w:val="auto"/>
          <w:sz w:val="22"/>
        </w:rPr>
        <w:t>Figure15. Sample code of 10-fold cross-validation</w:t>
      </w:r>
    </w:p>
    <w:p w14:paraId="37BA10D2">
      <w:pPr>
        <w:pStyle w:val="3"/>
        <w:spacing w:before="156" w:beforeLines="50" w:after="156" w:afterLines="50"/>
        <w:rPr>
          <w:rFonts w:ascii="Times New Roman" w:hAnsi="Times New Roman" w:cs="Times New Roman"/>
          <w:color w:val="auto"/>
        </w:rPr>
      </w:pPr>
      <w:r>
        <w:rPr>
          <w:rFonts w:ascii="Times New Roman" w:hAnsi="Times New Roman" w:cs="Times New Roman"/>
          <w:color w:val="auto"/>
        </w:rPr>
        <w:t>4.4. Model Optimization</w:t>
      </w:r>
    </w:p>
    <w:p w14:paraId="3F54BC8B">
      <w:pPr>
        <w:spacing w:before="156" w:beforeLines="50" w:after="156" w:afterLines="50"/>
        <w:rPr>
          <w:rFonts w:ascii="Times New Roman" w:hAnsi="Times New Roman" w:cs="Times New Roman"/>
          <w:color w:val="auto"/>
          <w:sz w:val="24"/>
          <w:szCs w:val="24"/>
        </w:rPr>
      </w:pPr>
      <w:bookmarkStart w:id="6" w:name="OLE_LINK5"/>
      <w:r>
        <w:rPr>
          <w:rFonts w:ascii="Times New Roman" w:hAnsi="Times New Roman" w:cs="Times New Roman"/>
          <w:color w:val="auto"/>
          <w:sz w:val="24"/>
          <w:szCs w:val="24"/>
        </w:rPr>
        <w:t xml:space="preserve">Finding the optimal combination of model performance by trying different sets of hyperparameters. Utilizing </w:t>
      </w:r>
      <w:r>
        <w:rPr>
          <w:rFonts w:ascii="Times New Roman" w:hAnsi="Times New Roman" w:cs="Times New Roman"/>
          <w:b/>
          <w:bCs/>
          <w:color w:val="auto"/>
          <w:sz w:val="24"/>
          <w:szCs w:val="24"/>
        </w:rPr>
        <w:t>Grid Search</w:t>
      </w:r>
      <w:r>
        <w:rPr>
          <w:rFonts w:ascii="Times New Roman" w:hAnsi="Times New Roman" w:cs="Times New Roman"/>
          <w:color w:val="auto"/>
          <w:sz w:val="24"/>
          <w:szCs w:val="24"/>
        </w:rPr>
        <w:t xml:space="preserve"> (GridSearchCV) and </w:t>
      </w:r>
      <w:r>
        <w:rPr>
          <w:rFonts w:ascii="Times New Roman" w:hAnsi="Times New Roman" w:cs="Times New Roman"/>
          <w:b/>
          <w:bCs/>
          <w:color w:val="auto"/>
          <w:sz w:val="24"/>
          <w:szCs w:val="24"/>
        </w:rPr>
        <w:t>Bayesian Optimization</w:t>
      </w:r>
      <w:r>
        <w:rPr>
          <w:rFonts w:ascii="Times New Roman" w:hAnsi="Times New Roman" w:cs="Times New Roman"/>
          <w:color w:val="auto"/>
          <w:sz w:val="24"/>
          <w:szCs w:val="24"/>
        </w:rPr>
        <w:t xml:space="preserve"> for hyperparameter tuning in the models.</w:t>
      </w:r>
    </w:p>
    <w:bookmarkEnd w:id="6"/>
    <w:p w14:paraId="0C09667E">
      <w:pPr>
        <w:spacing w:before="156" w:beforeLines="50" w:after="156" w:afterLines="50"/>
        <w:rPr>
          <w:rFonts w:ascii="Times New Roman" w:hAnsi="Times New Roman" w:cs="Times New Roman"/>
          <w:color w:val="auto"/>
          <w:sz w:val="24"/>
          <w:szCs w:val="24"/>
        </w:rPr>
      </w:pPr>
      <w:r>
        <w:rPr>
          <w:rFonts w:ascii="Times New Roman" w:hAnsi="Times New Roman" w:cs="Times New Roman"/>
          <w:color w:val="auto"/>
          <w:sz w:val="24"/>
          <w:szCs w:val="24"/>
        </w:rPr>
        <w:t>Taking random forest as an example, in this project, parameters such as n_estimators and max_depth were fine-tuned for the random forest (RF) model, employing grid search (GridSearchCV) and Bayesian Optimization. The associated hyperparameter optimization code is shown in Figure 16.</w:t>
      </w:r>
    </w:p>
    <w:p w14:paraId="14E5184E">
      <w:pPr>
        <w:spacing w:before="156" w:beforeLines="50" w:after="156" w:afterLines="50"/>
        <w:jc w:val="center"/>
        <w:rPr>
          <w:rFonts w:ascii="Times New Roman" w:hAnsi="Times New Roman" w:cs="Times New Roman"/>
          <w:color w:val="auto"/>
          <w:sz w:val="24"/>
          <w:szCs w:val="24"/>
        </w:rPr>
      </w:pPr>
      <w:r>
        <w:rPr>
          <w:rFonts w:ascii="Times New Roman" w:hAnsi="Times New Roman" w:cs="Times New Roman"/>
          <w:color w:val="auto"/>
          <w:sz w:val="24"/>
          <w:szCs w:val="24"/>
        </w:rPr>
        <w:drawing>
          <wp:inline distT="0" distB="0" distL="0" distR="0">
            <wp:extent cx="2864485" cy="1290320"/>
            <wp:effectExtent l="0" t="0" r="0" b="5080"/>
            <wp:docPr id="4691874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87458" name="图片 1"/>
                    <pic:cNvPicPr>
                      <a:picLocks noChangeAspect="1"/>
                    </pic:cNvPicPr>
                  </pic:nvPicPr>
                  <pic:blipFill>
                    <a:blip r:embed="rId31"/>
                    <a:stretch>
                      <a:fillRect/>
                    </a:stretch>
                  </pic:blipFill>
                  <pic:spPr>
                    <a:xfrm>
                      <a:off x="0" y="0"/>
                      <a:ext cx="2898940" cy="1305675"/>
                    </a:xfrm>
                    <a:prstGeom prst="rect">
                      <a:avLst/>
                    </a:prstGeom>
                  </pic:spPr>
                </pic:pic>
              </a:graphicData>
            </a:graphic>
          </wp:inline>
        </w:drawing>
      </w:r>
      <w:r>
        <w:rPr>
          <w:color w:val="auto"/>
        </w:rPr>
        <w:drawing>
          <wp:inline distT="0" distB="0" distL="0" distR="0">
            <wp:extent cx="3491865" cy="1303655"/>
            <wp:effectExtent l="0" t="0" r="0" b="0"/>
            <wp:docPr id="451778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78179" name="图片 1"/>
                    <pic:cNvPicPr>
                      <a:picLocks noChangeAspect="1"/>
                    </pic:cNvPicPr>
                  </pic:nvPicPr>
                  <pic:blipFill>
                    <a:blip r:embed="rId32"/>
                    <a:stretch>
                      <a:fillRect/>
                    </a:stretch>
                  </pic:blipFill>
                  <pic:spPr>
                    <a:xfrm>
                      <a:off x="0" y="0"/>
                      <a:ext cx="3531486" cy="1318993"/>
                    </a:xfrm>
                    <a:prstGeom prst="rect">
                      <a:avLst/>
                    </a:prstGeom>
                  </pic:spPr>
                </pic:pic>
              </a:graphicData>
            </a:graphic>
          </wp:inline>
        </w:drawing>
      </w:r>
    </w:p>
    <w:p w14:paraId="7CF39A06">
      <w:pPr>
        <w:spacing w:before="156" w:beforeLines="50" w:after="156" w:afterLines="50"/>
        <w:jc w:val="center"/>
        <w:rPr>
          <w:rFonts w:ascii="Times New Roman" w:hAnsi="Times New Roman" w:cs="Times New Roman"/>
          <w:color w:val="auto"/>
          <w:sz w:val="22"/>
        </w:rPr>
      </w:pPr>
      <w:r>
        <w:rPr>
          <w:rFonts w:ascii="Times New Roman" w:hAnsi="Times New Roman" w:cs="Times New Roman"/>
          <w:color w:val="auto"/>
          <w:sz w:val="22"/>
        </w:rPr>
        <w:t>Figure 16. Example code about hyperparameter optimization: Grid Search (Left) vs. Bayesian Optimization (Right)</w:t>
      </w:r>
    </w:p>
    <w:p w14:paraId="220C9903">
      <w:pPr>
        <w:pStyle w:val="3"/>
        <w:spacing w:before="156" w:beforeLines="50" w:after="156" w:afterLines="50"/>
        <w:rPr>
          <w:rFonts w:ascii="Times New Roman" w:hAnsi="Times New Roman" w:cs="Times New Roman"/>
          <w:color w:val="auto"/>
        </w:rPr>
      </w:pPr>
      <w:r>
        <w:rPr>
          <w:rFonts w:ascii="Times New Roman" w:hAnsi="Times New Roman" w:cs="Times New Roman"/>
          <w:color w:val="auto"/>
        </w:rPr>
        <w:t>4.5 Model evaluation</w:t>
      </w:r>
    </w:p>
    <w:p w14:paraId="6242591F">
      <w:pPr>
        <w:pStyle w:val="4"/>
        <w:spacing w:before="156" w:beforeLines="50" w:after="156" w:afterLines="50"/>
        <w:rPr>
          <w:rFonts w:ascii="Times New Roman" w:hAnsi="Times New Roman" w:cs="Times New Roman"/>
          <w:color w:val="auto"/>
        </w:rPr>
      </w:pPr>
      <w:r>
        <w:rPr>
          <w:rFonts w:ascii="Times New Roman" w:hAnsi="Times New Roman" w:cs="Times New Roman"/>
          <w:color w:val="auto"/>
        </w:rPr>
        <w:t>4.5.1 Classification task evaluation index</w:t>
      </w:r>
    </w:p>
    <w:p w14:paraId="6B537ED2">
      <w:pPr>
        <w:spacing w:before="156" w:beforeLines="50" w:after="156" w:afterLines="50"/>
        <w:jc w:val="left"/>
        <w:rPr>
          <w:rFonts w:ascii="Times New Roman" w:hAnsi="Times New Roman" w:cs="Times New Roman"/>
          <w:color w:val="auto"/>
          <w:sz w:val="24"/>
          <w:szCs w:val="24"/>
        </w:rPr>
      </w:pPr>
      <w:r>
        <w:rPr>
          <w:rFonts w:ascii="Times New Roman" w:hAnsi="Times New Roman" w:cs="Times New Roman"/>
          <w:color w:val="auto"/>
          <w:sz w:val="24"/>
          <w:szCs w:val="24"/>
        </w:rPr>
        <w:t xml:space="preserve">In classification tasks, common evaluation metrics include </w:t>
      </w:r>
      <w:r>
        <w:rPr>
          <w:rFonts w:ascii="Times New Roman" w:hAnsi="Times New Roman" w:cs="Times New Roman"/>
          <w:b/>
          <w:bCs/>
          <w:color w:val="auto"/>
          <w:sz w:val="24"/>
          <w:szCs w:val="24"/>
        </w:rPr>
        <w:t>Accuracy</w:t>
      </w:r>
      <w:r>
        <w:rPr>
          <w:rFonts w:ascii="Times New Roman" w:hAnsi="Times New Roman" w:cs="Times New Roman"/>
          <w:color w:val="auto"/>
          <w:sz w:val="24"/>
          <w:szCs w:val="24"/>
        </w:rPr>
        <w:t xml:space="preserve">, </w:t>
      </w:r>
      <w:r>
        <w:rPr>
          <w:rFonts w:ascii="Times New Roman" w:hAnsi="Times New Roman" w:cs="Times New Roman"/>
          <w:b/>
          <w:bCs/>
          <w:color w:val="auto"/>
          <w:sz w:val="24"/>
          <w:szCs w:val="24"/>
        </w:rPr>
        <w:t>Precision</w:t>
      </w:r>
      <w:r>
        <w:rPr>
          <w:rFonts w:ascii="Times New Roman" w:hAnsi="Times New Roman" w:cs="Times New Roman"/>
          <w:color w:val="auto"/>
          <w:sz w:val="24"/>
          <w:szCs w:val="24"/>
        </w:rPr>
        <w:t xml:space="preserve">, </w:t>
      </w:r>
      <w:r>
        <w:rPr>
          <w:rFonts w:ascii="Times New Roman" w:hAnsi="Times New Roman" w:cs="Times New Roman"/>
          <w:b/>
          <w:bCs/>
          <w:color w:val="auto"/>
          <w:sz w:val="24"/>
          <w:szCs w:val="24"/>
        </w:rPr>
        <w:t>Recall</w:t>
      </w:r>
      <w:r>
        <w:rPr>
          <w:rFonts w:ascii="Times New Roman" w:hAnsi="Times New Roman" w:cs="Times New Roman"/>
          <w:color w:val="auto"/>
          <w:sz w:val="24"/>
          <w:szCs w:val="24"/>
        </w:rPr>
        <w:t xml:space="preserve">, </w:t>
      </w:r>
      <w:r>
        <w:rPr>
          <w:rFonts w:ascii="Times New Roman" w:hAnsi="Times New Roman" w:cs="Times New Roman"/>
          <w:b/>
          <w:bCs/>
          <w:color w:val="auto"/>
          <w:sz w:val="24"/>
          <w:szCs w:val="24"/>
        </w:rPr>
        <w:t>F1-score</w:t>
      </w:r>
      <w:r>
        <w:rPr>
          <w:rFonts w:ascii="Times New Roman" w:hAnsi="Times New Roman" w:cs="Times New Roman"/>
          <w:color w:val="auto"/>
          <w:sz w:val="24"/>
          <w:szCs w:val="24"/>
        </w:rPr>
        <w:t xml:space="preserve">, and </w:t>
      </w:r>
      <w:r>
        <w:rPr>
          <w:rFonts w:ascii="Times New Roman" w:hAnsi="Times New Roman" w:cs="Times New Roman"/>
          <w:b/>
          <w:bCs/>
          <w:color w:val="auto"/>
          <w:sz w:val="24"/>
          <w:szCs w:val="24"/>
        </w:rPr>
        <w:t>AUC</w:t>
      </w:r>
      <w:r>
        <w:rPr>
          <w:rFonts w:ascii="Times New Roman" w:hAnsi="Times New Roman" w:cs="Times New Roman"/>
          <w:color w:val="auto"/>
          <w:sz w:val="24"/>
          <w:szCs w:val="24"/>
        </w:rPr>
        <w:t xml:space="preserve">. </w:t>
      </w:r>
      <w:r>
        <w:rPr>
          <w:rFonts w:ascii="Times New Roman" w:hAnsi="Times New Roman" w:cs="Times New Roman"/>
          <w:b/>
          <w:bCs/>
          <w:color w:val="auto"/>
          <w:sz w:val="24"/>
          <w:szCs w:val="24"/>
        </w:rPr>
        <w:t>Accuracy</w:t>
      </w:r>
      <w:r>
        <w:rPr>
          <w:rFonts w:ascii="Times New Roman" w:hAnsi="Times New Roman" w:cs="Times New Roman"/>
          <w:color w:val="auto"/>
          <w:sz w:val="24"/>
          <w:szCs w:val="24"/>
        </w:rPr>
        <w:t xml:space="preserve"> measures the proportion of correctly predicted samples out of the total samples.</w:t>
      </w:r>
      <w:r>
        <w:rPr>
          <w:rFonts w:hint="eastAsia" w:ascii="Times New Roman" w:hAnsi="Times New Roman" w:cs="Times New Roman"/>
          <w:color w:val="auto"/>
          <w:sz w:val="24"/>
          <w:szCs w:val="24"/>
        </w:rPr>
        <w:t xml:space="preserve"> </w:t>
      </w:r>
      <w:r>
        <w:rPr>
          <w:rFonts w:ascii="Times New Roman" w:hAnsi="Times New Roman" w:cs="Times New Roman"/>
          <w:b/>
          <w:bCs/>
          <w:color w:val="auto"/>
          <w:sz w:val="24"/>
          <w:szCs w:val="24"/>
        </w:rPr>
        <w:t>Precision</w:t>
      </w:r>
      <w:r>
        <w:rPr>
          <w:rFonts w:ascii="Times New Roman" w:hAnsi="Times New Roman" w:cs="Times New Roman"/>
          <w:color w:val="auto"/>
          <w:sz w:val="24"/>
          <w:szCs w:val="24"/>
        </w:rPr>
        <w:t xml:space="preserve"> evaluates the proportion of true positive predictions among the samples predicted as positive.</w:t>
      </w:r>
      <w:r>
        <w:rPr>
          <w:rFonts w:hint="eastAsia" w:ascii="Times New Roman" w:hAnsi="Times New Roman" w:cs="Times New Roman"/>
          <w:color w:val="auto"/>
          <w:sz w:val="24"/>
          <w:szCs w:val="24"/>
        </w:rPr>
        <w:t xml:space="preserve"> </w:t>
      </w:r>
      <w:r>
        <w:rPr>
          <w:rFonts w:ascii="Times New Roman" w:hAnsi="Times New Roman" w:cs="Times New Roman"/>
          <w:b/>
          <w:bCs/>
          <w:color w:val="auto"/>
          <w:sz w:val="24"/>
          <w:szCs w:val="24"/>
        </w:rPr>
        <w:t>Recall</w:t>
      </w:r>
      <w:r>
        <w:rPr>
          <w:rFonts w:ascii="Times New Roman" w:hAnsi="Times New Roman" w:cs="Times New Roman"/>
          <w:color w:val="auto"/>
          <w:sz w:val="24"/>
          <w:szCs w:val="24"/>
        </w:rPr>
        <w:t xml:space="preserve"> measures the proportion of true positive predictions among the actual positive samples. </w:t>
      </w:r>
      <w:r>
        <w:rPr>
          <w:rFonts w:ascii="Times New Roman" w:hAnsi="Times New Roman" w:cs="Times New Roman"/>
          <w:b/>
          <w:bCs/>
          <w:color w:val="auto"/>
          <w:sz w:val="24"/>
          <w:szCs w:val="24"/>
        </w:rPr>
        <w:t>F1-score</w:t>
      </w:r>
      <w:r>
        <w:rPr>
          <w:rFonts w:ascii="Times New Roman" w:hAnsi="Times New Roman" w:cs="Times New Roman"/>
          <w:color w:val="auto"/>
          <w:sz w:val="24"/>
          <w:szCs w:val="24"/>
        </w:rPr>
        <w:t xml:space="preserve"> is the harmonic mean of Precision and Recall, providing a balanced assessment of model accuracy and completeness.</w:t>
      </w:r>
      <w:r>
        <w:rPr>
          <w:rFonts w:hint="eastAsia" w:ascii="Times New Roman" w:hAnsi="Times New Roman" w:cs="Times New Roman"/>
          <w:color w:val="auto"/>
          <w:sz w:val="24"/>
          <w:szCs w:val="24"/>
        </w:rPr>
        <w:t xml:space="preserve"> </w:t>
      </w:r>
      <w:r>
        <w:rPr>
          <w:rFonts w:ascii="Times New Roman" w:hAnsi="Times New Roman" w:cs="Times New Roman"/>
          <w:b/>
          <w:bCs/>
          <w:color w:val="auto"/>
          <w:sz w:val="24"/>
          <w:szCs w:val="24"/>
        </w:rPr>
        <w:t>AUC</w:t>
      </w:r>
      <w:r>
        <w:rPr>
          <w:rFonts w:ascii="Times New Roman" w:hAnsi="Times New Roman" w:cs="Times New Roman"/>
          <w:color w:val="auto"/>
          <w:sz w:val="24"/>
          <w:szCs w:val="24"/>
        </w:rPr>
        <w:t xml:space="preserve"> stands for Area Under the ROC Curve. The ROC curve illustrates the trade-off between the true positive rate (sensitivity) and the false positive rate (1-specificity) across different thresholds for a model's predicted probabilities. </w:t>
      </w:r>
    </w:p>
    <w:p w14:paraId="6B34D90A">
      <w:pPr>
        <w:pStyle w:val="4"/>
        <w:spacing w:before="156" w:beforeLines="50" w:after="156" w:afterLines="50"/>
        <w:rPr>
          <w:rFonts w:ascii="Times New Roman" w:hAnsi="Times New Roman" w:cs="Times New Roman"/>
          <w:color w:val="auto"/>
        </w:rPr>
      </w:pPr>
      <w:r>
        <w:rPr>
          <w:rFonts w:ascii="Times New Roman" w:hAnsi="Times New Roman" w:cs="Times New Roman"/>
          <w:color w:val="auto"/>
        </w:rPr>
        <w:t>4.5.2 Regression task evaluation index</w:t>
      </w:r>
    </w:p>
    <w:p w14:paraId="5BE3B0BF">
      <w:pPr>
        <w:spacing w:before="156" w:beforeLines="50" w:after="156" w:afterLines="50"/>
        <w:jc w:val="left"/>
        <w:rPr>
          <w:rFonts w:ascii="Times New Roman" w:hAnsi="Times New Roman" w:cs="Times New Roman"/>
          <w:color w:val="auto"/>
          <w:sz w:val="24"/>
          <w:szCs w:val="24"/>
        </w:rPr>
      </w:pPr>
      <w:r>
        <w:rPr>
          <w:rFonts w:ascii="Times New Roman" w:hAnsi="Times New Roman" w:cs="Times New Roman"/>
          <w:color w:val="auto"/>
          <w:sz w:val="24"/>
          <w:szCs w:val="24"/>
        </w:rPr>
        <w:t xml:space="preserve">In regression tasks, common evaluation metrics include </w:t>
      </w:r>
      <m:oMath>
        <m:r>
          <m:rPr>
            <m:sty m:val="bi"/>
          </m:rPr>
          <w:rPr>
            <w:rFonts w:ascii="Cambria Math" w:hAnsi="Cambria Math" w:cs="Times New Roman"/>
            <w:color w:val="auto"/>
            <w:sz w:val="24"/>
            <w:szCs w:val="24"/>
          </w:rPr>
          <m:t>RMSE</m:t>
        </m:r>
      </m:oMath>
      <w:r>
        <w:rPr>
          <w:rFonts w:ascii="Times New Roman" w:hAnsi="Times New Roman" w:cs="Times New Roman"/>
          <w:color w:val="auto"/>
          <w:sz w:val="24"/>
          <w:szCs w:val="24"/>
        </w:rPr>
        <w:t xml:space="preserve">, </w:t>
      </w:r>
      <m:oMath>
        <m:r>
          <m:rPr>
            <m:sty m:val="bi"/>
          </m:rPr>
          <w:rPr>
            <w:rFonts w:ascii="Cambria Math" w:hAnsi="Cambria Math" w:cs="Times New Roman"/>
            <w:color w:val="auto"/>
            <w:sz w:val="24"/>
            <w:szCs w:val="24"/>
          </w:rPr>
          <m:t>MAE</m:t>
        </m:r>
      </m:oMath>
      <w:r>
        <w:rPr>
          <w:rFonts w:ascii="Times New Roman" w:hAnsi="Times New Roman" w:cs="Times New Roman"/>
          <w:color w:val="auto"/>
          <w:sz w:val="24"/>
          <w:szCs w:val="24"/>
        </w:rPr>
        <w:t>,</w:t>
      </w:r>
      <m:oMath>
        <m:r>
          <m:rPr>
            <m:sty m:val="p"/>
          </m:rPr>
          <w:rPr>
            <w:rFonts w:ascii="Cambria Math" w:hAnsi="Cambria Math" w:cs="Times New Roman"/>
            <w:color w:val="auto"/>
            <w:sz w:val="24"/>
            <w:szCs w:val="24"/>
          </w:rPr>
          <m:t xml:space="preserve"> </m:t>
        </m:r>
      </m:oMath>
      <w:r>
        <w:rPr>
          <w:rFonts w:ascii="Times New Roman" w:hAnsi="Times New Roman" w:cs="Times New Roman"/>
          <w:color w:val="auto"/>
          <w:sz w:val="24"/>
          <w:szCs w:val="24"/>
        </w:rPr>
        <w:t xml:space="preserve"> </w:t>
      </w:r>
      <m:oMath>
        <m:sSup>
          <m:sSupPr>
            <m:ctrlPr>
              <w:rPr>
                <w:rFonts w:ascii="Cambria Math" w:hAnsi="Cambria Math" w:cs="Times New Roman"/>
                <w:color w:val="auto"/>
                <w:sz w:val="24"/>
                <w:szCs w:val="24"/>
              </w:rPr>
            </m:ctrlPr>
          </m:sSupPr>
          <m:e>
            <m:r>
              <m:rPr>
                <m:sty m:val="bi"/>
              </m:rPr>
              <w:rPr>
                <w:rFonts w:ascii="Cambria Math" w:hAnsi="Cambria Math" w:cs="Times New Roman"/>
                <w:color w:val="auto"/>
                <w:sz w:val="24"/>
                <w:szCs w:val="24"/>
              </w:rPr>
              <m:t>R</m:t>
            </m:r>
            <m:ctrlPr>
              <w:rPr>
                <w:rFonts w:ascii="Cambria Math" w:hAnsi="Cambria Math" w:cs="Times New Roman"/>
                <w:color w:val="auto"/>
                <w:sz w:val="24"/>
                <w:szCs w:val="24"/>
              </w:rPr>
            </m:ctrlPr>
          </m:e>
          <m:sup>
            <m:r>
              <m:rPr>
                <m:sty m:val="b"/>
              </m:rPr>
              <w:rPr>
                <w:rFonts w:ascii="Cambria Math" w:hAnsi="Cambria Math" w:cs="Times New Roman"/>
                <w:color w:val="auto"/>
                <w:sz w:val="24"/>
                <w:szCs w:val="24"/>
              </w:rPr>
              <m:t>2</m:t>
            </m:r>
            <m:ctrlPr>
              <w:rPr>
                <w:rFonts w:ascii="Cambria Math" w:hAnsi="Cambria Math" w:cs="Times New Roman"/>
                <w:color w:val="auto"/>
                <w:sz w:val="24"/>
                <w:szCs w:val="24"/>
              </w:rPr>
            </m:ctrlPr>
          </m:sup>
        </m:sSup>
      </m:oMath>
      <w:r>
        <w:rPr>
          <w:rFonts w:ascii="Times New Roman" w:hAnsi="Times New Roman" w:cs="Times New Roman"/>
          <w:color w:val="auto"/>
          <w:sz w:val="24"/>
          <w:szCs w:val="24"/>
        </w:rPr>
        <w:t xml:space="preserve"> and </w:t>
      </w:r>
      <w:r>
        <w:rPr>
          <w:rFonts w:ascii="Times New Roman" w:hAnsi="Times New Roman" w:cs="Times New Roman"/>
          <w:b/>
          <w:bCs/>
          <w:color w:val="auto"/>
          <w:sz w:val="24"/>
          <w:szCs w:val="24"/>
        </w:rPr>
        <w:t>Explained Variance</w:t>
      </w:r>
      <w:r>
        <w:rPr>
          <w:rFonts w:ascii="Times New Roman" w:hAnsi="Times New Roman" w:cs="Times New Roman"/>
          <w:color w:val="auto"/>
          <w:sz w:val="24"/>
          <w:szCs w:val="24"/>
        </w:rPr>
        <w:t xml:space="preserve">. </w:t>
      </w:r>
      <w:r>
        <w:rPr>
          <w:rFonts w:ascii="Times New Roman" w:hAnsi="Times New Roman" w:cs="Times New Roman"/>
          <w:b/>
          <w:bCs/>
          <w:color w:val="auto"/>
          <w:sz w:val="24"/>
          <w:szCs w:val="24"/>
        </w:rPr>
        <w:t>RMSE</w:t>
      </w:r>
      <w:r>
        <w:rPr>
          <w:rFonts w:ascii="Times New Roman" w:hAnsi="Times New Roman" w:cs="Times New Roman"/>
          <w:color w:val="auto"/>
          <w:sz w:val="24"/>
          <w:szCs w:val="24"/>
        </w:rPr>
        <w:t xml:space="preserve"> measures the average magnitude of the residuals (the differences between predicted and actual values) and is sensitive to larger errors.</w:t>
      </w:r>
      <w:r>
        <w:rPr>
          <w:rFonts w:ascii="Times New Roman" w:hAnsi="Times New Roman" w:cs="Times New Roman"/>
          <w:b/>
          <w:bCs/>
          <w:color w:val="auto"/>
          <w:sz w:val="24"/>
          <w:szCs w:val="24"/>
        </w:rPr>
        <w:t xml:space="preserve"> MAE</w:t>
      </w:r>
      <w:r>
        <w:rPr>
          <w:rFonts w:ascii="Times New Roman" w:hAnsi="Times New Roman" w:cs="Times New Roman"/>
          <w:color w:val="auto"/>
          <w:sz w:val="24"/>
          <w:szCs w:val="24"/>
        </w:rPr>
        <w:t xml:space="preserve"> measures the average absolute difference between the predicted and actual values. It is less sensitive to outliers compared to RMSE. </w:t>
      </w:r>
      <m:oMath>
        <m:sSup>
          <m:sSupPr>
            <m:ctrlPr>
              <w:rPr>
                <w:rFonts w:ascii="Cambria Math" w:hAnsi="Cambria Math" w:cs="Times New Roman"/>
                <w:color w:val="auto"/>
                <w:sz w:val="24"/>
                <w:szCs w:val="24"/>
              </w:rPr>
            </m:ctrlPr>
          </m:sSupPr>
          <m:e>
            <m:r>
              <m:rPr>
                <m:sty m:val="bi"/>
              </m:rPr>
              <w:rPr>
                <w:rFonts w:ascii="Cambria Math" w:hAnsi="Cambria Math" w:cs="Times New Roman"/>
                <w:color w:val="auto"/>
                <w:sz w:val="24"/>
                <w:szCs w:val="24"/>
              </w:rPr>
              <m:t>R</m:t>
            </m:r>
            <m:ctrlPr>
              <w:rPr>
                <w:rFonts w:ascii="Cambria Math" w:hAnsi="Cambria Math" w:cs="Times New Roman"/>
                <w:color w:val="auto"/>
                <w:sz w:val="24"/>
                <w:szCs w:val="24"/>
              </w:rPr>
            </m:ctrlPr>
          </m:e>
          <m:sup>
            <m:r>
              <m:rPr>
                <m:sty m:val="b"/>
              </m:rPr>
              <w:rPr>
                <w:rFonts w:ascii="Cambria Math" w:hAnsi="Cambria Math" w:cs="Times New Roman"/>
                <w:color w:val="auto"/>
                <w:sz w:val="24"/>
                <w:szCs w:val="24"/>
              </w:rPr>
              <m:t>2</m:t>
            </m:r>
            <m:ctrlPr>
              <w:rPr>
                <w:rFonts w:ascii="Cambria Math" w:hAnsi="Cambria Math" w:cs="Times New Roman"/>
                <w:color w:val="auto"/>
                <w:sz w:val="24"/>
                <w:szCs w:val="24"/>
              </w:rPr>
            </m:ctrlPr>
          </m:sup>
        </m:sSup>
        <m:r>
          <m:rPr>
            <m:sty m:val="p"/>
          </m:rPr>
          <w:rPr>
            <w:rFonts w:ascii="Cambria Math" w:hAnsi="Cambria Math" w:cs="Times New Roman"/>
            <w:color w:val="auto"/>
            <w:sz w:val="24"/>
            <w:szCs w:val="24"/>
          </w:rPr>
          <m:t xml:space="preserve"> </m:t>
        </m:r>
      </m:oMath>
      <w:r>
        <w:rPr>
          <w:rFonts w:ascii="Times New Roman" w:hAnsi="Times New Roman" w:cs="Times New Roman"/>
          <w:color w:val="auto"/>
          <w:sz w:val="24"/>
          <w:szCs w:val="24"/>
        </w:rPr>
        <w:t xml:space="preserve">represents the proportion of variance in the dependent variable (target) explained by the independent variables (features). A higher </w:t>
      </w:r>
      <m:oMath>
        <m:sSup>
          <m:sSupPr>
            <m:ctrlPr>
              <w:rPr>
                <w:rFonts w:ascii="Cambria Math" w:hAnsi="Cambria Math" w:cs="Times New Roman"/>
                <w:color w:val="auto"/>
                <w:sz w:val="24"/>
                <w:szCs w:val="24"/>
              </w:rPr>
            </m:ctrlPr>
          </m:sSupPr>
          <m:e>
            <m:r>
              <m:rPr/>
              <w:rPr>
                <w:rFonts w:ascii="Cambria Math" w:hAnsi="Cambria Math" w:cs="Times New Roman"/>
                <w:color w:val="auto"/>
                <w:sz w:val="24"/>
                <w:szCs w:val="24"/>
              </w:rPr>
              <m:t>R</m:t>
            </m:r>
            <m:ctrlPr>
              <w:rPr>
                <w:rFonts w:ascii="Cambria Math" w:hAnsi="Cambria Math" w:cs="Times New Roman"/>
                <w:color w:val="auto"/>
                <w:sz w:val="24"/>
                <w:szCs w:val="24"/>
              </w:rPr>
            </m:ctrlPr>
          </m:e>
          <m:sup>
            <m:r>
              <m:rPr>
                <m:sty m:val="p"/>
              </m:rPr>
              <w:rPr>
                <w:rFonts w:ascii="Cambria Math" w:hAnsi="Cambria Math" w:cs="Times New Roman"/>
                <w:color w:val="auto"/>
                <w:sz w:val="24"/>
                <w:szCs w:val="24"/>
              </w:rPr>
              <m:t>2</m:t>
            </m:r>
            <m:ctrlPr>
              <w:rPr>
                <w:rFonts w:ascii="Cambria Math" w:hAnsi="Cambria Math" w:cs="Times New Roman"/>
                <w:color w:val="auto"/>
                <w:sz w:val="24"/>
                <w:szCs w:val="24"/>
              </w:rPr>
            </m:ctrlPr>
          </m:sup>
        </m:sSup>
      </m:oMath>
      <w:r>
        <w:rPr>
          <w:rFonts w:ascii="Times New Roman" w:hAnsi="Times New Roman" w:cs="Times New Roman"/>
          <w:color w:val="auto"/>
          <w:sz w:val="24"/>
          <w:szCs w:val="24"/>
        </w:rPr>
        <w:t xml:space="preserve"> indicates a better fit, with 1 being a perfect fit. </w:t>
      </w:r>
      <w:r>
        <w:rPr>
          <w:rFonts w:ascii="Times New Roman" w:hAnsi="Times New Roman" w:cs="Times New Roman"/>
          <w:b/>
          <w:bCs/>
          <w:color w:val="auto"/>
          <w:sz w:val="24"/>
          <w:szCs w:val="24"/>
        </w:rPr>
        <w:t>Explained Variance</w:t>
      </w:r>
      <w:r>
        <w:rPr>
          <w:rFonts w:ascii="Times New Roman" w:hAnsi="Times New Roman" w:cs="Times New Roman"/>
          <w:color w:val="auto"/>
          <w:sz w:val="24"/>
          <w:szCs w:val="24"/>
        </w:rPr>
        <w:t xml:space="preserve"> quantifies the proportion of variance in the target variable that the model can explain. A higher value indicates better explanatory power.</w:t>
      </w:r>
    </w:p>
    <w:p w14:paraId="2A578DC0">
      <w:pPr>
        <w:pStyle w:val="2"/>
        <w:spacing w:before="156" w:beforeLines="50" w:after="156" w:afterLines="50"/>
        <w:rPr>
          <w:rFonts w:ascii="Times New Roman" w:hAnsi="Times New Roman" w:cs="Times New Roman"/>
          <w:color w:val="auto"/>
        </w:rPr>
      </w:pPr>
      <w:r>
        <w:rPr>
          <w:rFonts w:ascii="Times New Roman" w:hAnsi="Times New Roman" w:cs="Times New Roman"/>
          <w:color w:val="auto"/>
        </w:rPr>
        <w:t>5. Results</w:t>
      </w:r>
    </w:p>
    <w:p w14:paraId="1CFC9321">
      <w:pPr>
        <w:spacing w:before="156" w:beforeLines="50" w:after="156" w:afterLines="50"/>
        <w:jc w:val="left"/>
        <w:rPr>
          <w:rFonts w:ascii="Times New Roman" w:hAnsi="Times New Roman" w:cs="Times New Roman"/>
          <w:color w:val="auto"/>
          <w:sz w:val="24"/>
          <w:szCs w:val="24"/>
        </w:rPr>
      </w:pPr>
      <w:r>
        <w:rPr>
          <w:rFonts w:ascii="Times New Roman" w:hAnsi="Times New Roman" w:cs="Times New Roman"/>
          <w:color w:val="auto"/>
          <w:sz w:val="24"/>
          <w:szCs w:val="24"/>
        </w:rPr>
        <w:t>Using the models mentioned in Sections 4.1 and 4.2, along with techniques such as 10-fold cross-validation and Grid Search, Bayesian Optimization for model training, optimal classification and regression results were obtained for each model. The relevant outcomes are presented in this section.</w:t>
      </w:r>
    </w:p>
    <w:p w14:paraId="4FFC4AC0">
      <w:pPr>
        <w:pStyle w:val="3"/>
        <w:spacing w:before="156" w:beforeLines="50" w:after="156" w:afterLines="50"/>
        <w:rPr>
          <w:rFonts w:ascii="Times New Roman" w:hAnsi="Times New Roman" w:cs="Times New Roman"/>
          <w:color w:val="auto"/>
        </w:rPr>
      </w:pPr>
      <w:bookmarkStart w:id="7" w:name="OLE_LINK3"/>
      <w:r>
        <w:rPr>
          <w:rFonts w:ascii="Times New Roman" w:hAnsi="Times New Roman" w:cs="Times New Roman"/>
          <w:color w:val="auto"/>
        </w:rPr>
        <w:t>5.1 Results of classification</w:t>
      </w:r>
    </w:p>
    <w:p w14:paraId="2225870A">
      <w:pPr>
        <w:spacing w:before="156" w:beforeLines="50" w:after="156" w:afterLines="50"/>
        <w:jc w:val="left"/>
        <w:rPr>
          <w:rFonts w:ascii="Times New Roman" w:hAnsi="Times New Roman" w:cs="Times New Roman"/>
          <w:color w:val="auto"/>
          <w:sz w:val="24"/>
          <w:szCs w:val="24"/>
        </w:rPr>
      </w:pPr>
      <w:r>
        <w:rPr>
          <w:rFonts w:ascii="Times New Roman" w:hAnsi="Times New Roman" w:cs="Times New Roman"/>
          <w:color w:val="auto"/>
          <w:sz w:val="24"/>
          <w:szCs w:val="24"/>
        </w:rPr>
        <w:t>This project uses four classification models for training and prediction on the test set data. The relevant code is shown in the figure 17.</w:t>
      </w:r>
    </w:p>
    <w:p w14:paraId="596E26B5">
      <w:pPr>
        <w:spacing w:before="156" w:beforeLines="50" w:after="156" w:afterLines="50"/>
        <w:jc w:val="center"/>
        <w:rPr>
          <w:rFonts w:ascii="Times New Roman" w:hAnsi="Times New Roman" w:cs="Times New Roman"/>
          <w:color w:val="auto"/>
        </w:rPr>
      </w:pPr>
      <w:r>
        <w:rPr>
          <w:rFonts w:ascii="Times New Roman" w:hAnsi="Times New Roman" w:cs="Times New Roman"/>
          <w:color w:val="auto"/>
          <w:sz w:val="24"/>
          <w:szCs w:val="24"/>
        </w:rPr>
        <w:t xml:space="preserve"> </w:t>
      </w:r>
      <w:r>
        <w:rPr>
          <w:color w:val="auto"/>
        </w:rPr>
        <w:drawing>
          <wp:inline distT="0" distB="0" distL="0" distR="0">
            <wp:extent cx="2976245" cy="1337945"/>
            <wp:effectExtent l="0" t="0" r="0" b="0"/>
            <wp:docPr id="82104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4826" name="图片 1"/>
                    <pic:cNvPicPr>
                      <a:picLocks noChangeAspect="1"/>
                    </pic:cNvPicPr>
                  </pic:nvPicPr>
                  <pic:blipFill>
                    <a:blip r:embed="rId33"/>
                    <a:stretch>
                      <a:fillRect/>
                    </a:stretch>
                  </pic:blipFill>
                  <pic:spPr>
                    <a:xfrm>
                      <a:off x="0" y="0"/>
                      <a:ext cx="3016371" cy="1356356"/>
                    </a:xfrm>
                    <a:prstGeom prst="rect">
                      <a:avLst/>
                    </a:prstGeom>
                  </pic:spPr>
                </pic:pic>
              </a:graphicData>
            </a:graphic>
          </wp:inline>
        </w:drawing>
      </w:r>
    </w:p>
    <w:p w14:paraId="759998FE">
      <w:pPr>
        <w:spacing w:before="156" w:beforeLines="50" w:after="156" w:afterLines="50"/>
        <w:jc w:val="center"/>
        <w:rPr>
          <w:rFonts w:ascii="Times New Roman" w:hAnsi="Times New Roman" w:cs="Times New Roman"/>
          <w:color w:val="auto"/>
        </w:rPr>
      </w:pPr>
      <w:r>
        <w:rPr>
          <w:rFonts w:ascii="Times New Roman" w:hAnsi="Times New Roman" w:cs="Times New Roman"/>
          <w:color w:val="auto"/>
          <w:sz w:val="22"/>
        </w:rPr>
        <w:t>Figure 17. Code and result of classification model</w:t>
      </w:r>
      <w:r>
        <w:rPr>
          <w:rFonts w:hint="eastAsia" w:ascii="Times New Roman" w:hAnsi="Times New Roman" w:cs="Times New Roman"/>
          <w:color w:val="auto"/>
          <w:sz w:val="22"/>
        </w:rPr>
        <w:t xml:space="preserve"> pre</w:t>
      </w:r>
      <w:r>
        <w:rPr>
          <w:rFonts w:ascii="Times New Roman" w:hAnsi="Times New Roman" w:cs="Times New Roman"/>
          <w:color w:val="auto"/>
          <w:sz w:val="22"/>
        </w:rPr>
        <w:t>dictions (unscaled)</w:t>
      </w:r>
      <w:bookmarkStart w:id="8" w:name="_GoBack"/>
      <w:bookmarkEnd w:id="8"/>
    </w:p>
    <w:p w14:paraId="30F266CF">
      <w:pPr>
        <w:spacing w:before="156" w:beforeLines="50" w:after="156" w:afterLines="50"/>
        <w:rPr>
          <w:rFonts w:ascii="Times New Roman" w:hAnsi="Times New Roman" w:cs="Times New Roman"/>
          <w:color w:val="auto"/>
          <w:sz w:val="24"/>
          <w:szCs w:val="24"/>
        </w:rPr>
      </w:pPr>
      <w:r>
        <w:rPr>
          <w:rFonts w:ascii="Times New Roman" w:hAnsi="Times New Roman" w:cs="Times New Roman"/>
          <w:color w:val="auto"/>
          <w:sz w:val="24"/>
          <w:szCs w:val="24"/>
        </w:rPr>
        <w:t xml:space="preserve">The performance of predictions obtained using the unscaled dataset is shown in Table 2. </w:t>
      </w:r>
    </w:p>
    <w:p w14:paraId="41D0CEA7">
      <w:pPr>
        <w:spacing w:before="156" w:beforeLines="50" w:after="156" w:afterLines="50"/>
        <w:jc w:val="center"/>
        <w:rPr>
          <w:rFonts w:ascii="Times New Roman" w:hAnsi="Times New Roman" w:cs="Times New Roman"/>
          <w:color w:val="auto"/>
          <w:sz w:val="22"/>
        </w:rPr>
      </w:pPr>
      <w:r>
        <w:rPr>
          <w:rFonts w:ascii="Times New Roman" w:hAnsi="Times New Roman" w:cs="Times New Roman"/>
          <w:color w:val="auto"/>
          <w:sz w:val="22"/>
        </w:rPr>
        <w:t>Table 2 The performance of predictions using the unscaled dataset</w:t>
      </w:r>
    </w:p>
    <w:tbl>
      <w:tblPr>
        <w:tblStyle w:val="11"/>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77"/>
        <w:gridCol w:w="2693"/>
      </w:tblGrid>
      <w:tr w14:paraId="740195F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77" w:type="dxa"/>
            <w:tcBorders>
              <w:top w:val="single" w:color="auto" w:sz="12" w:space="0"/>
              <w:bottom w:val="single" w:color="auto" w:sz="6" w:space="0"/>
            </w:tcBorders>
          </w:tcPr>
          <w:p w14:paraId="24015324">
            <w:pPr>
              <w:jc w:val="center"/>
              <w:rPr>
                <w:rFonts w:ascii="Times New Roman" w:hAnsi="Times New Roman" w:cs="Times New Roman"/>
                <w:b/>
                <w:bCs/>
                <w:color w:val="auto"/>
                <w:sz w:val="22"/>
              </w:rPr>
            </w:pPr>
            <w:r>
              <w:rPr>
                <w:rFonts w:ascii="Times New Roman" w:hAnsi="Times New Roman" w:cs="Times New Roman"/>
                <w:b/>
                <w:bCs/>
                <w:color w:val="auto"/>
                <w:sz w:val="22"/>
              </w:rPr>
              <w:t>Model</w:t>
            </w:r>
          </w:p>
        </w:tc>
        <w:tc>
          <w:tcPr>
            <w:tcW w:w="2693" w:type="dxa"/>
            <w:tcBorders>
              <w:top w:val="single" w:color="auto" w:sz="12" w:space="0"/>
              <w:bottom w:val="single" w:color="auto" w:sz="6" w:space="0"/>
            </w:tcBorders>
          </w:tcPr>
          <w:p w14:paraId="0C8E41E1">
            <w:pPr>
              <w:jc w:val="center"/>
              <w:rPr>
                <w:rFonts w:ascii="Times New Roman" w:hAnsi="Times New Roman" w:cs="Times New Roman"/>
                <w:b/>
                <w:bCs/>
                <w:color w:val="auto"/>
                <w:sz w:val="22"/>
              </w:rPr>
            </w:pPr>
            <w:r>
              <w:rPr>
                <w:rFonts w:ascii="Times New Roman" w:hAnsi="Times New Roman" w:cs="Times New Roman"/>
                <w:b/>
                <w:bCs/>
                <w:color w:val="auto"/>
                <w:sz w:val="22"/>
              </w:rPr>
              <w:t>Accuracy</w:t>
            </w:r>
          </w:p>
        </w:tc>
      </w:tr>
      <w:tr w14:paraId="036B3F3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77" w:type="dxa"/>
            <w:tcBorders>
              <w:top w:val="single" w:color="auto" w:sz="6" w:space="0"/>
            </w:tcBorders>
          </w:tcPr>
          <w:p w14:paraId="4B198323">
            <w:pPr>
              <w:jc w:val="center"/>
              <w:rPr>
                <w:rFonts w:ascii="Times New Roman" w:hAnsi="Times New Roman" w:cs="Times New Roman"/>
                <w:color w:val="auto"/>
                <w:sz w:val="22"/>
              </w:rPr>
            </w:pPr>
            <w:r>
              <w:rPr>
                <w:rFonts w:ascii="Times New Roman" w:hAnsi="Times New Roman" w:eastAsia="宋体" w:cs="Times New Roman"/>
                <w:color w:val="auto"/>
                <w:kern w:val="0"/>
                <w:sz w:val="22"/>
              </w:rPr>
              <w:t>Random Forest</w:t>
            </w:r>
          </w:p>
        </w:tc>
        <w:tc>
          <w:tcPr>
            <w:tcW w:w="2693" w:type="dxa"/>
            <w:tcBorders>
              <w:top w:val="single" w:color="auto" w:sz="6" w:space="0"/>
            </w:tcBorders>
          </w:tcPr>
          <w:p w14:paraId="003CBFFA">
            <w:pPr>
              <w:jc w:val="center"/>
              <w:rPr>
                <w:rFonts w:ascii="Times New Roman" w:hAnsi="Times New Roman" w:cs="Times New Roman"/>
                <w:color w:val="auto"/>
                <w:sz w:val="22"/>
              </w:rPr>
            </w:pPr>
            <w:r>
              <w:rPr>
                <w:rFonts w:ascii="Times New Roman" w:hAnsi="Times New Roman" w:eastAsia="宋体" w:cs="Times New Roman"/>
                <w:color w:val="auto"/>
                <w:kern w:val="0"/>
                <w:sz w:val="22"/>
              </w:rPr>
              <w:t>0.8153</w:t>
            </w:r>
          </w:p>
        </w:tc>
      </w:tr>
      <w:tr w14:paraId="6A520C5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77" w:type="dxa"/>
          </w:tcPr>
          <w:p w14:paraId="20D68E13">
            <w:pPr>
              <w:jc w:val="center"/>
              <w:rPr>
                <w:rFonts w:ascii="Times New Roman" w:hAnsi="Times New Roman" w:cs="Times New Roman"/>
                <w:color w:val="auto"/>
                <w:sz w:val="22"/>
              </w:rPr>
            </w:pPr>
            <w:r>
              <w:rPr>
                <w:rFonts w:ascii="Times New Roman" w:hAnsi="Times New Roman" w:eastAsia="宋体" w:cs="Times New Roman"/>
                <w:color w:val="auto"/>
                <w:kern w:val="0"/>
                <w:sz w:val="22"/>
              </w:rPr>
              <w:t>SVM</w:t>
            </w:r>
          </w:p>
        </w:tc>
        <w:tc>
          <w:tcPr>
            <w:tcW w:w="2693" w:type="dxa"/>
          </w:tcPr>
          <w:p w14:paraId="120BF2AF">
            <w:pPr>
              <w:jc w:val="center"/>
              <w:rPr>
                <w:rFonts w:ascii="Times New Roman" w:hAnsi="Times New Roman" w:cs="Times New Roman"/>
                <w:color w:val="auto"/>
                <w:sz w:val="22"/>
              </w:rPr>
            </w:pPr>
            <w:r>
              <w:rPr>
                <w:rFonts w:ascii="Times New Roman" w:hAnsi="Times New Roman" w:eastAsia="宋体" w:cs="Times New Roman"/>
                <w:color w:val="auto"/>
                <w:kern w:val="0"/>
                <w:sz w:val="22"/>
              </w:rPr>
              <w:t>0.7823</w:t>
            </w:r>
          </w:p>
        </w:tc>
      </w:tr>
      <w:tr w14:paraId="61BE406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77" w:type="dxa"/>
          </w:tcPr>
          <w:p w14:paraId="5A9EA66A">
            <w:pPr>
              <w:jc w:val="center"/>
              <w:rPr>
                <w:rFonts w:ascii="Times New Roman" w:hAnsi="Times New Roman" w:cs="Times New Roman"/>
                <w:color w:val="auto"/>
                <w:sz w:val="22"/>
              </w:rPr>
            </w:pPr>
            <w:r>
              <w:rPr>
                <w:rFonts w:ascii="Times New Roman" w:hAnsi="Times New Roman" w:eastAsia="宋体" w:cs="Times New Roman"/>
                <w:color w:val="auto"/>
                <w:kern w:val="0"/>
                <w:sz w:val="22"/>
              </w:rPr>
              <w:t>Logistic Regression</w:t>
            </w:r>
          </w:p>
        </w:tc>
        <w:tc>
          <w:tcPr>
            <w:tcW w:w="2693" w:type="dxa"/>
          </w:tcPr>
          <w:p w14:paraId="729B9433">
            <w:pPr>
              <w:jc w:val="center"/>
              <w:rPr>
                <w:rFonts w:ascii="Times New Roman" w:hAnsi="Times New Roman" w:cs="Times New Roman"/>
                <w:color w:val="auto"/>
                <w:sz w:val="22"/>
              </w:rPr>
            </w:pPr>
            <w:r>
              <w:rPr>
                <w:rFonts w:ascii="Times New Roman" w:hAnsi="Times New Roman" w:eastAsia="宋体" w:cs="Times New Roman"/>
                <w:color w:val="auto"/>
                <w:kern w:val="0"/>
                <w:sz w:val="22"/>
              </w:rPr>
              <w:t>0.7821</w:t>
            </w:r>
          </w:p>
        </w:tc>
      </w:tr>
      <w:tr w14:paraId="39ED94B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77" w:type="dxa"/>
          </w:tcPr>
          <w:p w14:paraId="062E9D7D">
            <w:pPr>
              <w:jc w:val="center"/>
              <w:rPr>
                <w:rFonts w:ascii="Times New Roman" w:hAnsi="Times New Roman" w:eastAsia="宋体" w:cs="Times New Roman"/>
                <w:color w:val="auto"/>
                <w:kern w:val="0"/>
                <w:sz w:val="22"/>
              </w:rPr>
            </w:pPr>
            <w:r>
              <w:rPr>
                <w:rFonts w:ascii="Times New Roman" w:hAnsi="Times New Roman" w:cs="Times New Roman"/>
                <w:color w:val="auto"/>
                <w:sz w:val="22"/>
              </w:rPr>
              <w:t>Gradient Boosting Tree</w:t>
            </w:r>
          </w:p>
        </w:tc>
        <w:tc>
          <w:tcPr>
            <w:tcW w:w="2693" w:type="dxa"/>
          </w:tcPr>
          <w:p w14:paraId="23BA86E3">
            <w:pPr>
              <w:jc w:val="center"/>
              <w:rPr>
                <w:rFonts w:ascii="Courier New" w:hAnsi="Courier New" w:eastAsia="宋体" w:cs="宋体"/>
                <w:color w:val="auto"/>
                <w:kern w:val="0"/>
                <w:szCs w:val="21"/>
              </w:rPr>
            </w:pPr>
            <w:r>
              <w:rPr>
                <w:rFonts w:ascii="Times New Roman" w:hAnsi="Times New Roman" w:eastAsia="宋体" w:cs="Times New Roman"/>
                <w:color w:val="auto"/>
                <w:kern w:val="0"/>
                <w:sz w:val="22"/>
              </w:rPr>
              <w:t>0.8198</w:t>
            </w:r>
          </w:p>
        </w:tc>
      </w:tr>
    </w:tbl>
    <w:p w14:paraId="2E91DD2D">
      <w:pPr>
        <w:spacing w:before="156" w:beforeLines="50" w:after="156" w:afterLines="50"/>
        <w:rPr>
          <w:rFonts w:ascii="Times New Roman" w:hAnsi="Times New Roman" w:cs="Times New Roman"/>
          <w:color w:val="auto"/>
          <w:sz w:val="24"/>
          <w:szCs w:val="24"/>
        </w:rPr>
      </w:pPr>
      <w:r>
        <w:rPr>
          <w:rFonts w:ascii="Times New Roman" w:hAnsi="Times New Roman" w:cs="Times New Roman"/>
          <w:color w:val="auto"/>
          <w:sz w:val="24"/>
          <w:szCs w:val="24"/>
        </w:rPr>
        <w:t>Although the accuracy of the three models is decent when using the unscaled dataset, in reality, considering multiple performance metrics is essential due to the dataset's imbalance, not just accuracy. The F1 score is a metric that comprehensively considers both precision and recall, making it particularly suitable for situations with imbalanced classes.</w:t>
      </w:r>
    </w:p>
    <w:p w14:paraId="250C6BAF">
      <w:pPr>
        <w:spacing w:before="156" w:beforeLines="50" w:after="156" w:afterLines="50"/>
        <w:jc w:val="center"/>
        <w:rPr>
          <w:rFonts w:ascii="Times New Roman" w:hAnsi="Times New Roman" w:cs="Times New Roman"/>
          <w:color w:val="auto"/>
          <w:sz w:val="24"/>
          <w:szCs w:val="24"/>
        </w:rPr>
      </w:pPr>
      <w:r>
        <w:rPr>
          <w:color w:val="auto"/>
        </w:rPr>
        <w:drawing>
          <wp:inline distT="0" distB="0" distL="0" distR="0">
            <wp:extent cx="2577465" cy="1129665"/>
            <wp:effectExtent l="0" t="0" r="635" b="635"/>
            <wp:docPr id="940828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28121" name="图片 1"/>
                    <pic:cNvPicPr>
                      <a:picLocks noChangeAspect="1"/>
                    </pic:cNvPicPr>
                  </pic:nvPicPr>
                  <pic:blipFill>
                    <a:blip r:embed="rId34"/>
                    <a:stretch>
                      <a:fillRect/>
                    </a:stretch>
                  </pic:blipFill>
                  <pic:spPr>
                    <a:xfrm>
                      <a:off x="0" y="0"/>
                      <a:ext cx="2605303" cy="1141831"/>
                    </a:xfrm>
                    <a:prstGeom prst="rect">
                      <a:avLst/>
                    </a:prstGeom>
                  </pic:spPr>
                </pic:pic>
              </a:graphicData>
            </a:graphic>
          </wp:inline>
        </w:drawing>
      </w:r>
      <w:r>
        <w:rPr>
          <w:color w:val="auto"/>
        </w:rPr>
        <w:drawing>
          <wp:inline distT="0" distB="0" distL="0" distR="0">
            <wp:extent cx="2063115" cy="1156335"/>
            <wp:effectExtent l="0" t="0" r="6985" b="12065"/>
            <wp:docPr id="878358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58689" name="图片 1"/>
                    <pic:cNvPicPr>
                      <a:picLocks noChangeAspect="1"/>
                    </pic:cNvPicPr>
                  </pic:nvPicPr>
                  <pic:blipFill>
                    <a:blip r:embed="rId35"/>
                    <a:stretch>
                      <a:fillRect/>
                    </a:stretch>
                  </pic:blipFill>
                  <pic:spPr>
                    <a:xfrm>
                      <a:off x="0" y="0"/>
                      <a:ext cx="2068259" cy="1159479"/>
                    </a:xfrm>
                    <a:prstGeom prst="rect">
                      <a:avLst/>
                    </a:prstGeom>
                  </pic:spPr>
                </pic:pic>
              </a:graphicData>
            </a:graphic>
          </wp:inline>
        </w:drawing>
      </w:r>
    </w:p>
    <w:p w14:paraId="33C909B9">
      <w:pPr>
        <w:spacing w:before="156" w:beforeLines="50" w:after="156" w:afterLines="50"/>
        <w:jc w:val="center"/>
        <w:rPr>
          <w:rFonts w:ascii="Times New Roman" w:hAnsi="Times New Roman" w:cs="Times New Roman"/>
          <w:color w:val="auto"/>
          <w:sz w:val="22"/>
        </w:rPr>
      </w:pPr>
      <w:r>
        <w:rPr>
          <w:rFonts w:ascii="Times New Roman" w:hAnsi="Times New Roman" w:cs="Times New Roman"/>
          <w:color w:val="auto"/>
          <w:sz w:val="22"/>
        </w:rPr>
        <w:t xml:space="preserve">Figure 17. Sample code and result of calculating classification indexes </w:t>
      </w:r>
    </w:p>
    <w:p w14:paraId="78F286C5">
      <w:pPr>
        <w:spacing w:before="156" w:beforeLines="50" w:after="156" w:afterLines="50"/>
        <w:rPr>
          <w:rFonts w:ascii="Times New Roman" w:hAnsi="Times New Roman" w:cs="Times New Roman"/>
          <w:color w:val="auto"/>
          <w:sz w:val="24"/>
          <w:szCs w:val="24"/>
        </w:rPr>
      </w:pPr>
      <w:r>
        <w:rPr>
          <w:rFonts w:ascii="Times New Roman" w:hAnsi="Times New Roman" w:cs="Times New Roman"/>
          <w:color w:val="auto"/>
          <w:sz w:val="24"/>
          <w:szCs w:val="24"/>
        </w:rPr>
        <w:t>Finally, this work obtained the performance results of scaled and unscaled data on the four classifiers, as shown in Table 3.</w:t>
      </w:r>
    </w:p>
    <w:p w14:paraId="073B16E6">
      <w:pPr>
        <w:spacing w:before="156" w:beforeLines="50" w:after="156" w:afterLines="50"/>
        <w:jc w:val="center"/>
        <w:rPr>
          <w:rFonts w:ascii="Times New Roman" w:hAnsi="Times New Roman" w:cs="Times New Roman"/>
          <w:color w:val="auto"/>
        </w:rPr>
      </w:pPr>
      <w:r>
        <w:rPr>
          <w:rFonts w:ascii="Times New Roman" w:hAnsi="Times New Roman" w:cs="Times New Roman"/>
          <w:color w:val="auto"/>
        </w:rPr>
        <w:t>Table 3.</w:t>
      </w:r>
      <w:r>
        <w:rPr>
          <w:rFonts w:ascii="Times New Roman" w:hAnsi="Times New Roman" w:cs="Times New Roman"/>
          <w:color w:val="auto"/>
          <w:sz w:val="22"/>
        </w:rPr>
        <w:t xml:space="preserve"> The performance of predictions of classification</w:t>
      </w:r>
    </w:p>
    <w:tbl>
      <w:tblPr>
        <w:tblStyle w:val="11"/>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65"/>
        <w:gridCol w:w="902"/>
        <w:gridCol w:w="742"/>
        <w:gridCol w:w="887"/>
        <w:gridCol w:w="740"/>
        <w:gridCol w:w="1627"/>
      </w:tblGrid>
      <w:tr w14:paraId="25C887D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jc w:val="center"/>
        </w:trPr>
        <w:tc>
          <w:tcPr>
            <w:tcW w:w="2365" w:type="dxa"/>
            <w:vMerge w:val="restart"/>
            <w:tcBorders>
              <w:top w:val="single" w:color="auto" w:sz="12" w:space="0"/>
              <w:bottom w:val="nil"/>
            </w:tcBorders>
          </w:tcPr>
          <w:p w14:paraId="118D244F">
            <w:pPr>
              <w:rPr>
                <w:rFonts w:ascii="Times New Roman" w:hAnsi="Times New Roman" w:cs="Times New Roman"/>
                <w:color w:val="auto"/>
                <w:sz w:val="20"/>
                <w:szCs w:val="21"/>
              </w:rPr>
            </w:pPr>
          </w:p>
        </w:tc>
        <w:tc>
          <w:tcPr>
            <w:tcW w:w="1644" w:type="dxa"/>
            <w:gridSpan w:val="2"/>
            <w:tcBorders>
              <w:top w:val="single" w:color="auto" w:sz="12" w:space="0"/>
              <w:bottom w:val="nil"/>
            </w:tcBorders>
          </w:tcPr>
          <w:p w14:paraId="605F04B0">
            <w:pPr>
              <w:jc w:val="center"/>
              <w:rPr>
                <w:rFonts w:hint="default" w:ascii="Times New Roman" w:hAnsi="Times New Roman" w:cs="Times New Roman" w:eastAsiaTheme="minorEastAsia"/>
                <w:color w:val="auto"/>
                <w:sz w:val="20"/>
                <w:szCs w:val="21"/>
                <w:lang w:val="en-US" w:eastAsia="zh-CN"/>
              </w:rPr>
            </w:pPr>
            <w:r>
              <w:rPr>
                <w:rFonts w:hint="eastAsia" w:ascii="Times New Roman" w:hAnsi="Times New Roman" w:cs="Times New Roman"/>
                <w:color w:val="auto"/>
                <w:sz w:val="20"/>
                <w:szCs w:val="21"/>
                <w:lang w:val="en-US" w:eastAsia="zh-CN"/>
              </w:rPr>
              <w:t>Unscaled_data</w:t>
            </w:r>
          </w:p>
        </w:tc>
        <w:tc>
          <w:tcPr>
            <w:tcW w:w="1627" w:type="dxa"/>
            <w:gridSpan w:val="2"/>
            <w:tcBorders>
              <w:top w:val="single" w:color="auto" w:sz="12" w:space="0"/>
              <w:bottom w:val="nil"/>
            </w:tcBorders>
          </w:tcPr>
          <w:p w14:paraId="18B5B3A5">
            <w:pPr>
              <w:jc w:val="center"/>
              <w:rPr>
                <w:rFonts w:hint="default" w:ascii="Times New Roman" w:hAnsi="Times New Roman" w:cs="Times New Roman"/>
                <w:color w:val="auto"/>
                <w:sz w:val="20"/>
                <w:szCs w:val="21"/>
                <w:lang w:val="en-US" w:eastAsia="zh-CN"/>
              </w:rPr>
            </w:pPr>
            <w:r>
              <w:rPr>
                <w:rFonts w:hint="eastAsia" w:ascii="Times New Roman" w:hAnsi="Times New Roman" w:cs="Times New Roman"/>
                <w:color w:val="auto"/>
                <w:sz w:val="20"/>
                <w:szCs w:val="21"/>
                <w:lang w:val="en-US" w:eastAsia="zh-CN"/>
              </w:rPr>
              <w:t>Scaled_data</w:t>
            </w:r>
          </w:p>
        </w:tc>
        <w:tc>
          <w:tcPr>
            <w:tcW w:w="1627" w:type="dxa"/>
            <w:tcBorders>
              <w:top w:val="single" w:color="auto" w:sz="12" w:space="0"/>
              <w:bottom w:val="nil"/>
            </w:tcBorders>
          </w:tcPr>
          <w:p w14:paraId="1337FDB8">
            <w:pPr>
              <w:jc w:val="center"/>
              <w:rPr>
                <w:rFonts w:hint="default" w:ascii="Times New Roman" w:hAnsi="Times New Roman" w:cs="Times New Roman"/>
                <w:color w:val="auto"/>
                <w:sz w:val="20"/>
                <w:szCs w:val="21"/>
                <w:lang w:val="en-US" w:eastAsia="zh-CN"/>
              </w:rPr>
            </w:pPr>
          </w:p>
        </w:tc>
      </w:tr>
      <w:tr w14:paraId="0A7893E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5" w:hRule="atLeast"/>
          <w:jc w:val="center"/>
        </w:trPr>
        <w:tc>
          <w:tcPr>
            <w:tcW w:w="2365" w:type="dxa"/>
            <w:vMerge w:val="continue"/>
            <w:tcBorders>
              <w:top w:val="nil"/>
              <w:bottom w:val="single" w:color="auto" w:sz="6" w:space="0"/>
            </w:tcBorders>
          </w:tcPr>
          <w:p w14:paraId="379EC900">
            <w:pPr>
              <w:jc w:val="center"/>
              <w:rPr>
                <w:rFonts w:ascii="Times New Roman" w:hAnsi="Times New Roman" w:cs="Times New Roman"/>
                <w:color w:val="auto"/>
                <w:sz w:val="20"/>
                <w:szCs w:val="21"/>
              </w:rPr>
            </w:pPr>
          </w:p>
        </w:tc>
        <w:tc>
          <w:tcPr>
            <w:tcW w:w="902" w:type="dxa"/>
            <w:tcBorders>
              <w:top w:val="nil"/>
              <w:bottom w:val="single" w:color="auto" w:sz="6" w:space="0"/>
            </w:tcBorders>
          </w:tcPr>
          <w:p w14:paraId="0C017FFE">
            <w:pPr>
              <w:jc w:val="center"/>
              <w:rPr>
                <w:rFonts w:ascii="Times New Roman" w:hAnsi="Times New Roman" w:cs="Times New Roman"/>
                <w:color w:val="auto"/>
                <w:sz w:val="20"/>
                <w:szCs w:val="21"/>
              </w:rPr>
            </w:pPr>
            <w:r>
              <w:rPr>
                <w:rFonts w:ascii="Times New Roman" w:hAnsi="Times New Roman" w:cs="Times New Roman"/>
                <w:color w:val="auto"/>
                <w:sz w:val="20"/>
                <w:szCs w:val="21"/>
              </w:rPr>
              <w:t>F1</w:t>
            </w:r>
            <w:r>
              <w:rPr>
                <w:rFonts w:hint="eastAsia" w:ascii="Times New Roman" w:hAnsi="Times New Roman" w:cs="Times New Roman"/>
                <w:color w:val="auto"/>
                <w:sz w:val="20"/>
                <w:szCs w:val="21"/>
              </w:rPr>
              <w:t>s</w:t>
            </w:r>
            <w:r>
              <w:rPr>
                <w:rFonts w:ascii="Times New Roman" w:hAnsi="Times New Roman" w:cs="Times New Roman"/>
                <w:color w:val="auto"/>
                <w:sz w:val="20"/>
                <w:szCs w:val="21"/>
              </w:rPr>
              <w:t>core</w:t>
            </w:r>
          </w:p>
        </w:tc>
        <w:tc>
          <w:tcPr>
            <w:tcW w:w="742" w:type="dxa"/>
            <w:tcBorders>
              <w:top w:val="nil"/>
              <w:bottom w:val="single" w:color="auto" w:sz="6" w:space="0"/>
            </w:tcBorders>
          </w:tcPr>
          <w:p w14:paraId="01DB1F59">
            <w:pPr>
              <w:jc w:val="center"/>
              <w:rPr>
                <w:rFonts w:ascii="Times New Roman" w:hAnsi="Times New Roman" w:cs="Times New Roman"/>
                <w:color w:val="auto"/>
                <w:sz w:val="20"/>
                <w:szCs w:val="21"/>
              </w:rPr>
            </w:pPr>
            <w:r>
              <w:rPr>
                <w:rFonts w:hint="eastAsia" w:ascii="Times New Roman" w:hAnsi="Times New Roman" w:cs="Times New Roman"/>
                <w:color w:val="auto"/>
                <w:sz w:val="20"/>
                <w:szCs w:val="21"/>
              </w:rPr>
              <w:t>A</w:t>
            </w:r>
            <w:r>
              <w:rPr>
                <w:rFonts w:ascii="Times New Roman" w:hAnsi="Times New Roman" w:cs="Times New Roman"/>
                <w:color w:val="auto"/>
                <w:sz w:val="20"/>
                <w:szCs w:val="21"/>
              </w:rPr>
              <w:t>UC</w:t>
            </w:r>
          </w:p>
        </w:tc>
        <w:tc>
          <w:tcPr>
            <w:tcW w:w="887" w:type="dxa"/>
            <w:tcBorders>
              <w:top w:val="nil"/>
              <w:bottom w:val="single" w:color="auto" w:sz="6" w:space="0"/>
            </w:tcBorders>
          </w:tcPr>
          <w:p w14:paraId="13D83F13">
            <w:pPr>
              <w:jc w:val="center"/>
              <w:rPr>
                <w:rFonts w:ascii="Times New Roman" w:hAnsi="Times New Roman" w:cs="Times New Roman"/>
                <w:color w:val="auto"/>
                <w:sz w:val="20"/>
                <w:szCs w:val="21"/>
              </w:rPr>
            </w:pPr>
            <w:r>
              <w:rPr>
                <w:rFonts w:ascii="Times New Roman" w:hAnsi="Times New Roman" w:cs="Times New Roman"/>
                <w:color w:val="auto"/>
                <w:sz w:val="20"/>
                <w:szCs w:val="21"/>
              </w:rPr>
              <w:t>F1score</w:t>
            </w:r>
          </w:p>
        </w:tc>
        <w:tc>
          <w:tcPr>
            <w:tcW w:w="740" w:type="dxa"/>
            <w:tcBorders>
              <w:top w:val="nil"/>
              <w:bottom w:val="single" w:color="auto" w:sz="6" w:space="0"/>
            </w:tcBorders>
          </w:tcPr>
          <w:p w14:paraId="16576265">
            <w:pPr>
              <w:jc w:val="center"/>
              <w:rPr>
                <w:rFonts w:ascii="Times New Roman" w:hAnsi="Times New Roman" w:cs="Times New Roman"/>
                <w:color w:val="auto"/>
                <w:sz w:val="20"/>
                <w:szCs w:val="21"/>
              </w:rPr>
            </w:pPr>
            <w:r>
              <w:rPr>
                <w:rFonts w:hint="eastAsia" w:ascii="Times New Roman" w:hAnsi="Times New Roman" w:cs="Times New Roman"/>
                <w:color w:val="auto"/>
                <w:sz w:val="20"/>
                <w:szCs w:val="21"/>
              </w:rPr>
              <w:t>A</w:t>
            </w:r>
            <w:r>
              <w:rPr>
                <w:rFonts w:ascii="Times New Roman" w:hAnsi="Times New Roman" w:cs="Times New Roman"/>
                <w:color w:val="auto"/>
                <w:sz w:val="20"/>
                <w:szCs w:val="21"/>
              </w:rPr>
              <w:t>UC</w:t>
            </w:r>
          </w:p>
        </w:tc>
        <w:tc>
          <w:tcPr>
            <w:tcW w:w="1627" w:type="dxa"/>
            <w:tcBorders>
              <w:top w:val="nil"/>
              <w:bottom w:val="single" w:color="auto" w:sz="6" w:space="0"/>
            </w:tcBorders>
          </w:tcPr>
          <w:p w14:paraId="6FF6DC32">
            <w:pPr>
              <w:jc w:val="center"/>
              <w:rPr>
                <w:rFonts w:hint="eastAsia" w:ascii="Times New Roman" w:hAnsi="Times New Roman" w:cs="Times New Roman"/>
                <w:color w:val="auto"/>
                <w:sz w:val="20"/>
                <w:szCs w:val="21"/>
              </w:rPr>
            </w:pPr>
            <w:r>
              <w:rPr>
                <w:rFonts w:hint="eastAsia" w:ascii="Times New Roman" w:hAnsi="Times New Roman" w:cs="Times New Roman"/>
                <w:color w:val="auto"/>
                <w:sz w:val="20"/>
                <w:szCs w:val="21"/>
                <w:lang w:val="en-US" w:eastAsia="zh-CN"/>
              </w:rPr>
              <w:t>Accuracy</w:t>
            </w:r>
          </w:p>
        </w:tc>
      </w:tr>
      <w:tr w14:paraId="19BAFFB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65" w:type="dxa"/>
            <w:tcBorders>
              <w:top w:val="single" w:color="auto" w:sz="6" w:space="0"/>
            </w:tcBorders>
          </w:tcPr>
          <w:p w14:paraId="37A51096">
            <w:pPr>
              <w:jc w:val="center"/>
              <w:rPr>
                <w:rFonts w:ascii="Times New Roman" w:hAnsi="Times New Roman" w:cs="Times New Roman"/>
                <w:color w:val="auto"/>
                <w:sz w:val="20"/>
                <w:szCs w:val="21"/>
              </w:rPr>
            </w:pPr>
            <w:r>
              <w:rPr>
                <w:rFonts w:ascii="Times New Roman" w:hAnsi="Times New Roman" w:cs="Times New Roman"/>
                <w:color w:val="auto"/>
                <w:sz w:val="20"/>
                <w:szCs w:val="21"/>
              </w:rPr>
              <w:t>SVM</w:t>
            </w:r>
          </w:p>
        </w:tc>
        <w:tc>
          <w:tcPr>
            <w:tcW w:w="902" w:type="dxa"/>
            <w:tcBorders>
              <w:top w:val="single" w:color="auto" w:sz="6" w:space="0"/>
            </w:tcBorders>
          </w:tcPr>
          <w:p w14:paraId="5052B879">
            <w:pPr>
              <w:jc w:val="center"/>
              <w:rPr>
                <w:rFonts w:ascii="Times New Roman" w:hAnsi="Times New Roman" w:cs="Times New Roman"/>
                <w:color w:val="auto"/>
                <w:sz w:val="20"/>
                <w:szCs w:val="21"/>
              </w:rPr>
            </w:pPr>
            <w:r>
              <w:rPr>
                <w:rFonts w:ascii="Times New Roman" w:hAnsi="Times New Roman" w:cs="Times New Roman"/>
                <w:color w:val="auto"/>
                <w:szCs w:val="21"/>
              </w:rPr>
              <w:t>0.42</w:t>
            </w:r>
          </w:p>
        </w:tc>
        <w:tc>
          <w:tcPr>
            <w:tcW w:w="742" w:type="dxa"/>
            <w:tcBorders>
              <w:top w:val="single" w:color="auto" w:sz="6" w:space="0"/>
            </w:tcBorders>
          </w:tcPr>
          <w:p w14:paraId="5D0A1AA5">
            <w:pPr>
              <w:jc w:val="center"/>
              <w:rPr>
                <w:rFonts w:ascii="Times New Roman" w:hAnsi="Times New Roman" w:cs="Times New Roman"/>
                <w:color w:val="auto"/>
                <w:sz w:val="20"/>
                <w:szCs w:val="21"/>
              </w:rPr>
            </w:pPr>
            <w:r>
              <w:rPr>
                <w:rFonts w:hint="eastAsia" w:ascii="Times New Roman" w:hAnsi="Times New Roman" w:cs="Times New Roman"/>
                <w:color w:val="auto"/>
                <w:sz w:val="20"/>
                <w:szCs w:val="21"/>
              </w:rPr>
              <w:t>0</w:t>
            </w:r>
            <w:r>
              <w:rPr>
                <w:rFonts w:ascii="Times New Roman" w:hAnsi="Times New Roman" w:cs="Times New Roman"/>
                <w:color w:val="auto"/>
                <w:sz w:val="20"/>
                <w:szCs w:val="21"/>
              </w:rPr>
              <w:t>.63</w:t>
            </w:r>
          </w:p>
        </w:tc>
        <w:tc>
          <w:tcPr>
            <w:tcW w:w="887" w:type="dxa"/>
            <w:tcBorders>
              <w:top w:val="single" w:color="auto" w:sz="6" w:space="0"/>
            </w:tcBorders>
          </w:tcPr>
          <w:p w14:paraId="6858A764">
            <w:pPr>
              <w:jc w:val="center"/>
              <w:rPr>
                <w:rFonts w:ascii="Times New Roman" w:hAnsi="Times New Roman" w:cs="Times New Roman"/>
                <w:color w:val="auto"/>
                <w:sz w:val="20"/>
                <w:szCs w:val="21"/>
              </w:rPr>
            </w:pPr>
            <w:r>
              <w:rPr>
                <w:rFonts w:ascii="Times New Roman" w:hAnsi="Times New Roman" w:cs="Times New Roman"/>
                <w:color w:val="auto"/>
                <w:szCs w:val="21"/>
              </w:rPr>
              <w:t>0.44</w:t>
            </w:r>
          </w:p>
        </w:tc>
        <w:tc>
          <w:tcPr>
            <w:tcW w:w="740" w:type="dxa"/>
            <w:tcBorders>
              <w:top w:val="single" w:color="auto" w:sz="6" w:space="0"/>
            </w:tcBorders>
          </w:tcPr>
          <w:p w14:paraId="1E00E57B">
            <w:pPr>
              <w:jc w:val="center"/>
              <w:rPr>
                <w:rFonts w:ascii="Times New Roman" w:hAnsi="Times New Roman" w:cs="Times New Roman"/>
                <w:b/>
                <w:bCs/>
                <w:color w:val="auto"/>
                <w:sz w:val="20"/>
                <w:szCs w:val="21"/>
              </w:rPr>
            </w:pPr>
            <w:r>
              <w:rPr>
                <w:rFonts w:hint="eastAsia" w:ascii="Times New Roman" w:hAnsi="Times New Roman" w:cs="Times New Roman"/>
                <w:b/>
                <w:bCs/>
                <w:color w:val="auto"/>
                <w:sz w:val="20"/>
                <w:szCs w:val="21"/>
              </w:rPr>
              <w:t>0</w:t>
            </w:r>
            <w:r>
              <w:rPr>
                <w:rFonts w:ascii="Times New Roman" w:hAnsi="Times New Roman" w:cs="Times New Roman"/>
                <w:b/>
                <w:bCs/>
                <w:color w:val="auto"/>
                <w:sz w:val="20"/>
                <w:szCs w:val="21"/>
              </w:rPr>
              <w:t>.72</w:t>
            </w:r>
          </w:p>
        </w:tc>
        <w:tc>
          <w:tcPr>
            <w:tcW w:w="1627" w:type="dxa"/>
            <w:tcBorders>
              <w:top w:val="single" w:color="auto" w:sz="6" w:space="0"/>
            </w:tcBorders>
            <w:vAlign w:val="top"/>
          </w:tcPr>
          <w:p w14:paraId="71E573C4">
            <w:pPr>
              <w:jc w:val="center"/>
              <w:rPr>
                <w:rFonts w:hint="eastAsia" w:ascii="Times New Roman" w:hAnsi="Times New Roman" w:cs="Times New Roman" w:eastAsiaTheme="minorEastAsia"/>
                <w:b/>
                <w:bCs/>
                <w:color w:val="auto"/>
                <w:kern w:val="2"/>
                <w:sz w:val="22"/>
                <w:szCs w:val="22"/>
                <w:lang w:val="en-US" w:eastAsia="zh-CN" w:bidi="ar-SA"/>
              </w:rPr>
            </w:pPr>
            <w:r>
              <w:rPr>
                <w:rFonts w:ascii="Times New Roman" w:hAnsi="Times New Roman" w:eastAsia="宋体" w:cs="Times New Roman"/>
                <w:b/>
                <w:bCs/>
                <w:color w:val="auto"/>
                <w:kern w:val="0"/>
                <w:sz w:val="22"/>
              </w:rPr>
              <w:t>0.8153</w:t>
            </w:r>
          </w:p>
        </w:tc>
      </w:tr>
      <w:tr w14:paraId="5FD05F6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65" w:type="dxa"/>
          </w:tcPr>
          <w:p w14:paraId="79291FBA">
            <w:pPr>
              <w:jc w:val="center"/>
              <w:rPr>
                <w:rFonts w:ascii="Times New Roman" w:hAnsi="Times New Roman" w:cs="Times New Roman"/>
                <w:color w:val="auto"/>
                <w:sz w:val="20"/>
                <w:szCs w:val="21"/>
              </w:rPr>
            </w:pPr>
            <w:r>
              <w:rPr>
                <w:rFonts w:ascii="Times New Roman" w:hAnsi="Times New Roman" w:cs="Times New Roman"/>
                <w:color w:val="auto"/>
                <w:szCs w:val="21"/>
              </w:rPr>
              <w:t>Logistic Regression</w:t>
            </w:r>
          </w:p>
        </w:tc>
        <w:tc>
          <w:tcPr>
            <w:tcW w:w="902" w:type="dxa"/>
          </w:tcPr>
          <w:p w14:paraId="21434C64">
            <w:pPr>
              <w:jc w:val="center"/>
              <w:rPr>
                <w:rFonts w:ascii="Times New Roman" w:hAnsi="Times New Roman" w:cs="Times New Roman"/>
                <w:color w:val="auto"/>
                <w:sz w:val="20"/>
                <w:szCs w:val="21"/>
              </w:rPr>
            </w:pPr>
            <w:r>
              <w:rPr>
                <w:rFonts w:ascii="Times New Roman" w:hAnsi="Times New Roman" w:cs="Times New Roman"/>
                <w:color w:val="auto"/>
                <w:szCs w:val="21"/>
              </w:rPr>
              <w:t>0.38</w:t>
            </w:r>
          </w:p>
        </w:tc>
        <w:tc>
          <w:tcPr>
            <w:tcW w:w="742" w:type="dxa"/>
          </w:tcPr>
          <w:p w14:paraId="481C3FB3">
            <w:pPr>
              <w:jc w:val="center"/>
              <w:rPr>
                <w:rFonts w:ascii="Times New Roman" w:hAnsi="Times New Roman" w:cs="Times New Roman"/>
                <w:color w:val="auto"/>
                <w:sz w:val="20"/>
                <w:szCs w:val="21"/>
              </w:rPr>
            </w:pPr>
            <w:r>
              <w:rPr>
                <w:rFonts w:hint="eastAsia" w:ascii="Times New Roman" w:hAnsi="Times New Roman" w:cs="Times New Roman"/>
                <w:color w:val="auto"/>
                <w:sz w:val="20"/>
                <w:szCs w:val="21"/>
              </w:rPr>
              <w:t>0</w:t>
            </w:r>
            <w:r>
              <w:rPr>
                <w:rFonts w:ascii="Times New Roman" w:hAnsi="Times New Roman" w:cs="Times New Roman"/>
                <w:color w:val="auto"/>
                <w:sz w:val="20"/>
                <w:szCs w:val="21"/>
              </w:rPr>
              <w:t>.58</w:t>
            </w:r>
          </w:p>
        </w:tc>
        <w:tc>
          <w:tcPr>
            <w:tcW w:w="887" w:type="dxa"/>
          </w:tcPr>
          <w:p w14:paraId="0B55622E">
            <w:pPr>
              <w:jc w:val="center"/>
              <w:rPr>
                <w:rFonts w:ascii="Times New Roman" w:hAnsi="Times New Roman" w:cs="Times New Roman"/>
                <w:color w:val="auto"/>
                <w:sz w:val="20"/>
                <w:szCs w:val="21"/>
              </w:rPr>
            </w:pPr>
            <w:r>
              <w:rPr>
                <w:rFonts w:ascii="Times New Roman" w:hAnsi="Times New Roman" w:cs="Times New Roman"/>
                <w:color w:val="auto"/>
                <w:szCs w:val="21"/>
              </w:rPr>
              <w:t>0.35</w:t>
            </w:r>
          </w:p>
        </w:tc>
        <w:tc>
          <w:tcPr>
            <w:tcW w:w="740" w:type="dxa"/>
          </w:tcPr>
          <w:p w14:paraId="5DD243B2">
            <w:pPr>
              <w:jc w:val="center"/>
              <w:rPr>
                <w:rFonts w:ascii="Times New Roman" w:hAnsi="Times New Roman" w:cs="Times New Roman"/>
                <w:b/>
                <w:bCs/>
                <w:color w:val="auto"/>
                <w:sz w:val="20"/>
                <w:szCs w:val="21"/>
              </w:rPr>
            </w:pPr>
            <w:r>
              <w:rPr>
                <w:rFonts w:hint="eastAsia" w:ascii="Times New Roman" w:hAnsi="Times New Roman" w:cs="Times New Roman"/>
                <w:b/>
                <w:bCs/>
                <w:color w:val="auto"/>
                <w:sz w:val="20"/>
                <w:szCs w:val="21"/>
              </w:rPr>
              <w:t>0</w:t>
            </w:r>
            <w:r>
              <w:rPr>
                <w:rFonts w:ascii="Times New Roman" w:hAnsi="Times New Roman" w:cs="Times New Roman"/>
                <w:b/>
                <w:bCs/>
                <w:color w:val="auto"/>
                <w:sz w:val="20"/>
                <w:szCs w:val="21"/>
              </w:rPr>
              <w:t>.72</w:t>
            </w:r>
          </w:p>
        </w:tc>
        <w:tc>
          <w:tcPr>
            <w:tcW w:w="1627" w:type="dxa"/>
            <w:vAlign w:val="top"/>
          </w:tcPr>
          <w:p w14:paraId="021F1031">
            <w:pPr>
              <w:jc w:val="center"/>
              <w:rPr>
                <w:rFonts w:hint="eastAsia" w:ascii="Times New Roman" w:hAnsi="Times New Roman" w:cs="Times New Roman" w:eastAsiaTheme="minorEastAsia"/>
                <w:b/>
                <w:bCs/>
                <w:color w:val="auto"/>
                <w:kern w:val="2"/>
                <w:sz w:val="22"/>
                <w:szCs w:val="22"/>
                <w:lang w:val="en-US" w:eastAsia="zh-CN" w:bidi="ar-SA"/>
              </w:rPr>
            </w:pPr>
            <w:r>
              <w:rPr>
                <w:rFonts w:ascii="Times New Roman" w:hAnsi="Times New Roman" w:eastAsia="宋体" w:cs="Times New Roman"/>
                <w:b/>
                <w:bCs/>
                <w:color w:val="auto"/>
                <w:kern w:val="0"/>
                <w:sz w:val="22"/>
              </w:rPr>
              <w:t>0.7823</w:t>
            </w:r>
          </w:p>
        </w:tc>
      </w:tr>
      <w:tr w14:paraId="530FF13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65" w:type="dxa"/>
          </w:tcPr>
          <w:p w14:paraId="17BA80BE">
            <w:pPr>
              <w:jc w:val="center"/>
              <w:rPr>
                <w:rFonts w:ascii="Times New Roman" w:hAnsi="Times New Roman" w:cs="Times New Roman"/>
                <w:color w:val="auto"/>
                <w:sz w:val="20"/>
                <w:szCs w:val="21"/>
              </w:rPr>
            </w:pPr>
            <w:r>
              <w:rPr>
                <w:rFonts w:ascii="Times New Roman" w:hAnsi="Times New Roman" w:cs="Times New Roman"/>
                <w:color w:val="auto"/>
                <w:szCs w:val="21"/>
              </w:rPr>
              <w:t>Random Forest</w:t>
            </w:r>
          </w:p>
        </w:tc>
        <w:tc>
          <w:tcPr>
            <w:tcW w:w="902" w:type="dxa"/>
          </w:tcPr>
          <w:p w14:paraId="72630235">
            <w:pPr>
              <w:jc w:val="center"/>
              <w:rPr>
                <w:rFonts w:ascii="Times New Roman" w:hAnsi="Times New Roman" w:cs="Times New Roman"/>
                <w:color w:val="auto"/>
                <w:sz w:val="20"/>
                <w:szCs w:val="21"/>
              </w:rPr>
            </w:pPr>
            <w:r>
              <w:rPr>
                <w:rFonts w:ascii="Times New Roman" w:hAnsi="Times New Roman" w:cs="Times New Roman"/>
                <w:color w:val="auto"/>
                <w:szCs w:val="21"/>
              </w:rPr>
              <w:t>0.49</w:t>
            </w:r>
          </w:p>
        </w:tc>
        <w:tc>
          <w:tcPr>
            <w:tcW w:w="742" w:type="dxa"/>
          </w:tcPr>
          <w:p w14:paraId="726827EB">
            <w:pPr>
              <w:jc w:val="center"/>
              <w:rPr>
                <w:rFonts w:ascii="Times New Roman" w:hAnsi="Times New Roman" w:cs="Times New Roman"/>
                <w:color w:val="auto"/>
                <w:sz w:val="20"/>
                <w:szCs w:val="21"/>
              </w:rPr>
            </w:pPr>
            <w:r>
              <w:rPr>
                <w:rFonts w:hint="eastAsia" w:ascii="Times New Roman" w:hAnsi="Times New Roman" w:cs="Times New Roman"/>
                <w:color w:val="auto"/>
                <w:sz w:val="20"/>
                <w:szCs w:val="21"/>
              </w:rPr>
              <w:t>0</w:t>
            </w:r>
            <w:r>
              <w:rPr>
                <w:rFonts w:ascii="Times New Roman" w:hAnsi="Times New Roman" w:cs="Times New Roman"/>
                <w:color w:val="auto"/>
                <w:sz w:val="20"/>
                <w:szCs w:val="21"/>
              </w:rPr>
              <w:t>.49</w:t>
            </w:r>
          </w:p>
        </w:tc>
        <w:tc>
          <w:tcPr>
            <w:tcW w:w="887" w:type="dxa"/>
          </w:tcPr>
          <w:p w14:paraId="06FB36B4">
            <w:pPr>
              <w:jc w:val="center"/>
              <w:rPr>
                <w:rFonts w:ascii="Times New Roman" w:hAnsi="Times New Roman" w:cs="Times New Roman"/>
                <w:color w:val="auto"/>
                <w:sz w:val="20"/>
                <w:szCs w:val="21"/>
              </w:rPr>
            </w:pPr>
            <w:r>
              <w:rPr>
                <w:rFonts w:ascii="Times New Roman" w:hAnsi="Times New Roman" w:cs="Times New Roman"/>
                <w:color w:val="auto"/>
                <w:szCs w:val="21"/>
              </w:rPr>
              <w:t>0.46</w:t>
            </w:r>
          </w:p>
        </w:tc>
        <w:tc>
          <w:tcPr>
            <w:tcW w:w="740" w:type="dxa"/>
          </w:tcPr>
          <w:p w14:paraId="5D88119A">
            <w:pPr>
              <w:jc w:val="center"/>
              <w:rPr>
                <w:rFonts w:ascii="Times New Roman" w:hAnsi="Times New Roman" w:cs="Times New Roman"/>
                <w:b/>
                <w:bCs/>
                <w:color w:val="auto"/>
                <w:sz w:val="20"/>
                <w:szCs w:val="21"/>
              </w:rPr>
            </w:pPr>
            <w:r>
              <w:rPr>
                <w:rFonts w:hint="eastAsia" w:ascii="Times New Roman" w:hAnsi="Times New Roman" w:cs="Times New Roman"/>
                <w:b/>
                <w:bCs/>
                <w:color w:val="auto"/>
                <w:sz w:val="20"/>
                <w:szCs w:val="21"/>
              </w:rPr>
              <w:t>0</w:t>
            </w:r>
            <w:r>
              <w:rPr>
                <w:rFonts w:ascii="Times New Roman" w:hAnsi="Times New Roman" w:cs="Times New Roman"/>
                <w:b/>
                <w:bCs/>
                <w:color w:val="auto"/>
                <w:sz w:val="20"/>
                <w:szCs w:val="21"/>
              </w:rPr>
              <w:t>.77</w:t>
            </w:r>
          </w:p>
        </w:tc>
        <w:tc>
          <w:tcPr>
            <w:tcW w:w="1627" w:type="dxa"/>
            <w:vAlign w:val="top"/>
          </w:tcPr>
          <w:p w14:paraId="4E54252F">
            <w:pPr>
              <w:jc w:val="center"/>
              <w:rPr>
                <w:rFonts w:hint="eastAsia" w:ascii="Times New Roman" w:hAnsi="Times New Roman" w:cs="Times New Roman" w:eastAsiaTheme="minorEastAsia"/>
                <w:b/>
                <w:bCs/>
                <w:color w:val="auto"/>
                <w:kern w:val="2"/>
                <w:sz w:val="22"/>
                <w:szCs w:val="22"/>
                <w:lang w:val="en-US" w:eastAsia="zh-CN" w:bidi="ar-SA"/>
              </w:rPr>
            </w:pPr>
            <w:r>
              <w:rPr>
                <w:rFonts w:ascii="Times New Roman" w:hAnsi="Times New Roman" w:eastAsia="宋体" w:cs="Times New Roman"/>
                <w:b/>
                <w:bCs/>
                <w:color w:val="auto"/>
                <w:kern w:val="0"/>
                <w:sz w:val="22"/>
              </w:rPr>
              <w:t>0.7821</w:t>
            </w:r>
          </w:p>
        </w:tc>
      </w:tr>
      <w:tr w14:paraId="5360DBF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365" w:type="dxa"/>
          </w:tcPr>
          <w:p w14:paraId="2143ECC3">
            <w:pPr>
              <w:jc w:val="center"/>
              <w:rPr>
                <w:rFonts w:ascii="Times New Roman" w:hAnsi="Times New Roman" w:cs="Times New Roman"/>
                <w:color w:val="auto"/>
                <w:szCs w:val="21"/>
              </w:rPr>
            </w:pPr>
            <w:r>
              <w:rPr>
                <w:rFonts w:ascii="Times New Roman" w:hAnsi="Times New Roman" w:cs="Times New Roman"/>
                <w:color w:val="auto"/>
                <w:sz w:val="22"/>
              </w:rPr>
              <w:t>Gradient Boosting Tree</w:t>
            </w:r>
          </w:p>
        </w:tc>
        <w:tc>
          <w:tcPr>
            <w:tcW w:w="902" w:type="dxa"/>
          </w:tcPr>
          <w:p w14:paraId="1CF85C35">
            <w:pPr>
              <w:jc w:val="center"/>
              <w:rPr>
                <w:rFonts w:ascii="Times New Roman" w:hAnsi="Times New Roman" w:cs="Times New Roman"/>
                <w:color w:val="auto"/>
                <w:szCs w:val="21"/>
              </w:rPr>
            </w:pPr>
            <w:r>
              <w:rPr>
                <w:rFonts w:hint="eastAsia" w:ascii="Times New Roman" w:hAnsi="Times New Roman" w:cs="Times New Roman"/>
                <w:color w:val="auto"/>
                <w:szCs w:val="21"/>
              </w:rPr>
              <w:t>0</w:t>
            </w:r>
            <w:r>
              <w:rPr>
                <w:rFonts w:ascii="Times New Roman" w:hAnsi="Times New Roman" w:cs="Times New Roman"/>
                <w:color w:val="auto"/>
                <w:szCs w:val="21"/>
              </w:rPr>
              <w:t>.50</w:t>
            </w:r>
          </w:p>
        </w:tc>
        <w:tc>
          <w:tcPr>
            <w:tcW w:w="742" w:type="dxa"/>
          </w:tcPr>
          <w:p w14:paraId="2F1D5AA4">
            <w:pPr>
              <w:jc w:val="center"/>
              <w:rPr>
                <w:rFonts w:ascii="Times New Roman" w:hAnsi="Times New Roman" w:cs="Times New Roman"/>
                <w:color w:val="auto"/>
                <w:sz w:val="20"/>
                <w:szCs w:val="21"/>
              </w:rPr>
            </w:pPr>
            <w:r>
              <w:rPr>
                <w:rFonts w:hint="eastAsia" w:ascii="Times New Roman" w:hAnsi="Times New Roman" w:cs="Times New Roman"/>
                <w:color w:val="auto"/>
                <w:sz w:val="20"/>
                <w:szCs w:val="21"/>
              </w:rPr>
              <w:t>0</w:t>
            </w:r>
            <w:r>
              <w:rPr>
                <w:rFonts w:ascii="Times New Roman" w:hAnsi="Times New Roman" w:cs="Times New Roman"/>
                <w:color w:val="auto"/>
                <w:sz w:val="20"/>
                <w:szCs w:val="21"/>
              </w:rPr>
              <w:t>.72</w:t>
            </w:r>
          </w:p>
        </w:tc>
        <w:tc>
          <w:tcPr>
            <w:tcW w:w="887" w:type="dxa"/>
          </w:tcPr>
          <w:p w14:paraId="1D16C9AA">
            <w:pPr>
              <w:jc w:val="center"/>
              <w:rPr>
                <w:rFonts w:ascii="Times New Roman" w:hAnsi="Times New Roman" w:cs="Times New Roman"/>
                <w:color w:val="auto"/>
                <w:szCs w:val="21"/>
              </w:rPr>
            </w:pPr>
            <w:r>
              <w:rPr>
                <w:rFonts w:hint="eastAsia" w:ascii="Times New Roman" w:hAnsi="Times New Roman" w:cs="Times New Roman"/>
                <w:color w:val="auto"/>
                <w:szCs w:val="21"/>
              </w:rPr>
              <w:t>0</w:t>
            </w:r>
            <w:r>
              <w:rPr>
                <w:rFonts w:ascii="Times New Roman" w:hAnsi="Times New Roman" w:cs="Times New Roman"/>
                <w:color w:val="auto"/>
                <w:szCs w:val="21"/>
              </w:rPr>
              <w:t>.50</w:t>
            </w:r>
          </w:p>
        </w:tc>
        <w:tc>
          <w:tcPr>
            <w:tcW w:w="740" w:type="dxa"/>
          </w:tcPr>
          <w:p w14:paraId="52995E67">
            <w:pPr>
              <w:jc w:val="center"/>
              <w:rPr>
                <w:rFonts w:ascii="Times New Roman" w:hAnsi="Times New Roman" w:cs="Times New Roman"/>
                <w:b/>
                <w:bCs/>
                <w:color w:val="auto"/>
                <w:sz w:val="20"/>
                <w:szCs w:val="21"/>
              </w:rPr>
            </w:pPr>
            <w:r>
              <w:rPr>
                <w:rFonts w:hint="eastAsia" w:ascii="Times New Roman" w:hAnsi="Times New Roman" w:cs="Times New Roman"/>
                <w:b/>
                <w:bCs/>
                <w:color w:val="auto"/>
                <w:sz w:val="20"/>
                <w:szCs w:val="21"/>
              </w:rPr>
              <w:t>0</w:t>
            </w:r>
            <w:r>
              <w:rPr>
                <w:rFonts w:ascii="Times New Roman" w:hAnsi="Times New Roman" w:cs="Times New Roman"/>
                <w:b/>
                <w:bCs/>
                <w:color w:val="auto"/>
                <w:sz w:val="20"/>
                <w:szCs w:val="21"/>
              </w:rPr>
              <w:t>.78</w:t>
            </w:r>
          </w:p>
        </w:tc>
        <w:tc>
          <w:tcPr>
            <w:tcW w:w="1627" w:type="dxa"/>
            <w:vAlign w:val="top"/>
          </w:tcPr>
          <w:p w14:paraId="053BBDEB">
            <w:pPr>
              <w:jc w:val="center"/>
              <w:rPr>
                <w:rFonts w:hint="eastAsia" w:ascii="Courier New" w:hAnsi="Courier New" w:eastAsia="宋体" w:cs="宋体"/>
                <w:b/>
                <w:bCs/>
                <w:color w:val="auto"/>
                <w:kern w:val="0"/>
                <w:sz w:val="21"/>
                <w:szCs w:val="21"/>
                <w:lang w:val="en-US" w:eastAsia="zh-CN" w:bidi="ar-SA"/>
              </w:rPr>
            </w:pPr>
            <w:r>
              <w:rPr>
                <w:rFonts w:ascii="Times New Roman" w:hAnsi="Times New Roman" w:eastAsia="宋体" w:cs="Times New Roman"/>
                <w:b/>
                <w:bCs/>
                <w:color w:val="auto"/>
                <w:kern w:val="0"/>
                <w:sz w:val="22"/>
              </w:rPr>
              <w:t>0.8198</w:t>
            </w:r>
          </w:p>
        </w:tc>
      </w:tr>
    </w:tbl>
    <w:p w14:paraId="504D0DD0">
      <w:pPr>
        <w:spacing w:before="156" w:beforeLines="50" w:after="156" w:afterLines="50"/>
        <w:rPr>
          <w:rFonts w:ascii="Times New Roman" w:hAnsi="Times New Roman" w:cs="Times New Roman"/>
          <w:color w:val="auto"/>
          <w:sz w:val="24"/>
          <w:szCs w:val="28"/>
        </w:rPr>
      </w:pPr>
      <w:r>
        <w:rPr>
          <w:rFonts w:ascii="Times New Roman" w:hAnsi="Times New Roman" w:cs="Times New Roman"/>
          <w:color w:val="auto"/>
          <w:sz w:val="24"/>
          <w:szCs w:val="24"/>
        </w:rPr>
        <w:t xml:space="preserve">After scaling, the performance of the three models has improved to varying degrees, with Random Forest showing the smallest change, supporting the notion that tree models do not require scaling. Both SVM and Logistic Regression have shown significant improvements in predicting class 1 (default). </w:t>
      </w:r>
      <w:r>
        <w:rPr>
          <w:rFonts w:ascii="Times New Roman" w:hAnsi="Times New Roman" w:cs="Times New Roman"/>
          <w:color w:val="auto"/>
          <w:sz w:val="24"/>
          <w:szCs w:val="28"/>
        </w:rPr>
        <w:t xml:space="preserve">The Random Forest model has achieved the best classification effect, and its F1 value can be as high as 46%. </w:t>
      </w:r>
    </w:p>
    <w:p w14:paraId="29BA495D">
      <w:pPr>
        <w:spacing w:before="156" w:beforeLines="50" w:after="156" w:afterLines="50"/>
        <w:rPr>
          <w:rFonts w:ascii="Times New Roman" w:hAnsi="Times New Roman" w:cs="Times New Roman"/>
          <w:color w:val="auto"/>
          <w:sz w:val="24"/>
          <w:szCs w:val="28"/>
        </w:rPr>
      </w:pPr>
      <w:r>
        <w:rPr>
          <w:rFonts w:ascii="Times New Roman" w:hAnsi="Times New Roman" w:cs="Times New Roman"/>
          <w:color w:val="auto"/>
          <w:sz w:val="24"/>
          <w:szCs w:val="28"/>
        </w:rPr>
        <w:t>The overall F1 score is relatively low, but across various models, the F1 score for the class representing normal credit card repayments (Value = 0) consistently exceeds 88%. However, for the class representing credit card defaults (Value = 1), the F1 score is only around 50%, significantly diminishing the overall F1 score result.</w:t>
      </w:r>
      <w:r>
        <w:rPr>
          <w:color w:val="auto"/>
        </w:rPr>
        <w:drawing>
          <wp:inline distT="0" distB="0" distL="0" distR="0">
            <wp:extent cx="2708910" cy="1082040"/>
            <wp:effectExtent l="0" t="0" r="0" b="3810"/>
            <wp:docPr id="588994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94643" name="图片 1"/>
                    <pic:cNvPicPr>
                      <a:picLocks noChangeAspect="1"/>
                    </pic:cNvPicPr>
                  </pic:nvPicPr>
                  <pic:blipFill>
                    <a:blip r:embed="rId36"/>
                    <a:stretch>
                      <a:fillRect/>
                    </a:stretch>
                  </pic:blipFill>
                  <pic:spPr>
                    <a:xfrm>
                      <a:off x="0" y="0"/>
                      <a:ext cx="2723059" cy="1087784"/>
                    </a:xfrm>
                    <a:prstGeom prst="rect">
                      <a:avLst/>
                    </a:prstGeom>
                  </pic:spPr>
                </pic:pic>
              </a:graphicData>
            </a:graphic>
          </wp:inline>
        </w:drawing>
      </w:r>
      <w:r>
        <w:rPr>
          <w:color w:val="auto"/>
        </w:rPr>
        <w:drawing>
          <wp:inline distT="0" distB="0" distL="0" distR="0">
            <wp:extent cx="2546985" cy="1077595"/>
            <wp:effectExtent l="0" t="0" r="5715" b="8255"/>
            <wp:docPr id="2143931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31972" name="图片 1"/>
                    <pic:cNvPicPr>
                      <a:picLocks noChangeAspect="1"/>
                    </pic:cNvPicPr>
                  </pic:nvPicPr>
                  <pic:blipFill>
                    <a:blip r:embed="rId37"/>
                    <a:srcRect t="31412" r="33084" b="45675"/>
                    <a:stretch>
                      <a:fillRect/>
                    </a:stretch>
                  </pic:blipFill>
                  <pic:spPr>
                    <a:xfrm>
                      <a:off x="0" y="0"/>
                      <a:ext cx="2601990" cy="1100598"/>
                    </a:xfrm>
                    <a:prstGeom prst="rect">
                      <a:avLst/>
                    </a:prstGeom>
                    <a:ln>
                      <a:noFill/>
                    </a:ln>
                  </pic:spPr>
                </pic:pic>
              </a:graphicData>
            </a:graphic>
          </wp:inline>
        </w:drawing>
      </w:r>
    </w:p>
    <w:p w14:paraId="4C00B1E3">
      <w:pPr>
        <w:spacing w:before="156" w:beforeLines="50" w:after="156" w:afterLines="50"/>
        <w:jc w:val="center"/>
        <w:rPr>
          <w:rFonts w:ascii="Times New Roman" w:hAnsi="Times New Roman" w:cs="Times New Roman"/>
          <w:color w:val="auto"/>
          <w:sz w:val="22"/>
        </w:rPr>
      </w:pPr>
      <w:r>
        <w:rPr>
          <w:rFonts w:ascii="Times New Roman" w:hAnsi="Times New Roman" w:cs="Times New Roman"/>
          <w:color w:val="auto"/>
          <w:sz w:val="22"/>
        </w:rPr>
        <w:t>Figure 18. Code and Sample result of F1-score for default and not default classes</w:t>
      </w:r>
    </w:p>
    <w:p w14:paraId="102393E6">
      <w:pPr>
        <w:spacing w:before="156" w:beforeLines="50" w:after="156" w:afterLines="50"/>
        <w:rPr>
          <w:rFonts w:ascii="Times New Roman" w:hAnsi="Times New Roman" w:cs="Times New Roman"/>
          <w:color w:val="auto"/>
          <w:sz w:val="24"/>
          <w:szCs w:val="28"/>
        </w:rPr>
      </w:pPr>
      <w:r>
        <w:rPr>
          <w:rFonts w:ascii="Times New Roman" w:hAnsi="Times New Roman" w:cs="Times New Roman"/>
          <w:color w:val="auto"/>
          <w:sz w:val="24"/>
          <w:szCs w:val="28"/>
        </w:rPr>
        <w:t>The classification metrics corresponding to different categories are presented in Table 4.</w:t>
      </w:r>
    </w:p>
    <w:p w14:paraId="1F375644">
      <w:pPr>
        <w:spacing w:before="156" w:beforeLines="50" w:after="156" w:afterLines="50"/>
        <w:jc w:val="center"/>
        <w:rPr>
          <w:rFonts w:ascii="Times New Roman" w:hAnsi="Times New Roman" w:cs="Times New Roman"/>
          <w:color w:val="auto"/>
          <w:sz w:val="22"/>
        </w:rPr>
      </w:pPr>
      <w:r>
        <w:rPr>
          <w:rFonts w:ascii="Times New Roman" w:hAnsi="Times New Roman" w:cs="Times New Roman"/>
          <w:color w:val="auto"/>
          <w:sz w:val="22"/>
          <w:szCs w:val="24"/>
        </w:rPr>
        <w:t>Table 4</w:t>
      </w:r>
      <w:r>
        <w:rPr>
          <w:rFonts w:ascii="Times New Roman" w:hAnsi="Times New Roman" w:cs="Times New Roman"/>
          <w:color w:val="auto"/>
          <w:sz w:val="22"/>
        </w:rPr>
        <w:t xml:space="preserve"> F1-score for default and not default classes</w:t>
      </w:r>
    </w:p>
    <w:tbl>
      <w:tblPr>
        <w:tblStyle w:val="11"/>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45"/>
        <w:gridCol w:w="1966"/>
        <w:gridCol w:w="2268"/>
      </w:tblGrid>
      <w:tr w14:paraId="5D3221F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1" w:hRule="atLeast"/>
          <w:jc w:val="center"/>
        </w:trPr>
        <w:tc>
          <w:tcPr>
            <w:tcW w:w="2145" w:type="dxa"/>
            <w:tcBorders>
              <w:top w:val="single" w:color="auto" w:sz="12" w:space="0"/>
              <w:bottom w:val="single" w:color="auto" w:sz="4" w:space="0"/>
              <w:right w:val="nil"/>
            </w:tcBorders>
          </w:tcPr>
          <w:p w14:paraId="771A2E22">
            <w:pPr>
              <w:jc w:val="center"/>
              <w:rPr>
                <w:rFonts w:ascii="Times New Roman" w:hAnsi="Times New Roman" w:cs="Times New Roman"/>
                <w:color w:val="auto"/>
                <w:szCs w:val="21"/>
              </w:rPr>
            </w:pPr>
          </w:p>
        </w:tc>
        <w:tc>
          <w:tcPr>
            <w:tcW w:w="1966" w:type="dxa"/>
            <w:tcBorders>
              <w:top w:val="single" w:color="auto" w:sz="12" w:space="0"/>
              <w:left w:val="nil"/>
              <w:bottom w:val="single" w:color="auto" w:sz="4" w:space="0"/>
            </w:tcBorders>
          </w:tcPr>
          <w:p w14:paraId="50308D66">
            <w:pPr>
              <w:jc w:val="center"/>
              <w:rPr>
                <w:rFonts w:ascii="Times New Roman" w:hAnsi="Times New Roman" w:cs="Times New Roman"/>
                <w:color w:val="auto"/>
                <w:szCs w:val="21"/>
              </w:rPr>
            </w:pPr>
            <w:r>
              <w:rPr>
                <w:rFonts w:ascii="Times New Roman" w:hAnsi="Times New Roman" w:cs="Times New Roman"/>
                <w:color w:val="auto"/>
                <w:szCs w:val="21"/>
              </w:rPr>
              <w:t>Class</w:t>
            </w:r>
          </w:p>
        </w:tc>
        <w:tc>
          <w:tcPr>
            <w:tcW w:w="2268" w:type="dxa"/>
            <w:tcBorders>
              <w:top w:val="single" w:color="auto" w:sz="12" w:space="0"/>
              <w:bottom w:val="single" w:color="auto" w:sz="4" w:space="0"/>
            </w:tcBorders>
          </w:tcPr>
          <w:p w14:paraId="5B9968D2">
            <w:pPr>
              <w:jc w:val="center"/>
              <w:rPr>
                <w:rFonts w:ascii="Times New Roman" w:hAnsi="Times New Roman" w:cs="Times New Roman"/>
                <w:color w:val="auto"/>
                <w:szCs w:val="21"/>
              </w:rPr>
            </w:pPr>
            <w:r>
              <w:rPr>
                <w:rFonts w:ascii="Times New Roman" w:hAnsi="Times New Roman" w:cs="Times New Roman"/>
                <w:color w:val="auto"/>
                <w:szCs w:val="21"/>
              </w:rPr>
              <w:t>F1score</w:t>
            </w:r>
          </w:p>
        </w:tc>
      </w:tr>
      <w:tr w14:paraId="27D1337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7" w:hRule="atLeast"/>
          <w:jc w:val="center"/>
        </w:trPr>
        <w:tc>
          <w:tcPr>
            <w:tcW w:w="2145" w:type="dxa"/>
            <w:vMerge w:val="restart"/>
            <w:tcBorders>
              <w:top w:val="single" w:color="auto" w:sz="4" w:space="0"/>
              <w:bottom w:val="nil"/>
              <w:right w:val="nil"/>
            </w:tcBorders>
          </w:tcPr>
          <w:p w14:paraId="71213BE0">
            <w:pPr>
              <w:jc w:val="center"/>
              <w:rPr>
                <w:rFonts w:ascii="Times New Roman" w:hAnsi="Times New Roman" w:cs="Times New Roman"/>
                <w:color w:val="auto"/>
                <w:szCs w:val="21"/>
              </w:rPr>
            </w:pPr>
            <w:r>
              <w:rPr>
                <w:rFonts w:ascii="Times New Roman" w:hAnsi="Times New Roman" w:cs="Times New Roman"/>
                <w:color w:val="auto"/>
                <w:szCs w:val="21"/>
              </w:rPr>
              <w:t>SVM</w:t>
            </w:r>
          </w:p>
        </w:tc>
        <w:tc>
          <w:tcPr>
            <w:tcW w:w="1966" w:type="dxa"/>
            <w:tcBorders>
              <w:top w:val="single" w:color="auto" w:sz="4" w:space="0"/>
              <w:left w:val="nil"/>
              <w:bottom w:val="nil"/>
            </w:tcBorders>
          </w:tcPr>
          <w:p w14:paraId="1D59840F">
            <w:pPr>
              <w:jc w:val="center"/>
              <w:rPr>
                <w:rFonts w:ascii="Times New Roman" w:hAnsi="Times New Roman" w:cs="Times New Roman"/>
                <w:color w:val="auto"/>
                <w:szCs w:val="21"/>
              </w:rPr>
            </w:pPr>
            <w:r>
              <w:rPr>
                <w:rFonts w:ascii="Times New Roman" w:hAnsi="Times New Roman" w:cs="Times New Roman"/>
                <w:color w:val="auto"/>
                <w:szCs w:val="21"/>
              </w:rPr>
              <w:t>0</w:t>
            </w:r>
          </w:p>
        </w:tc>
        <w:tc>
          <w:tcPr>
            <w:tcW w:w="2268" w:type="dxa"/>
            <w:tcBorders>
              <w:top w:val="single" w:color="auto" w:sz="4" w:space="0"/>
              <w:bottom w:val="nil"/>
            </w:tcBorders>
          </w:tcPr>
          <w:p w14:paraId="534E88F0">
            <w:pPr>
              <w:jc w:val="center"/>
              <w:rPr>
                <w:rFonts w:ascii="Times New Roman" w:hAnsi="Times New Roman" w:cs="Times New Roman"/>
                <w:color w:val="auto"/>
                <w:szCs w:val="21"/>
              </w:rPr>
            </w:pPr>
            <w:r>
              <w:rPr>
                <w:rFonts w:ascii="Times New Roman" w:hAnsi="Times New Roman" w:cs="Times New Roman"/>
                <w:color w:val="auto"/>
                <w:szCs w:val="21"/>
              </w:rPr>
              <w:t>0.89</w:t>
            </w:r>
          </w:p>
        </w:tc>
      </w:tr>
      <w:tr w14:paraId="75B4483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 w:hRule="atLeast"/>
          <w:jc w:val="center"/>
        </w:trPr>
        <w:tc>
          <w:tcPr>
            <w:tcW w:w="2145" w:type="dxa"/>
            <w:vMerge w:val="continue"/>
            <w:tcBorders>
              <w:top w:val="nil"/>
              <w:bottom w:val="nil"/>
              <w:right w:val="nil"/>
            </w:tcBorders>
          </w:tcPr>
          <w:p w14:paraId="1094A0EA">
            <w:pPr>
              <w:jc w:val="center"/>
              <w:rPr>
                <w:rFonts w:ascii="Times New Roman" w:hAnsi="Times New Roman" w:cs="Times New Roman"/>
                <w:color w:val="auto"/>
                <w:szCs w:val="21"/>
              </w:rPr>
            </w:pPr>
          </w:p>
        </w:tc>
        <w:tc>
          <w:tcPr>
            <w:tcW w:w="1966" w:type="dxa"/>
            <w:tcBorders>
              <w:top w:val="nil"/>
              <w:left w:val="nil"/>
              <w:bottom w:val="single" w:color="auto" w:sz="4" w:space="0"/>
            </w:tcBorders>
          </w:tcPr>
          <w:p w14:paraId="34107AD4">
            <w:pPr>
              <w:jc w:val="center"/>
              <w:rPr>
                <w:rFonts w:ascii="Times New Roman" w:hAnsi="Times New Roman" w:cs="Times New Roman"/>
                <w:color w:val="auto"/>
                <w:szCs w:val="21"/>
              </w:rPr>
            </w:pPr>
            <w:r>
              <w:rPr>
                <w:rFonts w:ascii="Times New Roman" w:hAnsi="Times New Roman" w:cs="Times New Roman"/>
                <w:color w:val="auto"/>
                <w:szCs w:val="21"/>
              </w:rPr>
              <w:t>1</w:t>
            </w:r>
          </w:p>
        </w:tc>
        <w:tc>
          <w:tcPr>
            <w:tcW w:w="2268" w:type="dxa"/>
            <w:tcBorders>
              <w:top w:val="nil"/>
              <w:bottom w:val="single" w:color="auto" w:sz="4" w:space="0"/>
            </w:tcBorders>
          </w:tcPr>
          <w:p w14:paraId="270CBD5E">
            <w:pPr>
              <w:jc w:val="center"/>
              <w:rPr>
                <w:rFonts w:ascii="Times New Roman" w:hAnsi="Times New Roman" w:cs="Times New Roman"/>
                <w:color w:val="auto"/>
                <w:szCs w:val="21"/>
              </w:rPr>
            </w:pPr>
            <w:r>
              <w:rPr>
                <w:rFonts w:ascii="Times New Roman" w:hAnsi="Times New Roman" w:cs="Times New Roman"/>
                <w:color w:val="auto"/>
                <w:szCs w:val="21"/>
              </w:rPr>
              <w:t>0.46</w:t>
            </w:r>
          </w:p>
        </w:tc>
      </w:tr>
      <w:tr w14:paraId="11932C7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1" w:hRule="atLeast"/>
          <w:jc w:val="center"/>
        </w:trPr>
        <w:tc>
          <w:tcPr>
            <w:tcW w:w="2145" w:type="dxa"/>
            <w:vMerge w:val="restart"/>
            <w:tcBorders>
              <w:top w:val="nil"/>
              <w:bottom w:val="nil"/>
              <w:right w:val="nil"/>
            </w:tcBorders>
          </w:tcPr>
          <w:p w14:paraId="0B9B6331">
            <w:pPr>
              <w:jc w:val="center"/>
              <w:rPr>
                <w:rFonts w:ascii="Times New Roman" w:hAnsi="Times New Roman" w:cs="Times New Roman"/>
                <w:color w:val="auto"/>
                <w:szCs w:val="21"/>
              </w:rPr>
            </w:pPr>
            <w:r>
              <w:rPr>
                <w:rFonts w:ascii="Times New Roman" w:hAnsi="Times New Roman" w:cs="Times New Roman"/>
                <w:color w:val="auto"/>
                <w:szCs w:val="21"/>
              </w:rPr>
              <w:t>Logistic Regression</w:t>
            </w:r>
          </w:p>
        </w:tc>
        <w:tc>
          <w:tcPr>
            <w:tcW w:w="1966" w:type="dxa"/>
            <w:tcBorders>
              <w:top w:val="single" w:color="auto" w:sz="4" w:space="0"/>
              <w:left w:val="nil"/>
              <w:bottom w:val="nil"/>
            </w:tcBorders>
          </w:tcPr>
          <w:p w14:paraId="2D6D3FC3">
            <w:pPr>
              <w:jc w:val="center"/>
              <w:rPr>
                <w:rFonts w:ascii="Times New Roman" w:hAnsi="Times New Roman" w:cs="Times New Roman"/>
                <w:color w:val="auto"/>
                <w:szCs w:val="21"/>
              </w:rPr>
            </w:pPr>
            <w:r>
              <w:rPr>
                <w:rFonts w:ascii="Times New Roman" w:hAnsi="Times New Roman" w:cs="Times New Roman"/>
                <w:color w:val="auto"/>
                <w:szCs w:val="21"/>
              </w:rPr>
              <w:t>0</w:t>
            </w:r>
          </w:p>
        </w:tc>
        <w:tc>
          <w:tcPr>
            <w:tcW w:w="2268" w:type="dxa"/>
            <w:tcBorders>
              <w:top w:val="single" w:color="auto" w:sz="4" w:space="0"/>
              <w:bottom w:val="nil"/>
            </w:tcBorders>
          </w:tcPr>
          <w:p w14:paraId="72779459">
            <w:pPr>
              <w:jc w:val="center"/>
              <w:rPr>
                <w:rFonts w:ascii="Times New Roman" w:hAnsi="Times New Roman" w:cs="Times New Roman"/>
                <w:color w:val="auto"/>
                <w:szCs w:val="21"/>
              </w:rPr>
            </w:pPr>
            <w:r>
              <w:rPr>
                <w:rFonts w:ascii="Times New Roman" w:hAnsi="Times New Roman" w:cs="Times New Roman"/>
                <w:color w:val="auto"/>
                <w:szCs w:val="21"/>
              </w:rPr>
              <w:t>0.89</w:t>
            </w:r>
          </w:p>
        </w:tc>
      </w:tr>
      <w:tr w14:paraId="49D3741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 w:hRule="atLeast"/>
          <w:jc w:val="center"/>
        </w:trPr>
        <w:tc>
          <w:tcPr>
            <w:tcW w:w="2145" w:type="dxa"/>
            <w:vMerge w:val="continue"/>
            <w:tcBorders>
              <w:top w:val="nil"/>
              <w:bottom w:val="nil"/>
              <w:right w:val="nil"/>
            </w:tcBorders>
          </w:tcPr>
          <w:p w14:paraId="11FCD31D">
            <w:pPr>
              <w:jc w:val="center"/>
              <w:rPr>
                <w:rFonts w:ascii="Times New Roman" w:hAnsi="Times New Roman" w:cs="Times New Roman"/>
                <w:color w:val="auto"/>
                <w:szCs w:val="21"/>
              </w:rPr>
            </w:pPr>
          </w:p>
        </w:tc>
        <w:tc>
          <w:tcPr>
            <w:tcW w:w="1966" w:type="dxa"/>
            <w:tcBorders>
              <w:top w:val="nil"/>
              <w:left w:val="nil"/>
              <w:bottom w:val="single" w:color="auto" w:sz="4" w:space="0"/>
            </w:tcBorders>
          </w:tcPr>
          <w:p w14:paraId="38FB2186">
            <w:pPr>
              <w:jc w:val="center"/>
              <w:rPr>
                <w:rFonts w:ascii="Times New Roman" w:hAnsi="Times New Roman" w:cs="Times New Roman"/>
                <w:color w:val="auto"/>
                <w:szCs w:val="21"/>
              </w:rPr>
            </w:pPr>
            <w:r>
              <w:rPr>
                <w:rFonts w:ascii="Times New Roman" w:hAnsi="Times New Roman" w:cs="Times New Roman"/>
                <w:color w:val="auto"/>
                <w:szCs w:val="21"/>
              </w:rPr>
              <w:t>1</w:t>
            </w:r>
          </w:p>
        </w:tc>
        <w:tc>
          <w:tcPr>
            <w:tcW w:w="2268" w:type="dxa"/>
            <w:tcBorders>
              <w:top w:val="nil"/>
              <w:bottom w:val="single" w:color="auto" w:sz="4" w:space="0"/>
            </w:tcBorders>
          </w:tcPr>
          <w:p w14:paraId="50901482">
            <w:pPr>
              <w:jc w:val="center"/>
              <w:rPr>
                <w:rFonts w:ascii="Times New Roman" w:hAnsi="Times New Roman" w:cs="Times New Roman"/>
                <w:color w:val="auto"/>
                <w:szCs w:val="21"/>
              </w:rPr>
            </w:pPr>
            <w:r>
              <w:rPr>
                <w:rFonts w:ascii="Times New Roman" w:hAnsi="Times New Roman" w:cs="Times New Roman"/>
                <w:color w:val="auto"/>
                <w:szCs w:val="21"/>
              </w:rPr>
              <w:t>0.44</w:t>
            </w:r>
          </w:p>
        </w:tc>
      </w:tr>
      <w:tr w14:paraId="0B6F6C6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1" w:hRule="atLeast"/>
          <w:jc w:val="center"/>
        </w:trPr>
        <w:tc>
          <w:tcPr>
            <w:tcW w:w="2145" w:type="dxa"/>
            <w:vMerge w:val="restart"/>
            <w:tcBorders>
              <w:top w:val="nil"/>
              <w:bottom w:val="single" w:color="auto" w:sz="12" w:space="0"/>
              <w:right w:val="nil"/>
            </w:tcBorders>
          </w:tcPr>
          <w:p w14:paraId="25459857">
            <w:pPr>
              <w:jc w:val="center"/>
              <w:rPr>
                <w:rFonts w:ascii="Times New Roman" w:hAnsi="Times New Roman" w:cs="Times New Roman"/>
                <w:color w:val="auto"/>
                <w:szCs w:val="21"/>
              </w:rPr>
            </w:pPr>
            <w:r>
              <w:rPr>
                <w:rFonts w:ascii="Times New Roman" w:hAnsi="Times New Roman" w:cs="Times New Roman"/>
                <w:color w:val="auto"/>
                <w:szCs w:val="21"/>
              </w:rPr>
              <w:t>Random Forest</w:t>
            </w:r>
          </w:p>
        </w:tc>
        <w:tc>
          <w:tcPr>
            <w:tcW w:w="1966" w:type="dxa"/>
            <w:tcBorders>
              <w:top w:val="single" w:color="auto" w:sz="4" w:space="0"/>
              <w:left w:val="nil"/>
              <w:bottom w:val="nil"/>
            </w:tcBorders>
          </w:tcPr>
          <w:p w14:paraId="6AC028C6">
            <w:pPr>
              <w:jc w:val="center"/>
              <w:rPr>
                <w:rFonts w:ascii="Times New Roman" w:hAnsi="Times New Roman" w:cs="Times New Roman"/>
                <w:color w:val="auto"/>
                <w:szCs w:val="21"/>
              </w:rPr>
            </w:pPr>
            <w:r>
              <w:rPr>
                <w:rFonts w:ascii="Times New Roman" w:hAnsi="Times New Roman" w:cs="Times New Roman"/>
                <w:color w:val="auto"/>
                <w:szCs w:val="21"/>
              </w:rPr>
              <w:t>0</w:t>
            </w:r>
          </w:p>
        </w:tc>
        <w:tc>
          <w:tcPr>
            <w:tcW w:w="2268" w:type="dxa"/>
            <w:tcBorders>
              <w:top w:val="single" w:color="auto" w:sz="4" w:space="0"/>
              <w:bottom w:val="nil"/>
            </w:tcBorders>
          </w:tcPr>
          <w:p w14:paraId="2271AAD7">
            <w:pPr>
              <w:jc w:val="center"/>
              <w:rPr>
                <w:rFonts w:ascii="Times New Roman" w:hAnsi="Times New Roman" w:cs="Times New Roman"/>
                <w:color w:val="auto"/>
                <w:szCs w:val="21"/>
              </w:rPr>
            </w:pPr>
            <w:r>
              <w:rPr>
                <w:rFonts w:ascii="Times New Roman" w:hAnsi="Times New Roman" w:cs="Times New Roman"/>
                <w:color w:val="auto"/>
                <w:szCs w:val="21"/>
              </w:rPr>
              <w:t>0.89</w:t>
            </w:r>
          </w:p>
        </w:tc>
      </w:tr>
      <w:tr w14:paraId="43DE8EF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 w:hRule="atLeast"/>
          <w:jc w:val="center"/>
        </w:trPr>
        <w:tc>
          <w:tcPr>
            <w:tcW w:w="2145" w:type="dxa"/>
            <w:vMerge w:val="continue"/>
            <w:tcBorders>
              <w:top w:val="nil"/>
              <w:bottom w:val="single" w:color="auto" w:sz="12" w:space="0"/>
              <w:right w:val="nil"/>
            </w:tcBorders>
          </w:tcPr>
          <w:p w14:paraId="336A0554">
            <w:pPr>
              <w:jc w:val="center"/>
              <w:rPr>
                <w:rFonts w:ascii="Times New Roman" w:hAnsi="Times New Roman" w:cs="Times New Roman"/>
                <w:color w:val="auto"/>
                <w:szCs w:val="21"/>
              </w:rPr>
            </w:pPr>
          </w:p>
        </w:tc>
        <w:tc>
          <w:tcPr>
            <w:tcW w:w="1966" w:type="dxa"/>
            <w:tcBorders>
              <w:top w:val="nil"/>
              <w:left w:val="nil"/>
              <w:bottom w:val="single" w:color="auto" w:sz="12" w:space="0"/>
            </w:tcBorders>
          </w:tcPr>
          <w:p w14:paraId="14928F59">
            <w:pPr>
              <w:jc w:val="center"/>
              <w:rPr>
                <w:rFonts w:ascii="Times New Roman" w:hAnsi="Times New Roman" w:cs="Times New Roman"/>
                <w:color w:val="auto"/>
                <w:szCs w:val="21"/>
              </w:rPr>
            </w:pPr>
            <w:r>
              <w:rPr>
                <w:rFonts w:ascii="Times New Roman" w:hAnsi="Times New Roman" w:cs="Times New Roman"/>
                <w:color w:val="auto"/>
                <w:szCs w:val="21"/>
              </w:rPr>
              <w:t>1</w:t>
            </w:r>
          </w:p>
        </w:tc>
        <w:tc>
          <w:tcPr>
            <w:tcW w:w="2268" w:type="dxa"/>
            <w:tcBorders>
              <w:top w:val="nil"/>
              <w:bottom w:val="single" w:color="auto" w:sz="12" w:space="0"/>
            </w:tcBorders>
          </w:tcPr>
          <w:p w14:paraId="29782BD4">
            <w:pPr>
              <w:jc w:val="center"/>
              <w:rPr>
                <w:rFonts w:ascii="Times New Roman" w:hAnsi="Times New Roman" w:cs="Times New Roman"/>
                <w:color w:val="auto"/>
                <w:szCs w:val="21"/>
              </w:rPr>
            </w:pPr>
            <w:r>
              <w:rPr>
                <w:rFonts w:ascii="Times New Roman" w:hAnsi="Times New Roman" w:cs="Times New Roman"/>
                <w:color w:val="auto"/>
                <w:szCs w:val="21"/>
              </w:rPr>
              <w:t>0.35</w:t>
            </w:r>
          </w:p>
        </w:tc>
      </w:tr>
    </w:tbl>
    <w:p w14:paraId="7F53A450">
      <w:pPr>
        <w:spacing w:before="156" w:beforeLines="50" w:after="156" w:afterLines="50"/>
        <w:rPr>
          <w:rFonts w:ascii="Times New Roman" w:hAnsi="Times New Roman" w:cs="Times New Roman"/>
          <w:color w:val="auto"/>
          <w:sz w:val="24"/>
          <w:szCs w:val="28"/>
        </w:rPr>
      </w:pPr>
      <w:r>
        <w:rPr>
          <w:rFonts w:ascii="Times New Roman" w:hAnsi="Times New Roman" w:cs="Times New Roman"/>
          <w:color w:val="auto"/>
          <w:sz w:val="24"/>
          <w:szCs w:val="28"/>
        </w:rPr>
        <w:t>The primary reason for this phenomenon is the imbalance in the categorical data, even though the SMOTE method was employed for data resampling, it did not sufficiently address the issue. Another contributing factor is the absence of hyperparameter tuning during the model training process, resulting in suboptimal training outcomes. To ameliorate this, methods such as Bayesian optimization were utilized for hyperparameter optimization. Taking the random forest model as an example, the optimal hyperparameters obtained following the parameter adjustment are presented in Table 5. The optimized accuracy after this adjustment is 0.82.</w:t>
      </w:r>
    </w:p>
    <w:p w14:paraId="03673E54">
      <w:pPr>
        <w:spacing w:before="156" w:beforeLines="50" w:after="156" w:afterLines="50"/>
        <w:jc w:val="center"/>
        <w:rPr>
          <w:rFonts w:ascii="Times New Roman" w:hAnsi="Times New Roman" w:cs="Times New Roman"/>
          <w:color w:val="auto"/>
          <w:sz w:val="22"/>
          <w:szCs w:val="24"/>
        </w:rPr>
      </w:pPr>
      <w:r>
        <w:rPr>
          <w:rFonts w:ascii="Times New Roman" w:hAnsi="Times New Roman" w:cs="Times New Roman"/>
          <w:color w:val="auto"/>
          <w:sz w:val="22"/>
          <w:szCs w:val="24"/>
        </w:rPr>
        <w:t>Table 5 The optimal hyperparameters</w:t>
      </w:r>
    </w:p>
    <w:tbl>
      <w:tblPr>
        <w:tblStyle w:val="11"/>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65"/>
        <w:gridCol w:w="2765"/>
      </w:tblGrid>
      <w:tr w14:paraId="5847336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top w:val="single" w:color="auto" w:sz="12" w:space="0"/>
              <w:bottom w:val="single" w:color="auto" w:sz="6" w:space="0"/>
            </w:tcBorders>
          </w:tcPr>
          <w:p w14:paraId="0FC22E54">
            <w:pPr>
              <w:jc w:val="center"/>
              <w:rPr>
                <w:rFonts w:ascii="Times New Roman" w:hAnsi="Times New Roman" w:cs="Times New Roman"/>
                <w:b/>
                <w:bCs/>
                <w:color w:val="auto"/>
              </w:rPr>
            </w:pPr>
            <w:r>
              <w:rPr>
                <w:rFonts w:ascii="Times New Roman" w:hAnsi="Times New Roman" w:cs="Times New Roman"/>
                <w:b/>
                <w:bCs/>
                <w:color w:val="auto"/>
              </w:rPr>
              <w:t>Parameter</w:t>
            </w:r>
          </w:p>
        </w:tc>
        <w:tc>
          <w:tcPr>
            <w:tcW w:w="2765" w:type="dxa"/>
            <w:tcBorders>
              <w:top w:val="single" w:color="auto" w:sz="12" w:space="0"/>
              <w:bottom w:val="single" w:color="auto" w:sz="6" w:space="0"/>
            </w:tcBorders>
          </w:tcPr>
          <w:p w14:paraId="479CD9F9">
            <w:pPr>
              <w:jc w:val="center"/>
              <w:rPr>
                <w:rFonts w:ascii="Times New Roman" w:hAnsi="Times New Roman" w:cs="Times New Roman"/>
                <w:b/>
                <w:bCs/>
                <w:color w:val="auto"/>
              </w:rPr>
            </w:pPr>
            <w:r>
              <w:rPr>
                <w:rFonts w:ascii="Times New Roman" w:hAnsi="Times New Roman" w:cs="Times New Roman"/>
                <w:b/>
                <w:bCs/>
                <w:color w:val="auto"/>
              </w:rPr>
              <w:t>Values</w:t>
            </w:r>
          </w:p>
        </w:tc>
      </w:tr>
      <w:tr w14:paraId="4D5532A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Borders>
              <w:top w:val="single" w:color="auto" w:sz="6" w:space="0"/>
            </w:tcBorders>
          </w:tcPr>
          <w:p w14:paraId="66FD8333">
            <w:pPr>
              <w:jc w:val="center"/>
              <w:rPr>
                <w:rFonts w:ascii="Times New Roman" w:hAnsi="Times New Roman" w:cs="Times New Roman"/>
                <w:color w:val="auto"/>
              </w:rPr>
            </w:pPr>
            <w:r>
              <w:rPr>
                <w:rFonts w:ascii="Times New Roman" w:hAnsi="Times New Roman" w:cs="Times New Roman"/>
                <w:color w:val="auto"/>
                <w:szCs w:val="21"/>
              </w:rPr>
              <w:t>max_depth</w:t>
            </w:r>
          </w:p>
        </w:tc>
        <w:tc>
          <w:tcPr>
            <w:tcW w:w="2765" w:type="dxa"/>
            <w:tcBorders>
              <w:top w:val="single" w:color="auto" w:sz="6" w:space="0"/>
            </w:tcBorders>
          </w:tcPr>
          <w:p w14:paraId="4EB83629">
            <w:pPr>
              <w:jc w:val="center"/>
              <w:rPr>
                <w:rFonts w:ascii="Times New Roman" w:hAnsi="Times New Roman" w:cs="Times New Roman"/>
                <w:color w:val="auto"/>
              </w:rPr>
            </w:pPr>
            <w:r>
              <w:rPr>
                <w:rFonts w:hint="eastAsia" w:ascii="Times New Roman" w:hAnsi="Times New Roman" w:cs="Times New Roman"/>
                <w:color w:val="auto"/>
              </w:rPr>
              <w:t>7</w:t>
            </w:r>
          </w:p>
        </w:tc>
      </w:tr>
      <w:tr w14:paraId="1C30FB2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Pr>
          <w:p w14:paraId="393E39BD">
            <w:pPr>
              <w:jc w:val="center"/>
              <w:rPr>
                <w:rFonts w:ascii="Times New Roman" w:hAnsi="Times New Roman" w:cs="Times New Roman"/>
                <w:color w:val="auto"/>
              </w:rPr>
            </w:pPr>
            <w:r>
              <w:rPr>
                <w:rFonts w:ascii="Times New Roman" w:hAnsi="Times New Roman" w:cs="Times New Roman"/>
                <w:color w:val="auto"/>
                <w:szCs w:val="21"/>
              </w:rPr>
              <w:t>min_samples_leaf</w:t>
            </w:r>
          </w:p>
        </w:tc>
        <w:tc>
          <w:tcPr>
            <w:tcW w:w="2765" w:type="dxa"/>
          </w:tcPr>
          <w:p w14:paraId="0B2AB0A4">
            <w:pPr>
              <w:jc w:val="center"/>
              <w:rPr>
                <w:rFonts w:ascii="Times New Roman" w:hAnsi="Times New Roman" w:cs="Times New Roman"/>
                <w:color w:val="auto"/>
              </w:rPr>
            </w:pPr>
            <w:r>
              <w:rPr>
                <w:rFonts w:ascii="Times New Roman" w:hAnsi="Times New Roman" w:cs="Times New Roman"/>
                <w:color w:val="auto"/>
              </w:rPr>
              <w:t>1</w:t>
            </w:r>
          </w:p>
        </w:tc>
      </w:tr>
      <w:tr w14:paraId="247BACD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Pr>
          <w:p w14:paraId="3E46F15D">
            <w:pPr>
              <w:jc w:val="center"/>
              <w:rPr>
                <w:rFonts w:ascii="Times New Roman" w:hAnsi="Times New Roman" w:cs="Times New Roman"/>
                <w:color w:val="auto"/>
              </w:rPr>
            </w:pPr>
            <w:r>
              <w:rPr>
                <w:rFonts w:ascii="Times New Roman" w:hAnsi="Times New Roman" w:cs="Times New Roman"/>
                <w:color w:val="auto"/>
                <w:szCs w:val="21"/>
              </w:rPr>
              <w:t>min_samples_split</w:t>
            </w:r>
          </w:p>
        </w:tc>
        <w:tc>
          <w:tcPr>
            <w:tcW w:w="2765" w:type="dxa"/>
          </w:tcPr>
          <w:p w14:paraId="28CCB88F">
            <w:pPr>
              <w:jc w:val="center"/>
              <w:rPr>
                <w:rFonts w:ascii="Times New Roman" w:hAnsi="Times New Roman" w:cs="Times New Roman"/>
                <w:color w:val="auto"/>
              </w:rPr>
            </w:pPr>
            <w:r>
              <w:rPr>
                <w:rFonts w:hint="eastAsia" w:ascii="Times New Roman" w:hAnsi="Times New Roman" w:cs="Times New Roman"/>
                <w:color w:val="auto"/>
              </w:rPr>
              <w:t>6</w:t>
            </w:r>
          </w:p>
        </w:tc>
      </w:tr>
      <w:tr w14:paraId="6A18475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765" w:type="dxa"/>
          </w:tcPr>
          <w:p w14:paraId="17020357">
            <w:pPr>
              <w:jc w:val="center"/>
              <w:rPr>
                <w:rFonts w:ascii="Times New Roman" w:hAnsi="Times New Roman" w:cs="Times New Roman"/>
                <w:color w:val="auto"/>
                <w:szCs w:val="21"/>
              </w:rPr>
            </w:pPr>
            <w:r>
              <w:rPr>
                <w:rFonts w:ascii="Times New Roman" w:hAnsi="Times New Roman" w:cs="Times New Roman"/>
                <w:color w:val="auto"/>
                <w:szCs w:val="21"/>
              </w:rPr>
              <w:t>n_estimators</w:t>
            </w:r>
          </w:p>
        </w:tc>
        <w:tc>
          <w:tcPr>
            <w:tcW w:w="2765" w:type="dxa"/>
          </w:tcPr>
          <w:p w14:paraId="2C84C114">
            <w:pPr>
              <w:jc w:val="center"/>
              <w:rPr>
                <w:rFonts w:ascii="Times New Roman" w:hAnsi="Times New Roman" w:cs="Times New Roman"/>
                <w:color w:val="auto"/>
              </w:rPr>
            </w:pPr>
            <w:r>
              <w:rPr>
                <w:rFonts w:hint="eastAsia" w:ascii="Times New Roman" w:hAnsi="Times New Roman" w:cs="Times New Roman"/>
                <w:color w:val="auto"/>
              </w:rPr>
              <w:t>1</w:t>
            </w:r>
            <w:r>
              <w:rPr>
                <w:rFonts w:ascii="Times New Roman" w:hAnsi="Times New Roman" w:cs="Times New Roman"/>
                <w:color w:val="auto"/>
              </w:rPr>
              <w:t>99</w:t>
            </w:r>
          </w:p>
        </w:tc>
      </w:tr>
    </w:tbl>
    <w:p w14:paraId="1BB41B9D">
      <w:pPr>
        <w:spacing w:before="156" w:beforeLines="50" w:after="156" w:afterLines="50"/>
        <w:rPr>
          <w:rFonts w:ascii="Times New Roman" w:hAnsi="Times New Roman" w:cs="Times New Roman"/>
          <w:color w:val="auto"/>
          <w:sz w:val="24"/>
          <w:szCs w:val="28"/>
        </w:rPr>
      </w:pPr>
      <w:r>
        <w:rPr>
          <w:rFonts w:ascii="Times New Roman" w:hAnsi="Times New Roman" w:cs="Times New Roman"/>
          <w:color w:val="auto"/>
          <w:sz w:val="24"/>
          <w:szCs w:val="28"/>
        </w:rPr>
        <w:t xml:space="preserve">Additionally, model performance is assessed through ROC curves. A high AUC-ROC value typically indicates that the model can effectively distinguish between positive and negative samples. Gradient Boosting has the best performance. ROC curves of each model are shown in Figure 11. </w:t>
      </w:r>
    </w:p>
    <w:p w14:paraId="0961D3F0">
      <w:pPr>
        <w:spacing w:before="156" w:beforeLines="50" w:after="156" w:afterLines="50"/>
        <w:jc w:val="center"/>
        <w:rPr>
          <w:rFonts w:ascii="Times New Roman" w:hAnsi="Times New Roman" w:cs="Times New Roman"/>
          <w:color w:val="auto"/>
        </w:rPr>
      </w:pPr>
      <w:r>
        <w:rPr>
          <w:rFonts w:ascii="Times New Roman" w:hAnsi="Times New Roman" w:cs="Times New Roman"/>
          <w:color w:val="auto"/>
        </w:rPr>
        <w:drawing>
          <wp:inline distT="0" distB="0" distL="0" distR="0">
            <wp:extent cx="3511550" cy="2680335"/>
            <wp:effectExtent l="0" t="0" r="0" b="5715"/>
            <wp:docPr id="187682450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24507" name="图片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517767" cy="2685005"/>
                    </a:xfrm>
                    <a:prstGeom prst="rect">
                      <a:avLst/>
                    </a:prstGeom>
                    <a:noFill/>
                  </pic:spPr>
                </pic:pic>
              </a:graphicData>
            </a:graphic>
          </wp:inline>
        </w:drawing>
      </w:r>
    </w:p>
    <w:p w14:paraId="3A37C2D6">
      <w:pPr>
        <w:spacing w:before="156" w:beforeLines="50" w:after="156" w:afterLines="50"/>
        <w:jc w:val="center"/>
        <w:rPr>
          <w:rFonts w:ascii="Times New Roman" w:hAnsi="Times New Roman" w:cs="Times New Roman"/>
          <w:color w:val="auto"/>
          <w:sz w:val="22"/>
        </w:rPr>
      </w:pPr>
      <w:r>
        <w:rPr>
          <w:rFonts w:ascii="Times New Roman" w:hAnsi="Times New Roman" w:cs="Times New Roman"/>
          <w:color w:val="auto"/>
          <w:sz w:val="22"/>
        </w:rPr>
        <w:t>Figure 11. Results of ROC curves</w:t>
      </w:r>
    </w:p>
    <w:p w14:paraId="4BA04F6D">
      <w:pPr>
        <w:spacing w:before="156" w:beforeLines="50" w:after="156" w:afterLines="50"/>
        <w:rPr>
          <w:rFonts w:ascii="Times New Roman" w:hAnsi="Times New Roman" w:cs="Times New Roman"/>
          <w:color w:val="auto"/>
        </w:rPr>
      </w:pPr>
      <w:r>
        <w:rPr>
          <w:rFonts w:ascii="Times New Roman" w:hAnsi="Times New Roman" w:cs="Times New Roman"/>
          <w:color w:val="auto"/>
          <w:sz w:val="24"/>
          <w:szCs w:val="28"/>
        </w:rPr>
        <w:t>From the AUC results, it can be observed that the performance of the best model reaches up to 78%. The classification outcomes of the model are considered acceptable based on this metric.</w:t>
      </w:r>
    </w:p>
    <w:bookmarkEnd w:id="7"/>
    <w:p w14:paraId="759E4D5B">
      <w:pPr>
        <w:pStyle w:val="3"/>
        <w:spacing w:before="156" w:beforeLines="50" w:after="156" w:afterLines="50"/>
        <w:rPr>
          <w:rFonts w:ascii="Times New Roman" w:hAnsi="Times New Roman" w:cs="Times New Roman"/>
          <w:color w:val="auto"/>
        </w:rPr>
      </w:pPr>
      <w:r>
        <w:rPr>
          <w:rFonts w:ascii="Times New Roman" w:hAnsi="Times New Roman" w:cs="Times New Roman"/>
          <w:color w:val="auto"/>
        </w:rPr>
        <w:t>5.2 Results of regression</w:t>
      </w:r>
    </w:p>
    <w:p w14:paraId="252A9433">
      <w:pPr>
        <w:spacing w:before="156" w:beforeLines="50" w:after="156" w:afterLines="50"/>
        <w:jc w:val="center"/>
        <w:rPr>
          <w:rFonts w:ascii="Times New Roman" w:hAnsi="Times New Roman" w:cs="Times New Roman"/>
          <w:color w:val="auto"/>
          <w:sz w:val="22"/>
        </w:rPr>
      </w:pPr>
      <w:r>
        <w:rPr>
          <w:color w:val="auto"/>
        </w:rPr>
        <w:drawing>
          <wp:inline distT="0" distB="0" distL="0" distR="0">
            <wp:extent cx="2920365" cy="1483360"/>
            <wp:effectExtent l="0" t="0" r="0" b="2540"/>
            <wp:docPr id="59897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7206" name="图片 1"/>
                    <pic:cNvPicPr>
                      <a:picLocks noChangeAspect="1"/>
                    </pic:cNvPicPr>
                  </pic:nvPicPr>
                  <pic:blipFill>
                    <a:blip r:embed="rId39"/>
                    <a:stretch>
                      <a:fillRect/>
                    </a:stretch>
                  </pic:blipFill>
                  <pic:spPr>
                    <a:xfrm>
                      <a:off x="0" y="0"/>
                      <a:ext cx="2932311" cy="1489502"/>
                    </a:xfrm>
                    <a:prstGeom prst="rect">
                      <a:avLst/>
                    </a:prstGeom>
                  </pic:spPr>
                </pic:pic>
              </a:graphicData>
            </a:graphic>
          </wp:inline>
        </w:drawing>
      </w:r>
      <w:r>
        <w:rPr>
          <w:color w:val="auto"/>
        </w:rPr>
        <w:drawing>
          <wp:inline distT="0" distB="0" distL="0" distR="0">
            <wp:extent cx="3061970" cy="1432560"/>
            <wp:effectExtent l="0" t="0" r="5080" b="0"/>
            <wp:docPr id="978605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05452" name="图片 1"/>
                    <pic:cNvPicPr>
                      <a:picLocks noChangeAspect="1"/>
                    </pic:cNvPicPr>
                  </pic:nvPicPr>
                  <pic:blipFill>
                    <a:blip r:embed="rId40"/>
                    <a:srcRect b="57449"/>
                    <a:stretch>
                      <a:fillRect/>
                    </a:stretch>
                  </pic:blipFill>
                  <pic:spPr>
                    <a:xfrm>
                      <a:off x="0" y="0"/>
                      <a:ext cx="3079591" cy="1440968"/>
                    </a:xfrm>
                    <a:prstGeom prst="rect">
                      <a:avLst/>
                    </a:prstGeom>
                    <a:ln>
                      <a:noFill/>
                    </a:ln>
                  </pic:spPr>
                </pic:pic>
              </a:graphicData>
            </a:graphic>
          </wp:inline>
        </w:drawing>
      </w:r>
    </w:p>
    <w:p w14:paraId="17BE8775">
      <w:pPr>
        <w:spacing w:before="156" w:beforeLines="50" w:after="156" w:afterLines="50"/>
        <w:jc w:val="center"/>
        <w:rPr>
          <w:color w:val="auto"/>
        </w:rPr>
      </w:pPr>
      <w:r>
        <w:rPr>
          <w:rFonts w:ascii="Times New Roman" w:hAnsi="Times New Roman" w:cs="Times New Roman"/>
          <w:color w:val="auto"/>
          <w:sz w:val="22"/>
        </w:rPr>
        <w:t>Figure 17. Code and sample result of calculating regression indexes</w:t>
      </w:r>
    </w:p>
    <w:p w14:paraId="71FF4B50">
      <w:pPr>
        <w:spacing w:before="156" w:beforeLines="50" w:after="156" w:afterLines="50"/>
        <w:jc w:val="left"/>
        <w:rPr>
          <w:rFonts w:ascii="Times New Roman" w:hAnsi="Times New Roman" w:cs="Times New Roman"/>
          <w:color w:val="auto"/>
          <w:sz w:val="24"/>
          <w:szCs w:val="28"/>
        </w:rPr>
      </w:pPr>
      <w:r>
        <w:rPr>
          <w:rFonts w:ascii="Times New Roman" w:hAnsi="Times New Roman" w:cs="Times New Roman"/>
          <w:color w:val="auto"/>
          <w:sz w:val="24"/>
          <w:szCs w:val="28"/>
        </w:rPr>
        <w:t>In Task 2, four models were trained and evaluated using four regression metrics. Additionally, grid search was employed in this project to obtain relatively optimal model parameters and their corresponding training results. Table 5 displays the outcomes of the four regression models.</w:t>
      </w:r>
    </w:p>
    <w:p w14:paraId="0F5E480C">
      <w:pPr>
        <w:spacing w:before="156" w:beforeLines="50" w:after="156" w:afterLines="50"/>
        <w:jc w:val="center"/>
        <w:rPr>
          <w:rFonts w:ascii="Times New Roman" w:hAnsi="Times New Roman" w:cs="Times New Roman"/>
          <w:color w:val="auto"/>
          <w:sz w:val="22"/>
          <w:szCs w:val="24"/>
        </w:rPr>
      </w:pPr>
      <w:r>
        <w:rPr>
          <w:rFonts w:ascii="Times New Roman" w:hAnsi="Times New Roman" w:cs="Times New Roman"/>
          <w:color w:val="auto"/>
          <w:sz w:val="22"/>
          <w:szCs w:val="24"/>
        </w:rPr>
        <w:t>Table 5 The results of the regression</w:t>
      </w:r>
    </w:p>
    <w:tbl>
      <w:tblPr>
        <w:tblStyle w:val="11"/>
        <w:tblW w:w="0" w:type="auto"/>
        <w:jc w:val="center"/>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85"/>
        <w:gridCol w:w="112"/>
        <w:gridCol w:w="1164"/>
        <w:gridCol w:w="1559"/>
        <w:gridCol w:w="1417"/>
        <w:gridCol w:w="2495"/>
      </w:tblGrid>
      <w:tr w14:paraId="312D5A4F">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12" w:space="0"/>
              <w:bottom w:val="single" w:color="auto" w:sz="6" w:space="0"/>
            </w:tcBorders>
          </w:tcPr>
          <w:p w14:paraId="0A24D8CC">
            <w:pPr>
              <w:jc w:val="center"/>
              <w:rPr>
                <w:rFonts w:ascii="Times New Roman" w:hAnsi="Times New Roman" w:cs="Times New Roman"/>
                <w:color w:val="auto"/>
                <w:sz w:val="22"/>
              </w:rPr>
            </w:pPr>
          </w:p>
        </w:tc>
        <w:tc>
          <w:tcPr>
            <w:tcW w:w="1276" w:type="dxa"/>
            <w:gridSpan w:val="2"/>
            <w:tcBorders>
              <w:top w:val="single" w:color="auto" w:sz="12" w:space="0"/>
              <w:bottom w:val="single" w:color="auto" w:sz="6" w:space="0"/>
            </w:tcBorders>
          </w:tcPr>
          <w:p w14:paraId="74F366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imes New Roman" w:hAnsi="Times New Roman" w:eastAsia="宋体" w:cs="Times New Roman"/>
                <w:b/>
                <w:bCs/>
                <w:color w:val="auto"/>
                <w:kern w:val="0"/>
                <w:sz w:val="22"/>
              </w:rPr>
            </w:pPr>
            <w:r>
              <w:rPr>
                <w:rFonts w:ascii="Times New Roman" w:hAnsi="Times New Roman" w:eastAsia="宋体" w:cs="Times New Roman"/>
                <w:b/>
                <w:bCs/>
                <w:color w:val="auto"/>
                <w:kern w:val="0"/>
                <w:sz w:val="22"/>
              </w:rPr>
              <w:t>MAE</w:t>
            </w:r>
          </w:p>
        </w:tc>
        <w:tc>
          <w:tcPr>
            <w:tcW w:w="1559" w:type="dxa"/>
            <w:tcBorders>
              <w:top w:val="single" w:color="auto" w:sz="12" w:space="0"/>
              <w:bottom w:val="single" w:color="auto" w:sz="6" w:space="0"/>
            </w:tcBorders>
          </w:tcPr>
          <w:p w14:paraId="77AFA2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imes New Roman" w:hAnsi="Times New Roman" w:eastAsia="宋体" w:cs="Times New Roman"/>
                <w:b/>
                <w:bCs/>
                <w:color w:val="auto"/>
                <w:kern w:val="0"/>
                <w:sz w:val="22"/>
              </w:rPr>
            </w:pPr>
            <w:r>
              <w:rPr>
                <w:rFonts w:ascii="Times New Roman" w:hAnsi="Times New Roman" w:eastAsia="宋体" w:cs="Times New Roman"/>
                <w:b/>
                <w:bCs/>
                <w:color w:val="auto"/>
                <w:kern w:val="0"/>
                <w:sz w:val="22"/>
              </w:rPr>
              <w:t>RMSE</w:t>
            </w:r>
          </w:p>
        </w:tc>
        <w:tc>
          <w:tcPr>
            <w:tcW w:w="1417" w:type="dxa"/>
            <w:tcBorders>
              <w:top w:val="single" w:color="auto" w:sz="12" w:space="0"/>
              <w:bottom w:val="single" w:color="auto" w:sz="6" w:space="0"/>
            </w:tcBorders>
          </w:tcPr>
          <w:p w14:paraId="4154C333">
            <w:pPr>
              <w:pStyle w:val="8"/>
              <w:shd w:val="clear" w:color="auto" w:fill="FFFFFF"/>
              <w:jc w:val="center"/>
              <w:textAlignment w:val="baseline"/>
              <w:rPr>
                <w:rFonts w:ascii="Times New Roman" w:hAnsi="Times New Roman" w:cs="Times New Roman"/>
                <w:b/>
                <w:bCs/>
                <w:color w:val="auto"/>
                <w:sz w:val="22"/>
                <w:szCs w:val="22"/>
              </w:rPr>
            </w:pPr>
            <m:oMathPara>
              <m:oMath>
                <m:sSup>
                  <m:sSupPr>
                    <m:ctrlPr>
                      <w:rPr>
                        <w:rFonts w:ascii="Cambria Math" w:hAnsi="Cambria Math" w:cs="Times New Roman"/>
                        <w:b/>
                        <w:bCs/>
                        <w:i/>
                        <w:color w:val="auto"/>
                        <w:sz w:val="22"/>
                        <w:szCs w:val="22"/>
                      </w:rPr>
                    </m:ctrlPr>
                  </m:sSupPr>
                  <m:e>
                    <m:r>
                      <m:rPr>
                        <m:sty m:val="bi"/>
                      </m:rPr>
                      <w:rPr>
                        <w:rFonts w:ascii="Cambria Math" w:hAnsi="Cambria Math" w:cs="Times New Roman"/>
                        <w:color w:val="auto"/>
                        <w:sz w:val="22"/>
                        <w:szCs w:val="22"/>
                      </w:rPr>
                      <m:t>R</m:t>
                    </m:r>
                    <m:ctrlPr>
                      <w:rPr>
                        <w:rFonts w:ascii="Cambria Math" w:hAnsi="Cambria Math" w:cs="Times New Roman"/>
                        <w:b/>
                        <w:bCs/>
                        <w:i/>
                        <w:color w:val="auto"/>
                        <w:sz w:val="22"/>
                        <w:szCs w:val="22"/>
                      </w:rPr>
                    </m:ctrlPr>
                  </m:e>
                  <m:sup>
                    <m:r>
                      <m:rPr>
                        <m:sty m:val="bi"/>
                      </m:rPr>
                      <w:rPr>
                        <w:rFonts w:ascii="Cambria Math" w:hAnsi="Cambria Math" w:cs="Times New Roman"/>
                        <w:color w:val="auto"/>
                        <w:sz w:val="22"/>
                        <w:szCs w:val="22"/>
                      </w:rPr>
                      <m:t>2</m:t>
                    </m:r>
                    <m:ctrlPr>
                      <w:rPr>
                        <w:rFonts w:ascii="Cambria Math" w:hAnsi="Cambria Math" w:cs="Times New Roman"/>
                        <w:b/>
                        <w:bCs/>
                        <w:i/>
                        <w:color w:val="auto"/>
                        <w:sz w:val="22"/>
                        <w:szCs w:val="22"/>
                      </w:rPr>
                    </m:ctrlPr>
                  </m:sup>
                </m:sSup>
              </m:oMath>
            </m:oMathPara>
          </w:p>
        </w:tc>
        <w:tc>
          <w:tcPr>
            <w:tcW w:w="2495" w:type="dxa"/>
            <w:tcBorders>
              <w:top w:val="single" w:color="auto" w:sz="12" w:space="0"/>
              <w:bottom w:val="single" w:color="auto" w:sz="6" w:space="0"/>
            </w:tcBorders>
          </w:tcPr>
          <w:p w14:paraId="5A42E642">
            <w:pPr>
              <w:pStyle w:val="8"/>
              <w:shd w:val="clear" w:color="auto" w:fill="FFFFFF"/>
              <w:jc w:val="center"/>
              <w:textAlignment w:val="baseline"/>
              <w:rPr>
                <w:rFonts w:ascii="Times New Roman" w:hAnsi="Times New Roman" w:eastAsia="等线" w:cs="Times New Roman"/>
                <w:b/>
                <w:bCs/>
                <w:color w:val="auto"/>
                <w:sz w:val="22"/>
                <w:szCs w:val="22"/>
              </w:rPr>
            </w:pPr>
            <w:r>
              <w:rPr>
                <w:rFonts w:ascii="Times New Roman" w:hAnsi="Times New Roman" w:eastAsia="等线" w:cs="Times New Roman"/>
                <w:b/>
                <w:bCs/>
                <w:color w:val="auto"/>
                <w:sz w:val="22"/>
                <w:szCs w:val="22"/>
              </w:rPr>
              <w:t>Explained Variance</w:t>
            </w:r>
          </w:p>
        </w:tc>
      </w:tr>
      <w:tr w14:paraId="7039192C">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7" w:type="dxa"/>
            <w:gridSpan w:val="2"/>
            <w:tcBorders>
              <w:top w:val="single" w:color="auto" w:sz="6" w:space="0"/>
            </w:tcBorders>
          </w:tcPr>
          <w:p w14:paraId="37802F5A">
            <w:pPr>
              <w:pStyle w:val="8"/>
              <w:shd w:val="clear" w:color="auto" w:fill="FFFFFF"/>
              <w:jc w:val="center"/>
              <w:textAlignment w:val="baseline"/>
              <w:rPr>
                <w:rFonts w:ascii="Times New Roman" w:hAnsi="Times New Roman" w:cs="Times New Roman"/>
                <w:color w:val="auto"/>
                <w:sz w:val="22"/>
                <w:szCs w:val="22"/>
              </w:rPr>
            </w:pPr>
            <w:r>
              <w:rPr>
                <w:rFonts w:ascii="Times New Roman" w:hAnsi="Times New Roman" w:cs="Times New Roman"/>
                <w:color w:val="auto"/>
                <w:sz w:val="21"/>
                <w:szCs w:val="21"/>
              </w:rPr>
              <w:t>Linear Regression</w:t>
            </w:r>
          </w:p>
        </w:tc>
        <w:tc>
          <w:tcPr>
            <w:tcW w:w="1164" w:type="dxa"/>
            <w:tcBorders>
              <w:top w:val="single" w:color="auto" w:sz="6" w:space="0"/>
            </w:tcBorders>
          </w:tcPr>
          <w:p w14:paraId="42D3E001">
            <w:pPr>
              <w:jc w:val="center"/>
              <w:rPr>
                <w:rFonts w:ascii="Times New Roman" w:hAnsi="Times New Roman" w:cs="Times New Roman"/>
                <w:color w:val="auto"/>
                <w:szCs w:val="21"/>
              </w:rPr>
            </w:pPr>
            <w:r>
              <w:rPr>
                <w:rFonts w:ascii="Times New Roman" w:hAnsi="Times New Roman" w:cs="Times New Roman"/>
                <w:color w:val="auto"/>
                <w:szCs w:val="21"/>
              </w:rPr>
              <w:t>96501.7</w:t>
            </w:r>
          </w:p>
        </w:tc>
        <w:tc>
          <w:tcPr>
            <w:tcW w:w="1559" w:type="dxa"/>
            <w:tcBorders>
              <w:top w:val="single" w:color="auto" w:sz="6" w:space="0"/>
            </w:tcBorders>
          </w:tcPr>
          <w:p w14:paraId="3C13C6FB">
            <w:pPr>
              <w:jc w:val="center"/>
              <w:rPr>
                <w:rFonts w:ascii="Times New Roman" w:hAnsi="Times New Roman" w:cs="Times New Roman"/>
                <w:color w:val="auto"/>
                <w:sz w:val="22"/>
              </w:rPr>
            </w:pPr>
            <w:r>
              <w:rPr>
                <w:rFonts w:ascii="Times New Roman" w:hAnsi="Times New Roman" w:cs="Times New Roman"/>
                <w:color w:val="auto"/>
                <w:szCs w:val="21"/>
              </w:rPr>
              <w:t>121889.3</w:t>
            </w:r>
          </w:p>
        </w:tc>
        <w:tc>
          <w:tcPr>
            <w:tcW w:w="1417" w:type="dxa"/>
            <w:tcBorders>
              <w:top w:val="single" w:color="auto" w:sz="6" w:space="0"/>
            </w:tcBorders>
          </w:tcPr>
          <w:p w14:paraId="006E0A7B">
            <w:pPr>
              <w:jc w:val="center"/>
              <w:rPr>
                <w:rFonts w:ascii="Times New Roman" w:hAnsi="Times New Roman" w:cs="Times New Roman"/>
                <w:color w:val="auto"/>
                <w:sz w:val="22"/>
              </w:rPr>
            </w:pPr>
            <w:r>
              <w:rPr>
                <w:rFonts w:ascii="Times New Roman" w:hAnsi="Times New Roman" w:cs="Times New Roman"/>
                <w:color w:val="auto"/>
                <w:szCs w:val="21"/>
              </w:rPr>
              <w:t>0.1149</w:t>
            </w:r>
          </w:p>
        </w:tc>
        <w:tc>
          <w:tcPr>
            <w:tcW w:w="2495" w:type="dxa"/>
            <w:tcBorders>
              <w:top w:val="single" w:color="auto" w:sz="6" w:space="0"/>
            </w:tcBorders>
          </w:tcPr>
          <w:p w14:paraId="0119D081">
            <w:pPr>
              <w:jc w:val="center"/>
              <w:rPr>
                <w:rFonts w:ascii="Times New Roman" w:hAnsi="Times New Roman" w:cs="Times New Roman"/>
                <w:color w:val="auto"/>
                <w:szCs w:val="21"/>
              </w:rPr>
            </w:pPr>
            <w:r>
              <w:rPr>
                <w:rFonts w:ascii="Times New Roman" w:hAnsi="Times New Roman" w:cs="Times New Roman"/>
                <w:color w:val="auto"/>
                <w:szCs w:val="21"/>
              </w:rPr>
              <w:t>0.1140</w:t>
            </w:r>
          </w:p>
        </w:tc>
      </w:tr>
      <w:tr w14:paraId="255265CC">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7" w:type="dxa"/>
            <w:gridSpan w:val="2"/>
          </w:tcPr>
          <w:p w14:paraId="69107430">
            <w:pPr>
              <w:jc w:val="center"/>
              <w:rPr>
                <w:rFonts w:ascii="Times New Roman" w:hAnsi="Times New Roman" w:cs="Times New Roman"/>
                <w:color w:val="auto"/>
                <w:sz w:val="22"/>
              </w:rPr>
            </w:pPr>
            <w:r>
              <w:rPr>
                <w:rFonts w:ascii="Times New Roman" w:hAnsi="Times New Roman" w:cs="Times New Roman"/>
                <w:color w:val="auto"/>
                <w:szCs w:val="21"/>
              </w:rPr>
              <w:t>Random Forest</w:t>
            </w:r>
          </w:p>
        </w:tc>
        <w:tc>
          <w:tcPr>
            <w:tcW w:w="1164" w:type="dxa"/>
          </w:tcPr>
          <w:p w14:paraId="2118E1C4">
            <w:pPr>
              <w:jc w:val="center"/>
              <w:rPr>
                <w:rFonts w:ascii="Times New Roman" w:hAnsi="Times New Roman" w:cs="Times New Roman"/>
                <w:color w:val="auto"/>
                <w:szCs w:val="21"/>
              </w:rPr>
            </w:pPr>
            <w:r>
              <w:rPr>
                <w:rFonts w:ascii="Times New Roman" w:hAnsi="Times New Roman" w:cs="Times New Roman"/>
                <w:color w:val="auto"/>
                <w:szCs w:val="21"/>
              </w:rPr>
              <w:t>91414.9</w:t>
            </w:r>
          </w:p>
        </w:tc>
        <w:tc>
          <w:tcPr>
            <w:tcW w:w="1559" w:type="dxa"/>
          </w:tcPr>
          <w:p w14:paraId="3F1B2B53">
            <w:pPr>
              <w:jc w:val="center"/>
              <w:rPr>
                <w:rFonts w:ascii="Times New Roman" w:hAnsi="Times New Roman" w:cs="Times New Roman"/>
                <w:color w:val="auto"/>
                <w:sz w:val="22"/>
              </w:rPr>
            </w:pPr>
            <w:r>
              <w:rPr>
                <w:rFonts w:ascii="Times New Roman" w:hAnsi="Times New Roman" w:cs="Times New Roman"/>
                <w:color w:val="auto"/>
                <w:szCs w:val="21"/>
              </w:rPr>
              <w:t>116467.2</w:t>
            </w:r>
          </w:p>
        </w:tc>
        <w:tc>
          <w:tcPr>
            <w:tcW w:w="1417" w:type="dxa"/>
          </w:tcPr>
          <w:p w14:paraId="427088CB">
            <w:pPr>
              <w:jc w:val="center"/>
              <w:rPr>
                <w:rFonts w:ascii="Times New Roman" w:hAnsi="Times New Roman" w:cs="Times New Roman"/>
                <w:color w:val="auto"/>
                <w:sz w:val="22"/>
              </w:rPr>
            </w:pPr>
            <w:r>
              <w:rPr>
                <w:rFonts w:ascii="Times New Roman" w:hAnsi="Times New Roman" w:cs="Times New Roman"/>
                <w:color w:val="auto"/>
                <w:szCs w:val="21"/>
              </w:rPr>
              <w:t>0.1970</w:t>
            </w:r>
          </w:p>
        </w:tc>
        <w:tc>
          <w:tcPr>
            <w:tcW w:w="2495" w:type="dxa"/>
          </w:tcPr>
          <w:p w14:paraId="0CFF755F">
            <w:pPr>
              <w:jc w:val="center"/>
              <w:rPr>
                <w:rFonts w:ascii="Times New Roman" w:hAnsi="Times New Roman" w:cs="Times New Roman"/>
                <w:color w:val="auto"/>
                <w:szCs w:val="21"/>
              </w:rPr>
            </w:pPr>
            <w:r>
              <w:rPr>
                <w:rFonts w:ascii="Times New Roman" w:hAnsi="Times New Roman" w:cs="Times New Roman"/>
                <w:color w:val="auto"/>
                <w:szCs w:val="21"/>
              </w:rPr>
              <w:t>0.1656</w:t>
            </w:r>
          </w:p>
        </w:tc>
      </w:tr>
      <w:tr w14:paraId="3F0FC63B">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7" w:type="dxa"/>
            <w:gridSpan w:val="2"/>
          </w:tcPr>
          <w:p w14:paraId="436354DD">
            <w:pPr>
              <w:jc w:val="center"/>
              <w:rPr>
                <w:rFonts w:ascii="Times New Roman" w:hAnsi="Times New Roman" w:cs="Times New Roman"/>
                <w:color w:val="auto"/>
                <w:sz w:val="22"/>
              </w:rPr>
            </w:pPr>
            <w:r>
              <w:rPr>
                <w:rFonts w:ascii="Times New Roman" w:hAnsi="Times New Roman" w:cs="Times New Roman"/>
                <w:color w:val="auto"/>
                <w:szCs w:val="21"/>
              </w:rPr>
              <w:t>Gradient Boosting</w:t>
            </w:r>
          </w:p>
        </w:tc>
        <w:tc>
          <w:tcPr>
            <w:tcW w:w="1164" w:type="dxa"/>
          </w:tcPr>
          <w:p w14:paraId="2CEC593A">
            <w:pPr>
              <w:jc w:val="center"/>
              <w:rPr>
                <w:rFonts w:ascii="Times New Roman" w:hAnsi="Times New Roman" w:cs="Times New Roman"/>
                <w:b/>
                <w:bCs/>
                <w:color w:val="auto"/>
                <w:szCs w:val="21"/>
              </w:rPr>
            </w:pPr>
            <w:r>
              <w:rPr>
                <w:rFonts w:ascii="Times New Roman" w:hAnsi="Times New Roman" w:cs="Times New Roman"/>
                <w:b/>
                <w:bCs/>
                <w:color w:val="auto"/>
                <w:szCs w:val="21"/>
              </w:rPr>
              <w:t>90392.6</w:t>
            </w:r>
          </w:p>
        </w:tc>
        <w:tc>
          <w:tcPr>
            <w:tcW w:w="1559" w:type="dxa"/>
          </w:tcPr>
          <w:p w14:paraId="4DD80BD0">
            <w:pPr>
              <w:jc w:val="center"/>
              <w:rPr>
                <w:rFonts w:ascii="Times New Roman" w:hAnsi="Times New Roman" w:cs="Times New Roman"/>
                <w:b/>
                <w:bCs/>
                <w:color w:val="auto"/>
                <w:sz w:val="22"/>
              </w:rPr>
            </w:pPr>
            <w:r>
              <w:rPr>
                <w:rFonts w:ascii="Times New Roman" w:hAnsi="Times New Roman" w:cs="Times New Roman"/>
                <w:b/>
                <w:bCs/>
                <w:color w:val="auto"/>
                <w:szCs w:val="21"/>
              </w:rPr>
              <w:t>116467.2</w:t>
            </w:r>
          </w:p>
        </w:tc>
        <w:tc>
          <w:tcPr>
            <w:tcW w:w="1417" w:type="dxa"/>
          </w:tcPr>
          <w:p w14:paraId="6A219C8E">
            <w:pPr>
              <w:jc w:val="center"/>
              <w:rPr>
                <w:rFonts w:ascii="Times New Roman" w:hAnsi="Times New Roman" w:cs="Times New Roman"/>
                <w:b/>
                <w:bCs/>
                <w:color w:val="auto"/>
                <w:sz w:val="22"/>
              </w:rPr>
            </w:pPr>
            <w:r>
              <w:rPr>
                <w:rFonts w:ascii="Times New Roman" w:hAnsi="Times New Roman" w:cs="Times New Roman"/>
                <w:b/>
                <w:bCs/>
                <w:color w:val="auto"/>
                <w:szCs w:val="21"/>
              </w:rPr>
              <w:t>0.1970</w:t>
            </w:r>
          </w:p>
        </w:tc>
        <w:tc>
          <w:tcPr>
            <w:tcW w:w="2495" w:type="dxa"/>
          </w:tcPr>
          <w:p w14:paraId="3BF54EE3">
            <w:pPr>
              <w:jc w:val="center"/>
              <w:rPr>
                <w:rFonts w:ascii="Times New Roman" w:hAnsi="Times New Roman" w:cs="Times New Roman"/>
                <w:b/>
                <w:bCs/>
                <w:color w:val="auto"/>
                <w:szCs w:val="21"/>
              </w:rPr>
            </w:pPr>
            <w:r>
              <w:rPr>
                <w:rFonts w:ascii="Times New Roman" w:hAnsi="Times New Roman" w:cs="Times New Roman"/>
                <w:b/>
                <w:bCs/>
                <w:color w:val="auto"/>
                <w:szCs w:val="21"/>
              </w:rPr>
              <w:t>0.1909</w:t>
            </w:r>
          </w:p>
        </w:tc>
      </w:tr>
      <w:tr w14:paraId="69D8C5CF">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7" w:type="dxa"/>
            <w:gridSpan w:val="2"/>
          </w:tcPr>
          <w:p w14:paraId="6DB9CB3F">
            <w:pPr>
              <w:jc w:val="center"/>
              <w:rPr>
                <w:rFonts w:ascii="Times New Roman" w:hAnsi="Times New Roman" w:cs="Times New Roman"/>
                <w:color w:val="auto"/>
                <w:sz w:val="22"/>
              </w:rPr>
            </w:pPr>
            <w:r>
              <w:rPr>
                <w:rFonts w:ascii="Times New Roman" w:hAnsi="Times New Roman" w:cs="Times New Roman"/>
                <w:color w:val="auto"/>
                <w:szCs w:val="21"/>
              </w:rPr>
              <w:t>Neural Network</w:t>
            </w:r>
          </w:p>
        </w:tc>
        <w:tc>
          <w:tcPr>
            <w:tcW w:w="1164" w:type="dxa"/>
          </w:tcPr>
          <w:p w14:paraId="6A966F7D">
            <w:pPr>
              <w:jc w:val="center"/>
              <w:rPr>
                <w:rFonts w:ascii="Times New Roman" w:hAnsi="Times New Roman" w:cs="Times New Roman"/>
                <w:color w:val="auto"/>
                <w:szCs w:val="21"/>
              </w:rPr>
            </w:pPr>
            <w:r>
              <w:rPr>
                <w:rFonts w:ascii="Times New Roman" w:hAnsi="Times New Roman" w:cs="Times New Roman"/>
                <w:color w:val="auto"/>
                <w:szCs w:val="21"/>
              </w:rPr>
              <w:t>112174.3</w:t>
            </w:r>
          </w:p>
        </w:tc>
        <w:tc>
          <w:tcPr>
            <w:tcW w:w="1559" w:type="dxa"/>
          </w:tcPr>
          <w:p w14:paraId="01CA962C">
            <w:pPr>
              <w:jc w:val="center"/>
              <w:rPr>
                <w:rFonts w:ascii="Times New Roman" w:hAnsi="Times New Roman" w:cs="Times New Roman"/>
                <w:color w:val="auto"/>
                <w:sz w:val="22"/>
              </w:rPr>
            </w:pPr>
            <w:r>
              <w:rPr>
                <w:rFonts w:ascii="Times New Roman" w:hAnsi="Times New Roman" w:cs="Times New Roman"/>
                <w:color w:val="auto"/>
                <w:szCs w:val="21"/>
              </w:rPr>
              <w:t>153475.2</w:t>
            </w:r>
          </w:p>
        </w:tc>
        <w:tc>
          <w:tcPr>
            <w:tcW w:w="1417" w:type="dxa"/>
          </w:tcPr>
          <w:p w14:paraId="4459FAC2">
            <w:pPr>
              <w:jc w:val="center"/>
              <w:rPr>
                <w:rFonts w:ascii="Times New Roman" w:hAnsi="Times New Roman" w:cs="Times New Roman"/>
                <w:color w:val="auto"/>
                <w:sz w:val="22"/>
              </w:rPr>
            </w:pPr>
            <w:r>
              <w:rPr>
                <w:rFonts w:ascii="Times New Roman" w:hAnsi="Times New Roman" w:cs="Times New Roman"/>
                <w:color w:val="auto"/>
                <w:szCs w:val="21"/>
              </w:rPr>
              <w:t>-1.5009</w:t>
            </w:r>
          </w:p>
        </w:tc>
        <w:tc>
          <w:tcPr>
            <w:tcW w:w="2495" w:type="dxa"/>
          </w:tcPr>
          <w:p w14:paraId="6B1E91B3">
            <w:pPr>
              <w:jc w:val="center"/>
              <w:rPr>
                <w:rFonts w:ascii="Times New Roman" w:hAnsi="Times New Roman" w:cs="Times New Roman"/>
                <w:color w:val="auto"/>
                <w:szCs w:val="21"/>
              </w:rPr>
            </w:pPr>
            <w:r>
              <w:rPr>
                <w:rFonts w:ascii="Times New Roman" w:hAnsi="Times New Roman" w:cs="Times New Roman"/>
                <w:color w:val="auto"/>
                <w:szCs w:val="21"/>
              </w:rPr>
              <w:t>0.0809</w:t>
            </w:r>
          </w:p>
        </w:tc>
      </w:tr>
    </w:tbl>
    <w:p w14:paraId="3111CE25">
      <w:pPr>
        <w:spacing w:before="156" w:beforeLines="50" w:after="156" w:afterLines="50"/>
        <w:jc w:val="left"/>
        <w:rPr>
          <w:rFonts w:ascii="Times New Roman" w:hAnsi="Times New Roman" w:cs="Times New Roman"/>
          <w:color w:val="auto"/>
          <w:sz w:val="24"/>
          <w:szCs w:val="24"/>
        </w:rPr>
      </w:pPr>
      <w:r>
        <w:rPr>
          <w:rFonts w:ascii="Times New Roman" w:hAnsi="Times New Roman" w:cs="Times New Roman"/>
          <w:color w:val="auto"/>
          <w:sz w:val="24"/>
          <w:szCs w:val="24"/>
        </w:rPr>
        <w:t xml:space="preserve">From the regression results, it is evident that the best-performing model is the Gradient Boosting Tree, followed by the Random Forest. Both ensemble learning models exhibit similar RMSE and </w:t>
      </w:r>
      <m:oMath>
        <m:sSup>
          <m:sSupPr>
            <m:ctrlPr>
              <w:rPr>
                <w:rFonts w:ascii="Cambria Math" w:hAnsi="Cambria Math" w:cs="Times New Roman"/>
                <w:b/>
                <w:bCs/>
                <w:i/>
                <w:color w:val="auto"/>
                <w:sz w:val="24"/>
                <w:szCs w:val="24"/>
              </w:rPr>
            </m:ctrlPr>
          </m:sSupPr>
          <m:e>
            <m:r>
              <m:rPr>
                <m:sty m:val="bi"/>
              </m:rPr>
              <w:rPr>
                <w:rFonts w:ascii="Cambria Math" w:hAnsi="Cambria Math" w:cs="Times New Roman"/>
                <w:color w:val="auto"/>
                <w:sz w:val="24"/>
                <w:szCs w:val="24"/>
              </w:rPr>
              <m:t>R</m:t>
            </m:r>
            <m:ctrlPr>
              <w:rPr>
                <w:rFonts w:ascii="Cambria Math" w:hAnsi="Cambria Math" w:cs="Times New Roman"/>
                <w:b/>
                <w:bCs/>
                <w:i/>
                <w:color w:val="auto"/>
                <w:sz w:val="24"/>
                <w:szCs w:val="24"/>
              </w:rPr>
            </m:ctrlPr>
          </m:e>
          <m:sup>
            <m:r>
              <m:rPr>
                <m:sty m:val="bi"/>
              </m:rPr>
              <w:rPr>
                <w:rFonts w:ascii="Cambria Math" w:hAnsi="Cambria Math" w:cs="Times New Roman"/>
                <w:color w:val="auto"/>
                <w:sz w:val="24"/>
                <w:szCs w:val="24"/>
              </w:rPr>
              <m:t>2</m:t>
            </m:r>
            <m:ctrlPr>
              <w:rPr>
                <w:rFonts w:ascii="Cambria Math" w:hAnsi="Cambria Math" w:cs="Times New Roman"/>
                <w:b/>
                <w:bCs/>
                <w:i/>
                <w:color w:val="auto"/>
                <w:sz w:val="24"/>
                <w:szCs w:val="24"/>
              </w:rPr>
            </m:ctrlPr>
          </m:sup>
        </m:sSup>
      </m:oMath>
      <w:r>
        <w:rPr>
          <w:rFonts w:ascii="Times New Roman" w:hAnsi="Times New Roman" w:cs="Times New Roman"/>
          <w:color w:val="auto"/>
          <w:sz w:val="24"/>
          <w:szCs w:val="24"/>
        </w:rPr>
        <w:t xml:space="preserve"> metrics, but the Gradient Boosting (GB) model demonstrates a slightly lower MAE, indicating a slightly superior performance compared to the Random Forest.</w:t>
      </w:r>
    </w:p>
    <w:p w14:paraId="014621A7">
      <w:pPr>
        <w:spacing w:before="156" w:beforeLines="50" w:after="156" w:afterLines="50"/>
        <w:jc w:val="center"/>
        <w:rPr>
          <w:rFonts w:ascii="Times New Roman" w:hAnsi="Times New Roman" w:cs="Times New Roman"/>
          <w:color w:val="auto"/>
        </w:rPr>
      </w:pPr>
      <w:r>
        <w:rPr>
          <w:color w:val="auto"/>
        </w:rPr>
        <w:drawing>
          <wp:inline distT="0" distB="0" distL="0" distR="0">
            <wp:extent cx="3035300" cy="2864485"/>
            <wp:effectExtent l="0" t="0" r="0" b="0"/>
            <wp:docPr id="1427873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73298" name="图片 1"/>
                    <pic:cNvPicPr>
                      <a:picLocks noChangeAspect="1"/>
                    </pic:cNvPicPr>
                  </pic:nvPicPr>
                  <pic:blipFill>
                    <a:blip r:embed="rId41"/>
                    <a:stretch>
                      <a:fillRect/>
                    </a:stretch>
                  </pic:blipFill>
                  <pic:spPr>
                    <a:xfrm>
                      <a:off x="0" y="0"/>
                      <a:ext cx="3044199" cy="2872822"/>
                    </a:xfrm>
                    <a:prstGeom prst="rect">
                      <a:avLst/>
                    </a:prstGeom>
                  </pic:spPr>
                </pic:pic>
              </a:graphicData>
            </a:graphic>
          </wp:inline>
        </w:drawing>
      </w:r>
    </w:p>
    <w:p w14:paraId="49845DF7">
      <w:pPr>
        <w:spacing w:before="156" w:beforeLines="50" w:after="156" w:afterLines="50"/>
        <w:jc w:val="center"/>
        <w:rPr>
          <w:rFonts w:ascii="Times New Roman" w:hAnsi="Times New Roman" w:cs="Times New Roman"/>
          <w:color w:val="auto"/>
          <w:sz w:val="22"/>
        </w:rPr>
      </w:pPr>
      <w:r>
        <w:rPr>
          <w:rFonts w:ascii="Times New Roman" w:hAnsi="Times New Roman" w:cs="Times New Roman"/>
          <w:color w:val="auto"/>
          <w:sz w:val="22"/>
        </w:rPr>
        <w:t xml:space="preserve">Figure 18. Code of visualizing the performance indexes </w:t>
      </w:r>
    </w:p>
    <w:p w14:paraId="0B104F9B">
      <w:pPr>
        <w:spacing w:before="156" w:beforeLines="50" w:after="156" w:afterLines="50"/>
        <w:jc w:val="left"/>
        <w:rPr>
          <w:rFonts w:ascii="Times New Roman" w:hAnsi="Times New Roman" w:cs="Times New Roman"/>
          <w:color w:val="auto"/>
          <w:sz w:val="24"/>
          <w:szCs w:val="28"/>
        </w:rPr>
      </w:pPr>
      <w:r>
        <w:rPr>
          <w:rFonts w:ascii="Times New Roman" w:hAnsi="Times New Roman" w:cs="Times New Roman"/>
          <w:color w:val="auto"/>
          <w:sz w:val="24"/>
          <w:szCs w:val="28"/>
        </w:rPr>
        <w:t>The histogram of the four regression models is shown in the Figure 19</w:t>
      </w:r>
      <w:r>
        <w:rPr>
          <w:rFonts w:hint="eastAsia" w:ascii="Times New Roman" w:hAnsi="Times New Roman" w:cs="Times New Roman"/>
          <w:color w:val="auto"/>
          <w:sz w:val="24"/>
          <w:szCs w:val="28"/>
        </w:rPr>
        <w:t>.</w:t>
      </w:r>
    </w:p>
    <w:p w14:paraId="6A5087AA">
      <w:pPr>
        <w:spacing w:before="156" w:beforeLines="50" w:after="156" w:afterLines="50"/>
        <w:jc w:val="center"/>
        <w:rPr>
          <w:rFonts w:ascii="Times New Roman" w:hAnsi="Times New Roman" w:cs="Times New Roman"/>
          <w:color w:val="auto"/>
        </w:rPr>
      </w:pPr>
      <w:r>
        <w:rPr>
          <w:rFonts w:ascii="Times New Roman" w:hAnsi="Times New Roman" w:cs="Times New Roman"/>
          <w:color w:val="auto"/>
        </w:rPr>
        <w:drawing>
          <wp:inline distT="0" distB="0" distL="0" distR="0">
            <wp:extent cx="5923915" cy="3072130"/>
            <wp:effectExtent l="0" t="0" r="698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923915" cy="3072130"/>
                    </a:xfrm>
                    <a:prstGeom prst="rect">
                      <a:avLst/>
                    </a:prstGeom>
                    <a:noFill/>
                  </pic:spPr>
                </pic:pic>
              </a:graphicData>
            </a:graphic>
          </wp:inline>
        </w:drawing>
      </w:r>
    </w:p>
    <w:p w14:paraId="4F5DD6D4">
      <w:pPr>
        <w:spacing w:before="156" w:beforeLines="50" w:after="156" w:afterLines="50"/>
        <w:jc w:val="center"/>
        <w:rPr>
          <w:rFonts w:ascii="Times New Roman" w:hAnsi="Times New Roman" w:cs="Times New Roman"/>
          <w:color w:val="auto"/>
        </w:rPr>
      </w:pPr>
      <w:r>
        <w:rPr>
          <w:rFonts w:ascii="Times New Roman" w:hAnsi="Times New Roman" w:cs="Times New Roman"/>
          <w:color w:val="auto"/>
        </w:rPr>
        <w:t>Figure 12. Histogram of the results</w:t>
      </w:r>
    </w:p>
    <w:p w14:paraId="05F7C401">
      <w:pPr>
        <w:spacing w:before="156" w:beforeLines="50" w:after="156" w:afterLines="50"/>
        <w:rPr>
          <w:rFonts w:ascii="Times New Roman" w:hAnsi="Times New Roman" w:cs="Times New Roman"/>
          <w:color w:val="auto"/>
          <w:sz w:val="24"/>
          <w:szCs w:val="28"/>
          <w:highlight w:val="yellow"/>
        </w:rPr>
      </w:pPr>
      <w:r>
        <w:rPr>
          <w:rFonts w:ascii="Times New Roman" w:hAnsi="Times New Roman" w:cs="Times New Roman"/>
          <w:color w:val="auto"/>
          <w:sz w:val="24"/>
          <w:szCs w:val="28"/>
        </w:rPr>
        <w:t>From the regression results, the ensemble learning models exhibit a hierarchy in performance, with Gradient Boosting (GB) outperforming Random Forest (RF), and Neural Network (NN) displaying the lowest performance. Given that both GB and RF are ensemble learning models, their overall performance tends to surpass that of non-ensemble learning models. The training process of neural networks necessitates substantial parameter tuning, and their performance on structured data might not be as competitive as that of ensemble learning models. Hence, the observed results align with certain realistic expectations.</w:t>
      </w:r>
    </w:p>
    <w:p w14:paraId="6F5C9ADA">
      <w:pPr>
        <w:pStyle w:val="3"/>
        <w:spacing w:before="156" w:beforeLines="50" w:after="156" w:afterLines="50"/>
        <w:rPr>
          <w:rStyle w:val="22"/>
          <w:rFonts w:ascii="Times New Roman" w:hAnsi="Times New Roman" w:cs="Times New Roman"/>
          <w:color w:val="auto"/>
        </w:rPr>
      </w:pPr>
      <w:r>
        <w:rPr>
          <w:rFonts w:ascii="Times New Roman" w:hAnsi="Times New Roman" w:cs="Times New Roman"/>
          <w:color w:val="auto"/>
        </w:rPr>
        <w:t xml:space="preserve">5.3 </w:t>
      </w:r>
      <w:r>
        <w:rPr>
          <w:rStyle w:val="22"/>
          <w:rFonts w:ascii="Times New Roman" w:hAnsi="Times New Roman" w:cs="Times New Roman"/>
          <w:color w:val="auto"/>
        </w:rPr>
        <w:t>Interpretability of the results</w:t>
      </w:r>
    </w:p>
    <w:p w14:paraId="037FF739">
      <w:pPr>
        <w:spacing w:before="156" w:beforeLines="50" w:after="156" w:afterLines="50"/>
        <w:rPr>
          <w:rFonts w:ascii="Times New Roman" w:hAnsi="Times New Roman" w:cs="Times New Roman"/>
          <w:color w:val="auto"/>
          <w:sz w:val="24"/>
          <w:szCs w:val="24"/>
        </w:rPr>
      </w:pPr>
      <w:r>
        <w:rPr>
          <w:rFonts w:ascii="Times New Roman" w:hAnsi="Times New Roman" w:cs="Times New Roman"/>
          <w:color w:val="auto"/>
          <w:sz w:val="24"/>
          <w:szCs w:val="24"/>
        </w:rPr>
        <w:t xml:space="preserve">The fundamental principle of SHAP values is to assign a contribution value to each feature, indicating the degree of impact of that feature on the model's output </w:t>
      </w:r>
      <w:r>
        <w:rPr>
          <w:rFonts w:ascii="Times New Roman" w:hAnsi="Times New Roman" w:cs="Times New Roman"/>
          <w:color w:val="auto"/>
          <w:sz w:val="24"/>
          <w:szCs w:val="24"/>
          <w:shd w:val="clear" w:color="auto" w:fill="FFFFFF"/>
        </w:rPr>
        <w:t>[4]</w:t>
      </w:r>
      <w:r>
        <w:rPr>
          <w:rFonts w:ascii="Times New Roman" w:hAnsi="Times New Roman" w:cs="Times New Roman"/>
          <w:color w:val="auto"/>
          <w:sz w:val="24"/>
          <w:szCs w:val="24"/>
        </w:rPr>
        <w:t>. SHAP values take into account every possible combination of features and calculate the average contribution of each feature to the model's output. This averaging property ensures fairness, preventing undue weighting of a specific combination.</w:t>
      </w:r>
    </w:p>
    <w:p w14:paraId="69BF9DB6">
      <w:pPr>
        <w:pStyle w:val="4"/>
        <w:spacing w:before="156" w:beforeLines="50" w:after="156" w:afterLines="50"/>
        <w:rPr>
          <w:rFonts w:ascii="Times New Roman" w:hAnsi="Times New Roman" w:cs="Times New Roman"/>
          <w:color w:val="auto"/>
        </w:rPr>
      </w:pPr>
      <w:r>
        <w:rPr>
          <w:rFonts w:ascii="Times New Roman" w:hAnsi="Times New Roman" w:cs="Times New Roman"/>
          <w:color w:val="auto"/>
        </w:rPr>
        <w:t>5.4.1 SHAP values of classification</w:t>
      </w:r>
    </w:p>
    <w:p w14:paraId="007E1ABC">
      <w:pPr>
        <w:rPr>
          <w:rFonts w:hint="eastAsia"/>
          <w:color w:val="auto"/>
        </w:rPr>
      </w:pPr>
      <w:r>
        <w:rPr>
          <w:rFonts w:ascii="Times New Roman" w:hAnsi="Times New Roman" w:cs="Times New Roman"/>
          <w:color w:val="auto"/>
          <w:sz w:val="24"/>
          <w:szCs w:val="28"/>
        </w:rPr>
        <w:t>The code for interpretable classification using SHAP is depicted</w:t>
      </w:r>
      <w:r>
        <w:rPr>
          <w:color w:val="auto"/>
        </w:rPr>
        <w:t xml:space="preserve"> </w:t>
      </w:r>
      <w:r>
        <w:rPr>
          <w:rFonts w:ascii="Times New Roman" w:hAnsi="Times New Roman" w:cs="Times New Roman"/>
          <w:color w:val="auto"/>
          <w:sz w:val="24"/>
          <w:szCs w:val="28"/>
        </w:rPr>
        <w:t>in Figure 13.</w:t>
      </w:r>
    </w:p>
    <w:p w14:paraId="6DA14F68">
      <w:pPr>
        <w:spacing w:before="156" w:beforeLines="50" w:after="156" w:afterLines="50"/>
        <w:jc w:val="center"/>
        <w:rPr>
          <w:color w:val="auto"/>
        </w:rPr>
      </w:pPr>
      <w:r>
        <w:rPr>
          <w:color w:val="auto"/>
        </w:rPr>
        <w:drawing>
          <wp:inline distT="0" distB="0" distL="0" distR="0">
            <wp:extent cx="3619500" cy="1238885"/>
            <wp:effectExtent l="0" t="0" r="0" b="0"/>
            <wp:docPr id="1508844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44609" name="图片 1"/>
                    <pic:cNvPicPr>
                      <a:picLocks noChangeAspect="1"/>
                    </pic:cNvPicPr>
                  </pic:nvPicPr>
                  <pic:blipFill>
                    <a:blip r:embed="rId43"/>
                    <a:stretch>
                      <a:fillRect/>
                    </a:stretch>
                  </pic:blipFill>
                  <pic:spPr>
                    <a:xfrm>
                      <a:off x="0" y="0"/>
                      <a:ext cx="3629349" cy="1242560"/>
                    </a:xfrm>
                    <a:prstGeom prst="rect">
                      <a:avLst/>
                    </a:prstGeom>
                  </pic:spPr>
                </pic:pic>
              </a:graphicData>
            </a:graphic>
          </wp:inline>
        </w:drawing>
      </w:r>
    </w:p>
    <w:p w14:paraId="384B478C">
      <w:pPr>
        <w:spacing w:before="156" w:beforeLines="50" w:after="156" w:afterLines="50"/>
        <w:jc w:val="center"/>
        <w:rPr>
          <w:rFonts w:hint="eastAsia" w:ascii="Times New Roman" w:hAnsi="Times New Roman" w:cs="Times New Roman"/>
          <w:color w:val="auto"/>
          <w:sz w:val="22"/>
        </w:rPr>
      </w:pPr>
      <w:r>
        <w:rPr>
          <w:rFonts w:ascii="Times New Roman" w:hAnsi="Times New Roman" w:cs="Times New Roman"/>
          <w:color w:val="auto"/>
          <w:sz w:val="22"/>
        </w:rPr>
        <w:t xml:space="preserve">Figure 13. The </w:t>
      </w:r>
      <w:r>
        <w:rPr>
          <w:rFonts w:hint="eastAsia" w:ascii="Times New Roman" w:hAnsi="Times New Roman" w:cs="Times New Roman"/>
          <w:color w:val="auto"/>
          <w:sz w:val="22"/>
        </w:rPr>
        <w:t>code</w:t>
      </w:r>
      <w:r>
        <w:rPr>
          <w:rFonts w:ascii="Times New Roman" w:hAnsi="Times New Roman" w:cs="Times New Roman"/>
          <w:color w:val="auto"/>
          <w:sz w:val="22"/>
        </w:rPr>
        <w:t xml:space="preserve"> of SHAP</w:t>
      </w:r>
    </w:p>
    <w:p w14:paraId="73E1735D">
      <w:pPr>
        <w:spacing w:before="156" w:beforeLines="50" w:after="156" w:afterLines="50"/>
        <w:rPr>
          <w:rFonts w:ascii="Times New Roman" w:hAnsi="Times New Roman" w:cs="Times New Roman"/>
          <w:color w:val="auto"/>
          <w:sz w:val="24"/>
          <w:szCs w:val="28"/>
        </w:rPr>
      </w:pPr>
      <w:r>
        <w:rPr>
          <w:rFonts w:ascii="Times New Roman" w:hAnsi="Times New Roman" w:cs="Times New Roman"/>
          <w:color w:val="auto"/>
          <w:sz w:val="24"/>
          <w:szCs w:val="28"/>
        </w:rPr>
        <w:t>The feature importance ranking is shown in Figure 14.</w:t>
      </w:r>
    </w:p>
    <w:p w14:paraId="2E38EE4F">
      <w:pPr>
        <w:spacing w:before="156" w:beforeLines="50" w:after="156" w:afterLines="50"/>
        <w:jc w:val="center"/>
        <w:rPr>
          <w:rFonts w:ascii="Times New Roman" w:hAnsi="Times New Roman" w:cs="Times New Roman"/>
          <w:color w:val="auto"/>
          <w:highlight w:val="yellow"/>
        </w:rPr>
      </w:pPr>
      <w:r>
        <w:rPr>
          <w:rFonts w:ascii="Times New Roman" w:hAnsi="Times New Roman" w:cs="Times New Roman"/>
          <w:color w:val="auto"/>
        </w:rPr>
        <w:drawing>
          <wp:inline distT="0" distB="0" distL="0" distR="0">
            <wp:extent cx="2279015" cy="2714625"/>
            <wp:effectExtent l="0" t="0" r="6985" b="9525"/>
            <wp:docPr id="14530439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43901" name="图片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287183" cy="2724739"/>
                    </a:xfrm>
                    <a:prstGeom prst="rect">
                      <a:avLst/>
                    </a:prstGeom>
                    <a:noFill/>
                    <a:ln>
                      <a:noFill/>
                    </a:ln>
                  </pic:spPr>
                </pic:pic>
              </a:graphicData>
            </a:graphic>
          </wp:inline>
        </w:drawing>
      </w:r>
    </w:p>
    <w:p w14:paraId="2DD7F8AB">
      <w:pPr>
        <w:spacing w:before="156" w:beforeLines="50" w:after="156" w:afterLines="50"/>
        <w:jc w:val="center"/>
        <w:rPr>
          <w:rFonts w:ascii="Times New Roman" w:hAnsi="Times New Roman" w:cs="Times New Roman"/>
          <w:color w:val="auto"/>
          <w:sz w:val="22"/>
        </w:rPr>
      </w:pPr>
      <w:r>
        <w:rPr>
          <w:rFonts w:ascii="Times New Roman" w:hAnsi="Times New Roman" w:cs="Times New Roman"/>
          <w:color w:val="auto"/>
          <w:sz w:val="22"/>
        </w:rPr>
        <w:t>Figure 14. The feature importance of SHAP</w:t>
      </w:r>
    </w:p>
    <w:p w14:paraId="278DA77B">
      <w:pPr>
        <w:spacing w:before="156" w:beforeLines="50" w:after="156" w:afterLines="50"/>
        <w:rPr>
          <w:rFonts w:ascii="Times New Roman" w:hAnsi="Times New Roman" w:cs="Times New Roman"/>
          <w:color w:val="auto"/>
          <w:sz w:val="24"/>
          <w:szCs w:val="28"/>
        </w:rPr>
      </w:pPr>
      <w:r>
        <w:rPr>
          <w:rFonts w:ascii="Times New Roman" w:hAnsi="Times New Roman" w:cs="Times New Roman"/>
          <w:color w:val="auto"/>
          <w:sz w:val="24"/>
          <w:szCs w:val="28"/>
        </w:rPr>
        <w:t>Figure 14 shows the average SHAP value for each feature. The higher the average SHAP value, the more stable the influence of the feature on the prediction result. PAY_0 features are the most important for classification results, followed by PAY-2, LIMIT_BAL, etc. Their average SHAP values are high, indicating that they are important factors in the model prediction results. The observed SHAP values in the classification models align with real-world financial transaction scenarios. In Chapter 2, the project examined the heatmap of feature correlations from the perspective of data correlation, revealing a strong correlation between classification outcomes and features such as PAY_0, PAY_2, and LIMIT_BAL. The SHAP values derived from classification models, particularly Random Forest, effectively highlight feature importance. These results are consistent with the characteristics observed in real financial scenarios, providing valuable insights and serving as a meaningful reference.</w:t>
      </w:r>
    </w:p>
    <w:p w14:paraId="763F5C79">
      <w:pPr>
        <w:spacing w:before="156" w:beforeLines="50" w:after="156" w:afterLines="50"/>
        <w:rPr>
          <w:rFonts w:ascii="Times New Roman" w:hAnsi="Times New Roman" w:cs="Times New Roman"/>
          <w:color w:val="auto"/>
          <w:sz w:val="24"/>
          <w:szCs w:val="28"/>
        </w:rPr>
      </w:pPr>
      <w:r>
        <w:rPr>
          <w:rFonts w:ascii="Times New Roman" w:hAnsi="Times New Roman" w:cs="Times New Roman"/>
          <w:color w:val="auto"/>
          <w:sz w:val="24"/>
          <w:szCs w:val="28"/>
        </w:rPr>
        <w:t xml:space="preserve">The SHAP value of a single sample is shown in Figure 15. </w:t>
      </w:r>
    </w:p>
    <w:p w14:paraId="0EC5D40A">
      <w:pPr>
        <w:spacing w:before="156" w:beforeLines="50" w:after="156" w:afterLines="50"/>
        <w:jc w:val="center"/>
        <w:rPr>
          <w:rFonts w:ascii="Times New Roman" w:hAnsi="Times New Roman" w:cs="Times New Roman"/>
          <w:color w:val="auto"/>
        </w:rPr>
      </w:pPr>
      <w:r>
        <w:rPr>
          <w:rFonts w:ascii="Times New Roman" w:hAnsi="Times New Roman" w:cs="Times New Roman"/>
          <w:color w:val="auto"/>
        </w:rPr>
        <w:drawing>
          <wp:inline distT="0" distB="0" distL="0" distR="0">
            <wp:extent cx="2681605" cy="3321050"/>
            <wp:effectExtent l="0" t="0" r="4445" b="0"/>
            <wp:docPr id="10860803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80355" name="图片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681785" cy="3321074"/>
                    </a:xfrm>
                    <a:prstGeom prst="rect">
                      <a:avLst/>
                    </a:prstGeom>
                    <a:noFill/>
                    <a:ln>
                      <a:noFill/>
                    </a:ln>
                  </pic:spPr>
                </pic:pic>
              </a:graphicData>
            </a:graphic>
          </wp:inline>
        </w:drawing>
      </w:r>
    </w:p>
    <w:p w14:paraId="70DB4A85">
      <w:pPr>
        <w:spacing w:before="156" w:beforeLines="50" w:after="156" w:afterLines="50"/>
        <w:jc w:val="center"/>
        <w:rPr>
          <w:rFonts w:ascii="Times New Roman" w:hAnsi="Times New Roman" w:cs="Times New Roman"/>
          <w:color w:val="auto"/>
          <w:sz w:val="22"/>
        </w:rPr>
      </w:pPr>
      <w:r>
        <w:rPr>
          <w:rFonts w:ascii="Times New Roman" w:hAnsi="Times New Roman" w:cs="Times New Roman"/>
          <w:color w:val="auto"/>
          <w:sz w:val="22"/>
        </w:rPr>
        <w:t>Figure 15. The feature importance of SHAP value about an instance</w:t>
      </w:r>
    </w:p>
    <w:p w14:paraId="31FF8738">
      <w:pPr>
        <w:spacing w:before="156" w:beforeLines="50" w:after="156" w:afterLines="50"/>
        <w:rPr>
          <w:rFonts w:ascii="Times New Roman" w:hAnsi="Times New Roman" w:cs="Times New Roman"/>
          <w:color w:val="auto"/>
          <w:sz w:val="24"/>
          <w:szCs w:val="28"/>
        </w:rPr>
      </w:pPr>
      <w:r>
        <w:rPr>
          <w:rFonts w:ascii="Times New Roman" w:hAnsi="Times New Roman" w:cs="Times New Roman"/>
          <w:color w:val="auto"/>
          <w:sz w:val="24"/>
          <w:szCs w:val="28"/>
        </w:rPr>
        <w:t>Figure 15 shows that Feature2, that is, the classification result is the most sensitive to feature-2, that is, pay_0. Next is Limit_Bal. Similar to the overall feature importance depicted by SHAP values, for individual samples in classification models, features such as PAY_0 and LIMIT_BAL continue to contribute significantly to the model's predictions. Therefore, whether from a global or local perspective, based on machine learning models and data-driven methods, the work can assert that features like PAY_0 and LIMIT_BAL are crucial in the task of predicting whether a credit card will be borrowed.</w:t>
      </w:r>
    </w:p>
    <w:p w14:paraId="2E23F31C">
      <w:pPr>
        <w:pStyle w:val="4"/>
        <w:spacing w:before="156" w:beforeLines="50" w:after="156" w:afterLines="50"/>
        <w:rPr>
          <w:rFonts w:ascii="Times New Roman" w:hAnsi="Times New Roman" w:cs="Times New Roman"/>
          <w:color w:val="auto"/>
        </w:rPr>
      </w:pPr>
      <w:r>
        <w:rPr>
          <w:rFonts w:ascii="Times New Roman" w:hAnsi="Times New Roman" w:cs="Times New Roman"/>
          <w:color w:val="auto"/>
        </w:rPr>
        <w:t>5.4.2 SHAP values of regression</w:t>
      </w:r>
    </w:p>
    <w:p w14:paraId="3D26AFFB">
      <w:pPr>
        <w:spacing w:before="156" w:beforeLines="50" w:after="156" w:afterLines="50"/>
        <w:jc w:val="center"/>
        <w:rPr>
          <w:rFonts w:ascii="Times New Roman" w:hAnsi="Times New Roman" w:cs="Times New Roman"/>
          <w:color w:val="auto"/>
          <w:highlight w:val="yellow"/>
        </w:rPr>
      </w:pPr>
      <w:r>
        <w:rPr>
          <w:rFonts w:ascii="Times New Roman" w:hAnsi="Times New Roman" w:cs="Times New Roman"/>
          <w:color w:val="auto"/>
        </w:rPr>
        <w:drawing>
          <wp:inline distT="0" distB="0" distL="0" distR="0">
            <wp:extent cx="3578860" cy="2437130"/>
            <wp:effectExtent l="0" t="0" r="2540" b="1270"/>
            <wp:docPr id="11988466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46687" name="图片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585479" cy="2441544"/>
                    </a:xfrm>
                    <a:prstGeom prst="rect">
                      <a:avLst/>
                    </a:prstGeom>
                    <a:noFill/>
                    <a:ln>
                      <a:noFill/>
                    </a:ln>
                  </pic:spPr>
                </pic:pic>
              </a:graphicData>
            </a:graphic>
          </wp:inline>
        </w:drawing>
      </w:r>
    </w:p>
    <w:p w14:paraId="4A22522C">
      <w:pPr>
        <w:spacing w:before="156" w:beforeLines="50" w:after="156" w:afterLines="50"/>
        <w:jc w:val="center"/>
        <w:rPr>
          <w:rFonts w:ascii="Times New Roman" w:hAnsi="Times New Roman" w:cs="Times New Roman"/>
          <w:color w:val="auto"/>
          <w:sz w:val="22"/>
        </w:rPr>
      </w:pPr>
      <w:r>
        <w:rPr>
          <w:rFonts w:ascii="Times New Roman" w:hAnsi="Times New Roman" w:cs="Times New Roman"/>
          <w:color w:val="auto"/>
          <w:sz w:val="22"/>
        </w:rPr>
        <w:t>Figure 16. The feature importance of SHAP values</w:t>
      </w:r>
    </w:p>
    <w:p w14:paraId="2ED319E8">
      <w:pPr>
        <w:spacing w:before="156" w:beforeLines="50" w:after="156" w:afterLines="50"/>
        <w:rPr>
          <w:rFonts w:ascii="Times New Roman" w:hAnsi="Times New Roman" w:cs="Times New Roman"/>
          <w:color w:val="auto"/>
        </w:rPr>
      </w:pPr>
      <w:r>
        <w:rPr>
          <w:rFonts w:ascii="Times New Roman" w:hAnsi="Times New Roman" w:cs="Times New Roman"/>
          <w:color w:val="auto"/>
          <w:sz w:val="24"/>
          <w:szCs w:val="24"/>
        </w:rPr>
        <w:t>As illustrated in Figure 16, it can be seen that Feature 9, as “Age” is the most important feature, followed by Feature 2_Master degree. From the overall SHAP values in the regression task, features such as Feature9, Feature2, and Feature4 exhibit significant contributions to the model's predictions. This aligns with real-world credit card limit-setting criteria. In the heatmap presented in Chapter 2, it was observed that Feature9, Feature2, and Feature4 have strong correlations with LIMIT_BAL, further validating the data's correlation patterns. This consistency between the SHAP values and the observed data correlations reinforces the importance of these features in the context of credit limit determination.</w:t>
      </w:r>
    </w:p>
    <w:p w14:paraId="595F8E8E">
      <w:pPr>
        <w:spacing w:before="156" w:beforeLines="50" w:after="156" w:afterLines="50"/>
        <w:jc w:val="center"/>
        <w:rPr>
          <w:rFonts w:ascii="Times New Roman" w:hAnsi="Times New Roman" w:cs="Times New Roman"/>
          <w:color w:val="auto"/>
        </w:rPr>
      </w:pPr>
      <w:r>
        <w:rPr>
          <w:rFonts w:ascii="Times New Roman" w:hAnsi="Times New Roman" w:cs="Times New Roman"/>
          <w:color w:val="auto"/>
        </w:rPr>
        <w:drawing>
          <wp:inline distT="0" distB="0" distL="0" distR="0">
            <wp:extent cx="3566160" cy="2564765"/>
            <wp:effectExtent l="0" t="0" r="0" b="6985"/>
            <wp:docPr id="2267622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62226" name="图片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577442" cy="2572606"/>
                    </a:xfrm>
                    <a:prstGeom prst="rect">
                      <a:avLst/>
                    </a:prstGeom>
                    <a:noFill/>
                    <a:ln>
                      <a:noFill/>
                    </a:ln>
                  </pic:spPr>
                </pic:pic>
              </a:graphicData>
            </a:graphic>
          </wp:inline>
        </w:drawing>
      </w:r>
    </w:p>
    <w:p w14:paraId="13454CA9">
      <w:pPr>
        <w:spacing w:before="156" w:beforeLines="50" w:after="156" w:afterLines="50"/>
        <w:jc w:val="center"/>
        <w:rPr>
          <w:rFonts w:ascii="Times New Roman" w:hAnsi="Times New Roman" w:cs="Times New Roman"/>
          <w:color w:val="auto"/>
          <w:sz w:val="22"/>
        </w:rPr>
      </w:pPr>
      <w:r>
        <w:rPr>
          <w:rFonts w:ascii="Times New Roman" w:hAnsi="Times New Roman" w:cs="Times New Roman"/>
          <w:color w:val="auto"/>
          <w:sz w:val="22"/>
        </w:rPr>
        <w:t>Figure 17. The feature importance of SHAP values about an instance</w:t>
      </w:r>
    </w:p>
    <w:p w14:paraId="15281431">
      <w:pPr>
        <w:spacing w:before="156" w:beforeLines="50" w:after="156" w:afterLines="50"/>
        <w:rPr>
          <w:rFonts w:ascii="Times New Roman" w:hAnsi="Times New Roman" w:cs="Times New Roman"/>
          <w:color w:val="auto"/>
          <w:sz w:val="24"/>
          <w:szCs w:val="28"/>
        </w:rPr>
      </w:pPr>
      <w:r>
        <w:rPr>
          <w:rFonts w:ascii="Times New Roman" w:hAnsi="Times New Roman" w:cs="Times New Roman"/>
          <w:color w:val="auto"/>
          <w:sz w:val="24"/>
          <w:szCs w:val="28"/>
        </w:rPr>
        <w:t>From the impact of the SHAP value of a single sample on the result, Feature 9_Age, Feature 2_Master degree, and Feature 4_high school degree are the three most important features. Feature 4 is inversely proportional to the predicted result path. The examination of SHAP values for individual samples in the regression task indicates that features such as Feature 9, Feature 4, and Feature 2 have substantial impacts on the model predictions. This consistency with the overall feature importance in the regression model suggests that Feature 9, Feature 4, and Feature 2 indeed have significant influences on the regression outcomes, aligning with real-world scenarios.</w:t>
      </w:r>
    </w:p>
    <w:p w14:paraId="4456D355">
      <w:pPr>
        <w:pStyle w:val="2"/>
        <w:spacing w:before="156" w:beforeLines="50" w:after="156" w:afterLines="50"/>
        <w:rPr>
          <w:rFonts w:ascii="Times New Roman" w:hAnsi="Times New Roman" w:cs="Times New Roman"/>
          <w:color w:val="auto"/>
        </w:rPr>
      </w:pPr>
      <w:r>
        <w:rPr>
          <w:rFonts w:ascii="Times New Roman" w:hAnsi="Times New Roman" w:cs="Times New Roman"/>
          <w:color w:val="auto"/>
        </w:rPr>
        <w:t>6. Conclusion</w:t>
      </w:r>
    </w:p>
    <w:p w14:paraId="5CCD8CEE">
      <w:pPr>
        <w:spacing w:before="156" w:beforeLines="50" w:after="156" w:afterLines="50"/>
        <w:jc w:val="left"/>
        <w:rPr>
          <w:rFonts w:ascii="Times New Roman" w:hAnsi="Times New Roman" w:cs="Times New Roman"/>
          <w:color w:val="auto"/>
          <w:sz w:val="24"/>
          <w:szCs w:val="24"/>
        </w:rPr>
      </w:pPr>
      <w:r>
        <w:rPr>
          <w:rFonts w:ascii="Times New Roman" w:hAnsi="Times New Roman" w:cs="Times New Roman"/>
          <w:color w:val="auto"/>
          <w:sz w:val="24"/>
          <w:szCs w:val="24"/>
        </w:rPr>
        <w:t>The study is centered around predicting credit card payment default probability and limit balances using a comprehensive dataset that includes detailed credit card information. It encompasses both classification and regression tasks, covering default payments, demographic factors, credit data, and the payment and billing history of credit card customers in Taiwan from April 2005 to September 2005.</w:t>
      </w:r>
    </w:p>
    <w:p w14:paraId="7827EA8B">
      <w:pPr>
        <w:spacing w:before="156" w:beforeLines="50" w:after="156" w:afterLines="50"/>
        <w:jc w:val="left"/>
        <w:rPr>
          <w:rFonts w:ascii="Times New Roman" w:hAnsi="Times New Roman" w:cs="Times New Roman"/>
          <w:color w:val="auto"/>
          <w:sz w:val="24"/>
          <w:szCs w:val="24"/>
        </w:rPr>
      </w:pPr>
      <w:r>
        <w:rPr>
          <w:rFonts w:ascii="Times New Roman" w:hAnsi="Times New Roman" w:cs="Times New Roman"/>
          <w:color w:val="auto"/>
          <w:sz w:val="24"/>
          <w:szCs w:val="24"/>
        </w:rPr>
        <w:t xml:space="preserve">The significance of this research lies in its ability to construct predictive models for credit card defaults and credit limits </w:t>
      </w:r>
      <w:r>
        <w:rPr>
          <w:rFonts w:ascii="Times New Roman" w:hAnsi="Times New Roman" w:cs="Times New Roman"/>
          <w:color w:val="auto"/>
          <w:sz w:val="24"/>
          <w:szCs w:val="24"/>
          <w:shd w:val="clear" w:color="auto" w:fill="FFFFFF"/>
        </w:rPr>
        <w:t>[5]</w:t>
      </w:r>
      <w:r>
        <w:rPr>
          <w:rFonts w:ascii="Times New Roman" w:hAnsi="Times New Roman" w:cs="Times New Roman"/>
          <w:color w:val="auto"/>
          <w:sz w:val="24"/>
          <w:szCs w:val="24"/>
        </w:rPr>
        <w:t>. The employed methodology has been proven feasible and valid, substantiated by performance indicators such as F1 scores. The robustness of the approach is further ensured through meticulous parameter adjustment and the comparative analysis of proportional results. Various machine learning models are distinctly applied for classification and regression tasks, incorporating diverse data preprocessing techniques such as one-hot encoding, and SMOTE, and utilizing methodologies like 10-fold cross-validation and hyperparameter optimization. The culmination of these processes yields highly effective classification and regression models, the outcomes of which find practical application in real-world scenarios.</w:t>
      </w:r>
    </w:p>
    <w:p w14:paraId="67D92AAB">
      <w:pPr>
        <w:spacing w:before="156" w:beforeLines="50" w:after="156" w:afterLines="50"/>
        <w:jc w:val="left"/>
        <w:rPr>
          <w:rFonts w:ascii="Times New Roman" w:hAnsi="Times New Roman" w:cs="Times New Roman"/>
          <w:color w:val="auto"/>
          <w:sz w:val="24"/>
          <w:szCs w:val="24"/>
        </w:rPr>
      </w:pPr>
      <w:r>
        <w:rPr>
          <w:rFonts w:ascii="Times New Roman" w:hAnsi="Times New Roman" w:cs="Times New Roman"/>
          <w:color w:val="auto"/>
          <w:sz w:val="24"/>
          <w:szCs w:val="24"/>
        </w:rPr>
        <w:t xml:space="preserve">In addition to model construction, the study delves into the interpretability of machine learning models </w:t>
      </w:r>
      <w:r>
        <w:rPr>
          <w:rFonts w:ascii="Times New Roman" w:hAnsi="Times New Roman" w:cs="Times New Roman"/>
          <w:color w:val="auto"/>
          <w:sz w:val="24"/>
          <w:szCs w:val="24"/>
          <w:shd w:val="clear" w:color="auto" w:fill="FFFFFF"/>
        </w:rPr>
        <w:t>[6]</w:t>
      </w:r>
      <w:r>
        <w:rPr>
          <w:rFonts w:ascii="Times New Roman" w:hAnsi="Times New Roman" w:cs="Times New Roman"/>
          <w:color w:val="auto"/>
          <w:sz w:val="24"/>
          <w:szCs w:val="24"/>
        </w:rPr>
        <w:t xml:space="preserve">, specifically leveraging SHAP values for model interpretation. Visualizing the impact of various characteristics highlights the significance of age, education, and PAY_0, aligning with practical scenarios where credit card loans or limits are determined. </w:t>
      </w:r>
    </w:p>
    <w:p w14:paraId="6BC61959">
      <w:pPr>
        <w:spacing w:before="156" w:beforeLines="50" w:after="156" w:afterLines="50"/>
        <w:jc w:val="left"/>
        <w:rPr>
          <w:rFonts w:ascii="Times New Roman" w:hAnsi="Times New Roman" w:cs="Times New Roman"/>
          <w:color w:val="auto"/>
          <w:sz w:val="24"/>
          <w:szCs w:val="24"/>
        </w:rPr>
      </w:pPr>
      <w:r>
        <w:rPr>
          <w:rFonts w:ascii="Times New Roman" w:hAnsi="Times New Roman" w:cs="Times New Roman"/>
          <w:color w:val="auto"/>
          <w:sz w:val="24"/>
          <w:szCs w:val="24"/>
        </w:rPr>
        <w:t>While models have exhibited reasonable effectiveness in the classification task, there exists potential for improvement. Consequently, future endeavors may explore the incorporation of deep learning methods to elevate the performance of models.</w:t>
      </w:r>
    </w:p>
    <w:p w14:paraId="0CE56EAD">
      <w:pPr>
        <w:pStyle w:val="2"/>
        <w:spacing w:before="156" w:beforeLines="50" w:after="156" w:afterLines="50"/>
        <w:rPr>
          <w:rFonts w:ascii="Times New Roman" w:hAnsi="Times New Roman" w:cs="Times New Roman"/>
          <w:color w:val="auto"/>
        </w:rPr>
      </w:pPr>
      <w:r>
        <w:rPr>
          <w:rFonts w:ascii="Times New Roman" w:hAnsi="Times New Roman" w:cs="Times New Roman"/>
          <w:color w:val="auto"/>
        </w:rPr>
        <w:t>References</w:t>
      </w:r>
    </w:p>
    <w:p w14:paraId="4FF40CFD">
      <w:pPr>
        <w:spacing w:before="156" w:beforeLines="50" w:after="156" w:afterLines="50"/>
        <w:rPr>
          <w:rFonts w:ascii="Times New Roman" w:hAnsi="Times New Roman" w:cs="Times New Roman"/>
          <w:color w:val="auto"/>
          <w:sz w:val="22"/>
          <w:shd w:val="clear" w:color="auto" w:fill="FFFFFF"/>
        </w:rPr>
      </w:pPr>
      <w:r>
        <w:rPr>
          <w:rFonts w:ascii="Times New Roman" w:hAnsi="Times New Roman" w:cs="Times New Roman"/>
          <w:color w:val="auto"/>
          <w:sz w:val="22"/>
          <w:shd w:val="clear" w:color="auto" w:fill="FFFFFF"/>
        </w:rPr>
        <w:t>[1] Subasi A, Cankurt S. Prediction of default payment of credit card clients using Data Mining Techniques[C]//2019 International Engineering Conference (IEC). IEEE, 2019: 115-120.</w:t>
      </w:r>
    </w:p>
    <w:p w14:paraId="415A3778">
      <w:pPr>
        <w:spacing w:before="156" w:beforeLines="50" w:after="156" w:afterLines="50"/>
        <w:rPr>
          <w:rFonts w:ascii="Times New Roman" w:hAnsi="Times New Roman" w:cs="Times New Roman"/>
          <w:color w:val="auto"/>
          <w:sz w:val="22"/>
          <w:shd w:val="clear" w:color="auto" w:fill="FFFFFF"/>
        </w:rPr>
      </w:pPr>
      <w:r>
        <w:rPr>
          <w:rFonts w:ascii="Times New Roman" w:hAnsi="Times New Roman" w:cs="Times New Roman"/>
          <w:color w:val="auto"/>
          <w:sz w:val="22"/>
          <w:shd w:val="clear" w:color="auto" w:fill="FFFFFF"/>
        </w:rPr>
        <w:t>[2] Sakaguchi H, Stewart N, Gathergood J, et al. Default effects of credit card minimum payments[J]. Journal of Marketing Research, 2022, 59(4): 775-796.</w:t>
      </w:r>
    </w:p>
    <w:p w14:paraId="263B0808">
      <w:pPr>
        <w:spacing w:before="156" w:beforeLines="50" w:after="156" w:afterLines="50"/>
        <w:rPr>
          <w:rFonts w:ascii="Times New Roman" w:hAnsi="Times New Roman" w:cs="Times New Roman"/>
          <w:color w:val="auto"/>
          <w:sz w:val="22"/>
          <w:shd w:val="clear" w:color="auto" w:fill="FFFFFF"/>
        </w:rPr>
      </w:pPr>
      <w:r>
        <w:rPr>
          <w:rFonts w:ascii="Times New Roman" w:hAnsi="Times New Roman" w:cs="Times New Roman"/>
          <w:color w:val="auto"/>
          <w:sz w:val="22"/>
          <w:shd w:val="clear" w:color="auto" w:fill="FFFFFF"/>
        </w:rPr>
        <w:t>[3] Kelly B, Xiu D. Financial machine learning[J]. Foundations and Trends® in Finance, 2023, 13(3-4): 205-363.</w:t>
      </w:r>
    </w:p>
    <w:p w14:paraId="7C98A108">
      <w:pPr>
        <w:spacing w:before="156" w:beforeLines="50" w:after="156" w:afterLines="50"/>
        <w:rPr>
          <w:rFonts w:ascii="Times New Roman" w:hAnsi="Times New Roman" w:cs="Times New Roman"/>
          <w:color w:val="auto"/>
          <w:sz w:val="22"/>
          <w:shd w:val="clear" w:color="auto" w:fill="FFFFFF"/>
        </w:rPr>
      </w:pPr>
      <w:r>
        <w:rPr>
          <w:rFonts w:ascii="Times New Roman" w:hAnsi="Times New Roman" w:cs="Times New Roman"/>
          <w:color w:val="auto"/>
          <w:sz w:val="22"/>
          <w:shd w:val="clear" w:color="auto" w:fill="FFFFFF"/>
        </w:rPr>
        <w:t>[4] Man X, Chan E P. The best way to select features? comparing mda, lime, and shap[J]. The Journal of Financial Data Science, 2021, 3(1): 127-139.</w:t>
      </w:r>
    </w:p>
    <w:p w14:paraId="35BBB37E">
      <w:pPr>
        <w:spacing w:before="156" w:beforeLines="50" w:after="156" w:afterLines="50"/>
        <w:rPr>
          <w:rFonts w:ascii="Times New Roman" w:hAnsi="Times New Roman" w:cs="Times New Roman"/>
          <w:color w:val="auto"/>
          <w:sz w:val="22"/>
          <w:shd w:val="clear" w:color="auto" w:fill="FFFFFF"/>
        </w:rPr>
      </w:pPr>
      <w:r>
        <w:rPr>
          <w:rFonts w:ascii="Times New Roman" w:hAnsi="Times New Roman" w:cs="Times New Roman"/>
          <w:color w:val="auto"/>
          <w:sz w:val="22"/>
          <w:shd w:val="clear" w:color="auto" w:fill="FFFFFF"/>
        </w:rPr>
        <w:t>[5] Ganaie M A, Hu M, Malik A K, et al. Ensemble deep learning: A review[J]. Engineering Applications of Artificial Intelligence, 2022, 115: 105151.</w:t>
      </w:r>
    </w:p>
    <w:p w14:paraId="1E9678E0">
      <w:pPr>
        <w:spacing w:before="156" w:beforeLines="50" w:after="156" w:afterLines="50"/>
        <w:rPr>
          <w:rFonts w:ascii="Times New Roman" w:hAnsi="Times New Roman" w:cs="Times New Roman"/>
          <w:color w:val="auto"/>
          <w:sz w:val="24"/>
          <w:szCs w:val="28"/>
        </w:rPr>
      </w:pPr>
      <w:r>
        <w:rPr>
          <w:rFonts w:ascii="Times New Roman" w:hAnsi="Times New Roman" w:cs="Times New Roman"/>
          <w:color w:val="auto"/>
          <w:sz w:val="22"/>
          <w:shd w:val="clear" w:color="auto" w:fill="FFFFFF"/>
        </w:rPr>
        <w:t>[6] Lin K, Gao Y. Model interpretability of financial fraud detection by group SHAP[J]. Expert Systems with Applications, 2022, 210: 118354.</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9894E2B"/>
    <w:multiLevelType w:val="multilevel"/>
    <w:tmpl w:val="49894E2B"/>
    <w:lvl w:ilvl="0" w:tentative="0">
      <w:start w:val="1"/>
      <w:numFmt w:val="decimal"/>
      <w:lvlText w:val="%1."/>
      <w:lvlJc w:val="left"/>
      <w:pPr>
        <w:ind w:left="360" w:hanging="360"/>
      </w:pPr>
      <w:rPr>
        <w:rFonts w:hint="default"/>
      </w:rPr>
    </w:lvl>
    <w:lvl w:ilvl="1" w:tentative="0">
      <w:start w:val="1"/>
      <w:numFmt w:val="decimal"/>
      <w:isLgl/>
      <w:lvlText w:val="%1.%2"/>
      <w:lvlJc w:val="left"/>
      <w:pPr>
        <w:ind w:left="480" w:hanging="48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Y4NDczMDkwMjJhZDNhODIyMDZjZjZlZGM4NmZlY2YifQ=="/>
  </w:docVars>
  <w:rsids>
    <w:rsidRoot w:val="00F16E9C"/>
    <w:rsid w:val="000110E2"/>
    <w:rsid w:val="00021893"/>
    <w:rsid w:val="0003195B"/>
    <w:rsid w:val="000327D4"/>
    <w:rsid w:val="000405B2"/>
    <w:rsid w:val="00062CAB"/>
    <w:rsid w:val="00065CE3"/>
    <w:rsid w:val="00076019"/>
    <w:rsid w:val="000949FD"/>
    <w:rsid w:val="000951D9"/>
    <w:rsid w:val="000D3CB5"/>
    <w:rsid w:val="0014286C"/>
    <w:rsid w:val="0015514D"/>
    <w:rsid w:val="00163BDA"/>
    <w:rsid w:val="00170647"/>
    <w:rsid w:val="00177112"/>
    <w:rsid w:val="00181DDF"/>
    <w:rsid w:val="00187E49"/>
    <w:rsid w:val="001A1868"/>
    <w:rsid w:val="001A3F38"/>
    <w:rsid w:val="001C2FF6"/>
    <w:rsid w:val="001F40D4"/>
    <w:rsid w:val="00211CB5"/>
    <w:rsid w:val="002307AC"/>
    <w:rsid w:val="00263670"/>
    <w:rsid w:val="0026534F"/>
    <w:rsid w:val="00285B23"/>
    <w:rsid w:val="0028650F"/>
    <w:rsid w:val="002B3DFC"/>
    <w:rsid w:val="002F6DDD"/>
    <w:rsid w:val="003229FB"/>
    <w:rsid w:val="00385732"/>
    <w:rsid w:val="00394E7D"/>
    <w:rsid w:val="003B3822"/>
    <w:rsid w:val="003E0CC0"/>
    <w:rsid w:val="003E5327"/>
    <w:rsid w:val="003E7191"/>
    <w:rsid w:val="00436EEE"/>
    <w:rsid w:val="004536E9"/>
    <w:rsid w:val="00456DD2"/>
    <w:rsid w:val="00462D38"/>
    <w:rsid w:val="00466638"/>
    <w:rsid w:val="004730C4"/>
    <w:rsid w:val="00476B70"/>
    <w:rsid w:val="004C309C"/>
    <w:rsid w:val="004C7A0C"/>
    <w:rsid w:val="004C7B2D"/>
    <w:rsid w:val="00500D2D"/>
    <w:rsid w:val="0053239B"/>
    <w:rsid w:val="00536B46"/>
    <w:rsid w:val="00546711"/>
    <w:rsid w:val="00577912"/>
    <w:rsid w:val="005910C9"/>
    <w:rsid w:val="005A0807"/>
    <w:rsid w:val="005A1A91"/>
    <w:rsid w:val="005A1B6B"/>
    <w:rsid w:val="005C136C"/>
    <w:rsid w:val="005F3E70"/>
    <w:rsid w:val="005F7520"/>
    <w:rsid w:val="006221B9"/>
    <w:rsid w:val="00626506"/>
    <w:rsid w:val="0063200B"/>
    <w:rsid w:val="0064085C"/>
    <w:rsid w:val="0068414B"/>
    <w:rsid w:val="0068616E"/>
    <w:rsid w:val="00686A97"/>
    <w:rsid w:val="006A0AB9"/>
    <w:rsid w:val="006B1245"/>
    <w:rsid w:val="006B2C99"/>
    <w:rsid w:val="006B7FA7"/>
    <w:rsid w:val="006E1A7E"/>
    <w:rsid w:val="006F6308"/>
    <w:rsid w:val="00706CF5"/>
    <w:rsid w:val="00707E16"/>
    <w:rsid w:val="00734896"/>
    <w:rsid w:val="00742FF2"/>
    <w:rsid w:val="00787CDB"/>
    <w:rsid w:val="007B26B9"/>
    <w:rsid w:val="007B2BBD"/>
    <w:rsid w:val="007C01E4"/>
    <w:rsid w:val="007C18A3"/>
    <w:rsid w:val="007C18D6"/>
    <w:rsid w:val="00816D37"/>
    <w:rsid w:val="00824721"/>
    <w:rsid w:val="0084320B"/>
    <w:rsid w:val="00855629"/>
    <w:rsid w:val="00865D1F"/>
    <w:rsid w:val="008967C0"/>
    <w:rsid w:val="008B4DF9"/>
    <w:rsid w:val="008C0D0A"/>
    <w:rsid w:val="008D3306"/>
    <w:rsid w:val="0092608F"/>
    <w:rsid w:val="0093698C"/>
    <w:rsid w:val="00962DEF"/>
    <w:rsid w:val="00972C56"/>
    <w:rsid w:val="009A46C9"/>
    <w:rsid w:val="009E79EE"/>
    <w:rsid w:val="009F1AC4"/>
    <w:rsid w:val="009F6FAF"/>
    <w:rsid w:val="00A01F9D"/>
    <w:rsid w:val="00A14059"/>
    <w:rsid w:val="00A14622"/>
    <w:rsid w:val="00A178CF"/>
    <w:rsid w:val="00A265D7"/>
    <w:rsid w:val="00A41CE9"/>
    <w:rsid w:val="00A715E6"/>
    <w:rsid w:val="00A77ACC"/>
    <w:rsid w:val="00A95BCD"/>
    <w:rsid w:val="00A978F5"/>
    <w:rsid w:val="00AC0EBB"/>
    <w:rsid w:val="00AC72B8"/>
    <w:rsid w:val="00B03E05"/>
    <w:rsid w:val="00B13ABB"/>
    <w:rsid w:val="00B35A5B"/>
    <w:rsid w:val="00B92436"/>
    <w:rsid w:val="00B96FA8"/>
    <w:rsid w:val="00BB38CE"/>
    <w:rsid w:val="00BE7041"/>
    <w:rsid w:val="00C100A6"/>
    <w:rsid w:val="00C176A8"/>
    <w:rsid w:val="00C4300E"/>
    <w:rsid w:val="00C6567E"/>
    <w:rsid w:val="00C83381"/>
    <w:rsid w:val="00C874E9"/>
    <w:rsid w:val="00C9541F"/>
    <w:rsid w:val="00CA3190"/>
    <w:rsid w:val="00CD7C4D"/>
    <w:rsid w:val="00CE33EE"/>
    <w:rsid w:val="00CE38A3"/>
    <w:rsid w:val="00CE400E"/>
    <w:rsid w:val="00D40433"/>
    <w:rsid w:val="00D65F11"/>
    <w:rsid w:val="00D66048"/>
    <w:rsid w:val="00D81ABB"/>
    <w:rsid w:val="00DA32B4"/>
    <w:rsid w:val="00DD00EF"/>
    <w:rsid w:val="00DD7C1D"/>
    <w:rsid w:val="00DE6BB3"/>
    <w:rsid w:val="00E1691F"/>
    <w:rsid w:val="00E22286"/>
    <w:rsid w:val="00E45335"/>
    <w:rsid w:val="00E87D36"/>
    <w:rsid w:val="00E96555"/>
    <w:rsid w:val="00EC4460"/>
    <w:rsid w:val="00F01655"/>
    <w:rsid w:val="00F016C6"/>
    <w:rsid w:val="00F07A70"/>
    <w:rsid w:val="00F07C07"/>
    <w:rsid w:val="00F16E9C"/>
    <w:rsid w:val="00F34D68"/>
    <w:rsid w:val="00F44256"/>
    <w:rsid w:val="00F62A6F"/>
    <w:rsid w:val="00F643AB"/>
    <w:rsid w:val="00F732D4"/>
    <w:rsid w:val="00F92AC9"/>
    <w:rsid w:val="00FD5D49"/>
    <w:rsid w:val="00FD63E3"/>
    <w:rsid w:val="00FF7853"/>
    <w:rsid w:val="0A695CF8"/>
    <w:rsid w:val="133C0177"/>
    <w:rsid w:val="4B9446E0"/>
    <w:rsid w:val="6D8D5648"/>
    <w:rsid w:val="6FD25A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autoRedefine/>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autoRedefine/>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24"/>
    <w:autoRedefine/>
    <w:semiHidden/>
    <w:unhideWhenUsed/>
    <w:qFormat/>
    <w:uiPriority w:val="99"/>
    <w:pPr>
      <w:jc w:val="left"/>
    </w:pPr>
  </w:style>
  <w:style w:type="paragraph" w:styleId="6">
    <w:name w:val="footer"/>
    <w:basedOn w:val="1"/>
    <w:link w:val="16"/>
    <w:autoRedefine/>
    <w:unhideWhenUsed/>
    <w:qFormat/>
    <w:uiPriority w:val="99"/>
    <w:pPr>
      <w:tabs>
        <w:tab w:val="center" w:pos="4153"/>
        <w:tab w:val="right" w:pos="8306"/>
      </w:tabs>
      <w:snapToGrid w:val="0"/>
      <w:jc w:val="left"/>
    </w:pPr>
    <w:rPr>
      <w:sz w:val="18"/>
      <w:szCs w:val="18"/>
    </w:rPr>
  </w:style>
  <w:style w:type="paragraph" w:styleId="7">
    <w:name w:val="header"/>
    <w:basedOn w:val="1"/>
    <w:link w:val="15"/>
    <w:autoRedefine/>
    <w:unhideWhenUsed/>
    <w:qFormat/>
    <w:uiPriority w:val="99"/>
    <w:pPr>
      <w:tabs>
        <w:tab w:val="center" w:pos="4153"/>
        <w:tab w:val="right" w:pos="8306"/>
      </w:tabs>
      <w:snapToGrid w:val="0"/>
      <w:jc w:val="center"/>
    </w:pPr>
    <w:rPr>
      <w:sz w:val="18"/>
      <w:szCs w:val="18"/>
    </w:rPr>
  </w:style>
  <w:style w:type="paragraph" w:styleId="8">
    <w:name w:val="HTML Preformatted"/>
    <w:basedOn w:val="1"/>
    <w:link w:val="18"/>
    <w:autoRedefine/>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9">
    <w:name w:val="annotation subject"/>
    <w:basedOn w:val="5"/>
    <w:next w:val="5"/>
    <w:link w:val="25"/>
    <w:autoRedefine/>
    <w:semiHidden/>
    <w:unhideWhenUsed/>
    <w:qFormat/>
    <w:uiPriority w:val="99"/>
    <w:rPr>
      <w:b/>
      <w:bCs/>
    </w:rPr>
  </w:style>
  <w:style w:type="table" w:styleId="11">
    <w:name w:val="Table Grid"/>
    <w:basedOn w:val="10"/>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autoRedefine/>
    <w:qFormat/>
    <w:uiPriority w:val="22"/>
    <w:rPr>
      <w:b/>
      <w:bCs/>
    </w:rPr>
  </w:style>
  <w:style w:type="character" w:styleId="14">
    <w:name w:val="annotation reference"/>
    <w:basedOn w:val="12"/>
    <w:autoRedefine/>
    <w:semiHidden/>
    <w:unhideWhenUsed/>
    <w:qFormat/>
    <w:uiPriority w:val="99"/>
    <w:rPr>
      <w:sz w:val="21"/>
      <w:szCs w:val="21"/>
    </w:rPr>
  </w:style>
  <w:style w:type="character" w:customStyle="1" w:styleId="15">
    <w:name w:val="页眉 字符"/>
    <w:basedOn w:val="12"/>
    <w:link w:val="7"/>
    <w:qFormat/>
    <w:uiPriority w:val="99"/>
    <w:rPr>
      <w:sz w:val="18"/>
      <w:szCs w:val="18"/>
    </w:rPr>
  </w:style>
  <w:style w:type="character" w:customStyle="1" w:styleId="16">
    <w:name w:val="页脚 字符"/>
    <w:basedOn w:val="12"/>
    <w:link w:val="6"/>
    <w:autoRedefine/>
    <w:qFormat/>
    <w:uiPriority w:val="99"/>
    <w:rPr>
      <w:sz w:val="18"/>
      <w:szCs w:val="18"/>
    </w:rPr>
  </w:style>
  <w:style w:type="paragraph" w:styleId="17">
    <w:name w:val="List Paragraph"/>
    <w:basedOn w:val="1"/>
    <w:autoRedefine/>
    <w:qFormat/>
    <w:uiPriority w:val="34"/>
    <w:pPr>
      <w:ind w:firstLine="420" w:firstLineChars="200"/>
    </w:pPr>
  </w:style>
  <w:style w:type="character" w:customStyle="1" w:styleId="18">
    <w:name w:val="HTML 预设格式 字符"/>
    <w:basedOn w:val="12"/>
    <w:link w:val="8"/>
    <w:autoRedefine/>
    <w:qFormat/>
    <w:uiPriority w:val="99"/>
    <w:rPr>
      <w:rFonts w:ascii="宋体" w:hAnsi="宋体" w:eastAsia="宋体" w:cs="宋体"/>
      <w:kern w:val="0"/>
      <w:sz w:val="24"/>
      <w:szCs w:val="24"/>
    </w:rPr>
  </w:style>
  <w:style w:type="paragraph" w:customStyle="1" w:styleId="19">
    <w:name w:val="Default"/>
    <w:autoRedefine/>
    <w:qFormat/>
    <w:uiPriority w:val="0"/>
    <w:pPr>
      <w:widowControl w:val="0"/>
      <w:autoSpaceDE w:val="0"/>
      <w:autoSpaceDN w:val="0"/>
      <w:adjustRightInd w:val="0"/>
    </w:pPr>
    <w:rPr>
      <w:rFonts w:ascii="Times New Roman" w:hAnsi="Times New Roman" w:cs="Times New Roman" w:eastAsiaTheme="minorEastAsia"/>
      <w:color w:val="000000"/>
      <w:kern w:val="0"/>
      <w:sz w:val="24"/>
      <w:szCs w:val="24"/>
      <w:lang w:val="en-US" w:eastAsia="zh-CN" w:bidi="ar-SA"/>
    </w:rPr>
  </w:style>
  <w:style w:type="character" w:customStyle="1" w:styleId="20">
    <w:name w:val="标题 1 字符"/>
    <w:basedOn w:val="12"/>
    <w:link w:val="2"/>
    <w:autoRedefine/>
    <w:qFormat/>
    <w:uiPriority w:val="9"/>
    <w:rPr>
      <w:b/>
      <w:bCs/>
      <w:kern w:val="44"/>
      <w:sz w:val="44"/>
      <w:szCs w:val="44"/>
    </w:rPr>
  </w:style>
  <w:style w:type="character" w:customStyle="1" w:styleId="21">
    <w:name w:val="标题 2 字符"/>
    <w:basedOn w:val="12"/>
    <w:link w:val="3"/>
    <w:autoRedefine/>
    <w:qFormat/>
    <w:uiPriority w:val="9"/>
    <w:rPr>
      <w:rFonts w:asciiTheme="majorHAnsi" w:hAnsiTheme="majorHAnsi" w:eastAsiaTheme="majorEastAsia" w:cstheme="majorBidi"/>
      <w:b/>
      <w:bCs/>
      <w:sz w:val="32"/>
      <w:szCs w:val="32"/>
    </w:rPr>
  </w:style>
  <w:style w:type="character" w:customStyle="1" w:styleId="22">
    <w:name w:val="content-right_8zs40"/>
    <w:basedOn w:val="12"/>
    <w:autoRedefine/>
    <w:qFormat/>
    <w:uiPriority w:val="0"/>
  </w:style>
  <w:style w:type="character" w:customStyle="1" w:styleId="23">
    <w:name w:val="标题 3 字符"/>
    <w:basedOn w:val="12"/>
    <w:link w:val="4"/>
    <w:autoRedefine/>
    <w:qFormat/>
    <w:uiPriority w:val="9"/>
    <w:rPr>
      <w:b/>
      <w:bCs/>
      <w:sz w:val="32"/>
      <w:szCs w:val="32"/>
    </w:rPr>
  </w:style>
  <w:style w:type="character" w:customStyle="1" w:styleId="24">
    <w:name w:val="批注文字 字符"/>
    <w:basedOn w:val="12"/>
    <w:link w:val="5"/>
    <w:autoRedefine/>
    <w:semiHidden/>
    <w:qFormat/>
    <w:uiPriority w:val="99"/>
  </w:style>
  <w:style w:type="character" w:customStyle="1" w:styleId="25">
    <w:name w:val="批注主题 字符"/>
    <w:basedOn w:val="24"/>
    <w:link w:val="9"/>
    <w:autoRedefine/>
    <w:semiHidden/>
    <w:qFormat/>
    <w:uiPriority w:val="99"/>
    <w:rPr>
      <w:b/>
      <w:bCs/>
    </w:rPr>
  </w:style>
  <w:style w:type="character" w:styleId="26">
    <w:name w:val="Placeholder Text"/>
    <w:basedOn w:val="12"/>
    <w:autoRedefine/>
    <w:semiHidden/>
    <w:qFormat/>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3569</Words>
  <Characters>20755</Characters>
  <Lines>476</Lines>
  <Paragraphs>303</Paragraphs>
  <TotalTime>1076</TotalTime>
  <ScaleCrop>false</ScaleCrop>
  <LinksUpToDate>false</LinksUpToDate>
  <CharactersWithSpaces>24086</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2023-12-15T01:26:00Z</dcterms:created>
  <dc:creator>Jia.Yi.LI@outlook.com</dc:creator>
  <cp:lastModifiedBy>James    Zheng</cp:lastModifiedBy>
  <dcterms:modified xsi:type="dcterms:W3CDTF">2024-12-07T19:05:07Z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8ab9923263d31e2e846f09df033450314ca38e2cf391ba3ef31bf42053c554ad</vt:lpwstr>
  </property>
  <property fmtid="{D5CDD505-2E9C-101B-9397-08002B2CF9AE}" pid="3" name="KSOProductBuildVer">
    <vt:lpwstr>2052-12.1.0.19302</vt:lpwstr>
  </property>
  <property fmtid="{D5CDD505-2E9C-101B-9397-08002B2CF9AE}" pid="4" name="ICV">
    <vt:lpwstr>75A384E52217479C963BE48B66E7A70B_12</vt:lpwstr>
  </property>
</Properties>
</file>