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D43E7" w14:textId="77777777" w:rsidR="00464E13" w:rsidRDefault="00464E13">
      <w:bookmarkStart w:id="0" w:name="_GoBack"/>
      <w:bookmarkEnd w:id="0"/>
    </w:p>
    <w:p w14:paraId="2522A82C" w14:textId="3E6DEF31" w:rsidR="005C7DEA" w:rsidRDefault="005C7DEA">
      <w:r w:rsidRPr="005C7DEA">
        <w:rPr>
          <w:b/>
        </w:rPr>
        <w:t xml:space="preserve">Date: </w:t>
      </w:r>
      <w:r w:rsidRPr="005C7DEA">
        <w:rPr>
          <w:b/>
        </w:rPr>
        <w:tab/>
      </w:r>
      <w:r w:rsidR="00D8142E">
        <w:t xml:space="preserve">    </w:t>
      </w:r>
      <w:r w:rsidR="00E03152">
        <w:t>February</w:t>
      </w:r>
      <w:r w:rsidR="00D8142E">
        <w:t xml:space="preserve"> </w:t>
      </w:r>
      <w:r w:rsidR="00E03152">
        <w:t>12</w:t>
      </w:r>
      <w:r w:rsidR="00D8142E">
        <w:rPr>
          <w:vertAlign w:val="superscript"/>
        </w:rPr>
        <w:t>nd</w:t>
      </w:r>
    </w:p>
    <w:p w14:paraId="3D9A5CC0" w14:textId="59E1CBDB" w:rsidR="005C7DEA" w:rsidRDefault="005C7DEA">
      <w:r w:rsidRPr="005C7DEA">
        <w:rPr>
          <w:b/>
        </w:rPr>
        <w:t>From:</w:t>
      </w:r>
      <w:r>
        <w:t xml:space="preserve"> </w:t>
      </w:r>
      <w:r>
        <w:tab/>
        <w:t xml:space="preserve">    </w:t>
      </w:r>
      <w:r w:rsidR="00E03152">
        <w:t xml:space="preserve">Jaric Sloan </w:t>
      </w:r>
    </w:p>
    <w:p w14:paraId="65E51780" w14:textId="35AD6350" w:rsidR="005C7DEA" w:rsidRDefault="005C7DEA">
      <w:r w:rsidRPr="005C7DEA">
        <w:rPr>
          <w:b/>
        </w:rPr>
        <w:t>To:</w:t>
      </w:r>
      <w:r>
        <w:t xml:space="preserve"> </w:t>
      </w:r>
      <w:r>
        <w:tab/>
        <w:t xml:space="preserve">    </w:t>
      </w:r>
      <w:r w:rsidR="00E03152">
        <w:t xml:space="preserve">Dr. </w:t>
      </w:r>
      <w:proofErr w:type="spellStart"/>
      <w:r w:rsidR="00E03152">
        <w:t>Kaputa</w:t>
      </w:r>
      <w:proofErr w:type="spellEnd"/>
    </w:p>
    <w:p w14:paraId="20C37CF7" w14:textId="18AB55C2" w:rsidR="005C7DEA" w:rsidRDefault="005C7DEA" w:rsidP="005C7DEA">
      <w:r w:rsidRPr="005C7DEA">
        <w:rPr>
          <w:b/>
        </w:rPr>
        <w:t>S</w:t>
      </w:r>
      <w:r>
        <w:rPr>
          <w:b/>
        </w:rPr>
        <w:t xml:space="preserve">ubject:    </w:t>
      </w:r>
      <w:r w:rsidR="00074D25">
        <w:t xml:space="preserve">PVM module </w:t>
      </w:r>
    </w:p>
    <w:p w14:paraId="069DE60D" w14:textId="77777777" w:rsidR="005C7DEA" w:rsidRDefault="0051470D" w:rsidP="00E256E8">
      <w:pPr>
        <w:pStyle w:val="Heading1"/>
        <w:spacing w:line="360" w:lineRule="auto"/>
      </w:pPr>
      <w:r>
        <w:t>Introduction</w:t>
      </w:r>
      <w:r w:rsidR="005C7DEA">
        <w:tab/>
      </w:r>
    </w:p>
    <w:p w14:paraId="728F3DC9" w14:textId="6AB1816C" w:rsidR="0003106D" w:rsidRDefault="00E4570B" w:rsidP="00E4570B">
      <w:pPr>
        <w:spacing w:line="360" w:lineRule="auto"/>
        <w:ind w:firstLine="360"/>
        <w:jc w:val="both"/>
      </w:pPr>
      <w:r w:rsidRPr="00E4570B">
        <w:t xml:space="preserve">For the PVM module, the three different sources were used to give me assistance and use their concept to meet the requirements. The three different sources are blink, generic counter, and rising edge synchronizer is used to help reach the requirements as shown below. The period and duty input ports were made into 26-bit vectors to support the period up to one second. Both period and duty inputs were meet the desired frequency for the period to be able to meet the duty cycle of the given percentage of zero percent to 100 percent. The vector sizes were calculated with the </w:t>
      </w:r>
      <w:proofErr w:type="spellStart"/>
      <w:r w:rsidRPr="00E4570B">
        <w:t>provided</w:t>
      </w:r>
      <w:proofErr w:type="spellEnd"/>
      <w:r w:rsidRPr="00E4570B">
        <w:t xml:space="preserve"> of 50MHz system clock to support one second of the period such as (log (50000000)/1)/log (2) is approximately 25.6 bits, therefore, using 26 bits is the best idea. By using the generic counter</w:t>
      </w:r>
      <w:r>
        <w:t xml:space="preserve"> </w:t>
      </w:r>
      <w:r w:rsidRPr="00E4570B">
        <w:t>example to use the internal count signal to keep track of the increments.</w:t>
      </w:r>
    </w:p>
    <w:p w14:paraId="7C4249A4" w14:textId="0ECD5787" w:rsidR="00E256E8" w:rsidRDefault="00E64117" w:rsidP="00E256E8">
      <w:pPr>
        <w:pStyle w:val="ListParagraph"/>
        <w:numPr>
          <w:ilvl w:val="0"/>
          <w:numId w:val="1"/>
        </w:numPr>
        <w:spacing w:line="360" w:lineRule="auto"/>
        <w:jc w:val="both"/>
      </w:pPr>
      <w:r>
        <w:t xml:space="preserve">To have an enable pulse </w:t>
      </w:r>
    </w:p>
    <w:p w14:paraId="16102213" w14:textId="518404C9" w:rsidR="00E256E8" w:rsidRDefault="00E64117" w:rsidP="00E256E8">
      <w:pPr>
        <w:pStyle w:val="ListParagraph"/>
        <w:numPr>
          <w:ilvl w:val="0"/>
          <w:numId w:val="1"/>
        </w:numPr>
        <w:spacing w:line="360" w:lineRule="auto"/>
        <w:jc w:val="both"/>
      </w:pPr>
      <w:r>
        <w:t xml:space="preserve">To be able to control both the duty cycle and the period of the PVM pulse train </w:t>
      </w:r>
    </w:p>
    <w:p w14:paraId="50B8751A" w14:textId="677A48D6" w:rsidR="00E64117" w:rsidRDefault="00E64117" w:rsidP="00E256E8">
      <w:pPr>
        <w:pStyle w:val="ListParagraph"/>
        <w:numPr>
          <w:ilvl w:val="0"/>
          <w:numId w:val="1"/>
        </w:numPr>
        <w:spacing w:line="360" w:lineRule="auto"/>
        <w:jc w:val="both"/>
      </w:pPr>
      <w:r>
        <w:t xml:space="preserve">Ensure the entity inputs not ‘generics’ for the period and duty inputs </w:t>
      </w:r>
    </w:p>
    <w:p w14:paraId="03F7F25F" w14:textId="5FB64285" w:rsidR="0003106D" w:rsidRDefault="00793A66" w:rsidP="009D38E8">
      <w:pPr>
        <w:spacing w:line="360" w:lineRule="auto"/>
        <w:jc w:val="both"/>
      </w:pPr>
      <w:r>
        <w:t>PVM Module will be beneficial to Drone to be able</w:t>
      </w:r>
      <w:r w:rsidR="00E4570B">
        <w:t xml:space="preserve"> to</w:t>
      </w:r>
      <w:r>
        <w:t xml:space="preserve"> manifest itself in the motor. </w:t>
      </w:r>
    </w:p>
    <w:p w14:paraId="5A19D437" w14:textId="096BD5DB" w:rsidR="0003106D" w:rsidRDefault="0003106D" w:rsidP="0003106D">
      <w:pPr>
        <w:pStyle w:val="Heading1"/>
      </w:pPr>
      <w:r>
        <w:t>Analysis</w:t>
      </w:r>
    </w:p>
    <w:p w14:paraId="4E4E0BB1" w14:textId="77777777" w:rsidR="00305F91" w:rsidRPr="00305F91" w:rsidRDefault="00305F91" w:rsidP="00305F91">
      <w:pPr>
        <w:rPr>
          <w:noProof/>
        </w:rPr>
      </w:pPr>
      <w:r w:rsidRPr="00305F91">
        <w:rPr>
          <w:noProof/>
        </w:rPr>
        <w:t>By using the similar code fundamental to the Blink file that was provided, the fundamental is still the same for the lab 2 code fundamental. </w:t>
      </w:r>
    </w:p>
    <w:p w14:paraId="6BA0492D" w14:textId="2B1C2FBD" w:rsidR="004851C2" w:rsidRDefault="00A424A0" w:rsidP="004858D1">
      <w:r>
        <w:rPr>
          <w:noProof/>
        </w:rPr>
        <w:drawing>
          <wp:inline distT="0" distB="0" distL="0" distR="0" wp14:anchorId="73602F89" wp14:editId="6A36ACD1">
            <wp:extent cx="6877050" cy="2457450"/>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4B366DA" w14:textId="77777777" w:rsidR="00B17691" w:rsidRDefault="00253FA8" w:rsidP="00B17691">
      <w:pPr>
        <w:keepNext/>
      </w:pPr>
      <w:r>
        <w:rPr>
          <w:noProof/>
        </w:rPr>
        <w:lastRenderedPageBreak/>
        <w:drawing>
          <wp:inline distT="0" distB="0" distL="0" distR="0" wp14:anchorId="7C502763" wp14:editId="527FA37E">
            <wp:extent cx="6858000" cy="359605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596054"/>
                    </a:xfrm>
                    <a:prstGeom prst="rect">
                      <a:avLst/>
                    </a:prstGeom>
                  </pic:spPr>
                </pic:pic>
              </a:graphicData>
            </a:graphic>
          </wp:inline>
        </w:drawing>
      </w:r>
    </w:p>
    <w:p w14:paraId="068B76E0" w14:textId="6956CA62" w:rsidR="004851C2" w:rsidRDefault="00B17691" w:rsidP="00B17691">
      <w:pPr>
        <w:pStyle w:val="Caption"/>
      </w:pPr>
      <w:r>
        <w:t xml:space="preserve">Figure </w:t>
      </w:r>
      <w:r w:rsidR="00E53F83">
        <w:fldChar w:fldCharType="begin"/>
      </w:r>
      <w:r w:rsidR="00E53F83">
        <w:instrText xml:space="preserve"> SEQ Figure \* ARABIC </w:instrText>
      </w:r>
      <w:r w:rsidR="00E53F83">
        <w:fldChar w:fldCharType="separate"/>
      </w:r>
      <w:r w:rsidR="0007039B">
        <w:rPr>
          <w:noProof/>
        </w:rPr>
        <w:t>1</w:t>
      </w:r>
      <w:r w:rsidR="00E53F83">
        <w:rPr>
          <w:noProof/>
        </w:rPr>
        <w:fldChar w:fldCharType="end"/>
      </w:r>
      <w:r>
        <w:t>:Result of lab2_tb</w:t>
      </w:r>
    </w:p>
    <w:p w14:paraId="2BEF3A8B" w14:textId="2453B52B" w:rsidR="0003106D" w:rsidRPr="00E23B5E" w:rsidRDefault="00305F91" w:rsidP="0054297E">
      <w:r w:rsidRPr="00305F91">
        <w:t xml:space="preserve">As shown in Figure 1, shown the results of the lab2_tb of increment of five percentage out of 0-100 percent to show a better picture of what it looks like. In the lab2_tb, a 1 </w:t>
      </w:r>
      <w:proofErr w:type="spellStart"/>
      <w:r w:rsidR="009F5CDC">
        <w:t>K</w:t>
      </w:r>
      <w:r w:rsidRPr="00305F91">
        <w:t>Hz</w:t>
      </w:r>
      <w:proofErr w:type="spellEnd"/>
      <w:r w:rsidRPr="00305F91">
        <w:t xml:space="preserve"> period was used for different cases of duty. The duty remains constant as for other variables remain constant and it would be great if can test the difference of duty changes and something happens during a real-time event. But it does meet all the requirements as shown in Introduction however to control the duty cycle and the period of the PVM pulse train remains remain constant.  </w:t>
      </w:r>
      <w:r w:rsidR="009E1A38">
        <w:t xml:space="preserve"> </w:t>
      </w:r>
      <w:r w:rsidR="00821FF5">
        <w:t xml:space="preserve"> </w:t>
      </w:r>
    </w:p>
    <w:p w14:paraId="281D1F15" w14:textId="7AE340A7" w:rsidR="0003106D" w:rsidRDefault="0003106D" w:rsidP="0003106D">
      <w:pPr>
        <w:pStyle w:val="Heading1"/>
      </w:pPr>
      <w:r>
        <w:t>Conclusion</w:t>
      </w:r>
    </w:p>
    <w:p w14:paraId="56D07221" w14:textId="77777777" w:rsidR="0032287C" w:rsidRPr="0032287C" w:rsidRDefault="0032287C" w:rsidP="0032287C">
      <w:r w:rsidRPr="0032287C">
        <w:t>Since the analysis determine that to control the duty cycle and the period of the PVM pulse train was remain constant. As shown in Figure 1 shows all the possibilities result from various output signals of the increments of five for 0-100 percentage of the constant duty cycles. It’s required more testing than forcing them to be constant vectors however it is running smoothly.</w:t>
      </w:r>
    </w:p>
    <w:p w14:paraId="5E510A70" w14:textId="660A6066" w:rsidR="009F7099" w:rsidRDefault="009F7099" w:rsidP="001B043A"/>
    <w:p w14:paraId="3721109B" w14:textId="4ED8356B" w:rsidR="009F7099" w:rsidRDefault="009F7099" w:rsidP="009F7099">
      <w:pPr>
        <w:pStyle w:val="Heading1"/>
      </w:pPr>
      <w:r>
        <w:lastRenderedPageBreak/>
        <w:t xml:space="preserve">Code Appendix  </w:t>
      </w:r>
    </w:p>
    <w:p w14:paraId="3C6B8342" w14:textId="77777777" w:rsidR="009F7099" w:rsidRDefault="009F7099" w:rsidP="009F7099">
      <w:pPr>
        <w:keepNext/>
      </w:pPr>
      <w:r>
        <w:rPr>
          <w:noProof/>
        </w:rPr>
        <w:drawing>
          <wp:inline distT="0" distB="0" distL="0" distR="0" wp14:anchorId="04473BD9" wp14:editId="0DDDD582">
            <wp:extent cx="3716877" cy="356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9349" cy="3583888"/>
                    </a:xfrm>
                    <a:prstGeom prst="rect">
                      <a:avLst/>
                    </a:prstGeom>
                  </pic:spPr>
                </pic:pic>
              </a:graphicData>
            </a:graphic>
          </wp:inline>
        </w:drawing>
      </w:r>
    </w:p>
    <w:p w14:paraId="5786340C" w14:textId="49A44E4D" w:rsidR="009F7099" w:rsidRDefault="009F7099" w:rsidP="009F7099">
      <w:pPr>
        <w:pStyle w:val="Caption"/>
      </w:pPr>
      <w:r>
        <w:t xml:space="preserve">Figure </w:t>
      </w:r>
      <w:r w:rsidR="00E53F83">
        <w:fldChar w:fldCharType="begin"/>
      </w:r>
      <w:r w:rsidR="00E53F83">
        <w:instrText xml:space="preserve"> SEQ Figure \* ARABIC </w:instrText>
      </w:r>
      <w:r w:rsidR="00E53F83">
        <w:fldChar w:fldCharType="separate"/>
      </w:r>
      <w:r w:rsidR="0007039B">
        <w:rPr>
          <w:noProof/>
        </w:rPr>
        <w:t>2</w:t>
      </w:r>
      <w:r w:rsidR="00E53F83">
        <w:rPr>
          <w:noProof/>
        </w:rPr>
        <w:fldChar w:fldCharType="end"/>
      </w:r>
      <w:r>
        <w:t xml:space="preserve">: </w:t>
      </w:r>
      <w:proofErr w:type="spellStart"/>
      <w:r>
        <w:t>Top.vdhl</w:t>
      </w:r>
      <w:proofErr w:type="spellEnd"/>
      <w:r>
        <w:t xml:space="preserve"> file shown that lab2 </w:t>
      </w:r>
      <w:proofErr w:type="spellStart"/>
      <w:r>
        <w:t>clk</w:t>
      </w:r>
      <w:proofErr w:type="spellEnd"/>
      <w:r>
        <w:t xml:space="preserve"> are getting </w:t>
      </w:r>
      <w:proofErr w:type="spellStart"/>
      <w:r>
        <w:t>clk</w:t>
      </w:r>
      <w:proofErr w:type="spellEnd"/>
      <w:r>
        <w:t xml:space="preserve"> from the top</w:t>
      </w:r>
    </w:p>
    <w:p w14:paraId="1D201353" w14:textId="02FBAD0A" w:rsidR="009F7099" w:rsidRDefault="006704AF" w:rsidP="009F7099">
      <w:pPr>
        <w:keepNext/>
      </w:pPr>
      <w:r>
        <w:rPr>
          <w:noProof/>
        </w:rPr>
        <w:drawing>
          <wp:inline distT="0" distB="0" distL="0" distR="0" wp14:anchorId="0C2A1807" wp14:editId="65B6136C">
            <wp:extent cx="5895975" cy="371009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9432" cy="3712272"/>
                    </a:xfrm>
                    <a:prstGeom prst="rect">
                      <a:avLst/>
                    </a:prstGeom>
                  </pic:spPr>
                </pic:pic>
              </a:graphicData>
            </a:graphic>
          </wp:inline>
        </w:drawing>
      </w:r>
    </w:p>
    <w:p w14:paraId="60728DB0" w14:textId="4CE88AD6" w:rsidR="009F7099" w:rsidRDefault="009F7099" w:rsidP="009F7099">
      <w:pPr>
        <w:pStyle w:val="Caption"/>
      </w:pPr>
      <w:r>
        <w:t xml:space="preserve">Figure </w:t>
      </w:r>
      <w:r w:rsidR="00E53F83">
        <w:fldChar w:fldCharType="begin"/>
      </w:r>
      <w:r w:rsidR="00E53F83">
        <w:instrText xml:space="preserve"> SEQ Figure \* ARABIC </w:instrText>
      </w:r>
      <w:r w:rsidR="00E53F83">
        <w:fldChar w:fldCharType="separate"/>
      </w:r>
      <w:r w:rsidR="0007039B">
        <w:rPr>
          <w:noProof/>
        </w:rPr>
        <w:t>3</w:t>
      </w:r>
      <w:r w:rsidR="00E53F83">
        <w:rPr>
          <w:noProof/>
        </w:rPr>
        <w:fldChar w:fldCharType="end"/>
      </w:r>
      <w:r>
        <w:t xml:space="preserve"> : lab2.vhdl to calculate the </w:t>
      </w:r>
      <w:proofErr w:type="spellStart"/>
      <w:r>
        <w:t>count_sig</w:t>
      </w:r>
      <w:proofErr w:type="spellEnd"/>
      <w:r>
        <w:t xml:space="preserve"> depends on the duty and ticks of period to show the high and low of the duty percentage</w:t>
      </w:r>
    </w:p>
    <w:p w14:paraId="2BD86492" w14:textId="2796FA59" w:rsidR="009F7099" w:rsidRDefault="009F7099" w:rsidP="009F7099"/>
    <w:p w14:paraId="5766CA06" w14:textId="3C89679E" w:rsidR="009F7099" w:rsidRDefault="006704AF" w:rsidP="009F7099">
      <w:pPr>
        <w:keepNext/>
      </w:pPr>
      <w:r>
        <w:rPr>
          <w:noProof/>
        </w:rPr>
        <w:lastRenderedPageBreak/>
        <w:drawing>
          <wp:inline distT="0" distB="0" distL="0" distR="0" wp14:anchorId="7E58DFF4" wp14:editId="32947F63">
            <wp:extent cx="5248275" cy="7077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8275" cy="7077075"/>
                    </a:xfrm>
                    <a:prstGeom prst="rect">
                      <a:avLst/>
                    </a:prstGeom>
                  </pic:spPr>
                </pic:pic>
              </a:graphicData>
            </a:graphic>
          </wp:inline>
        </w:drawing>
      </w:r>
    </w:p>
    <w:p w14:paraId="660F02D8" w14:textId="3E558729" w:rsidR="009F7099" w:rsidRPr="009F7099" w:rsidRDefault="009F7099" w:rsidP="009F7099">
      <w:pPr>
        <w:pStyle w:val="Caption"/>
      </w:pPr>
      <w:r>
        <w:t xml:space="preserve">Figure </w:t>
      </w:r>
      <w:r w:rsidR="00E53F83">
        <w:fldChar w:fldCharType="begin"/>
      </w:r>
      <w:r w:rsidR="00E53F83">
        <w:instrText xml:space="preserve"> SEQ Figure \* ARABIC </w:instrText>
      </w:r>
      <w:r w:rsidR="00E53F83">
        <w:fldChar w:fldCharType="separate"/>
      </w:r>
      <w:r w:rsidR="0007039B">
        <w:rPr>
          <w:noProof/>
        </w:rPr>
        <w:t>4</w:t>
      </w:r>
      <w:r w:rsidR="00E53F83">
        <w:rPr>
          <w:noProof/>
        </w:rPr>
        <w:fldChar w:fldCharType="end"/>
      </w:r>
      <w:r>
        <w:t>: the test bench of lab 2 show the duty percentage of 0 to 100, period of 1000Hz</w:t>
      </w:r>
    </w:p>
    <w:sectPr w:rsidR="009F7099" w:rsidRPr="009F7099" w:rsidSect="005C7DEA">
      <w:headerReference w:type="default" r:id="rId17"/>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11C63" w14:textId="77777777" w:rsidR="00E53F83" w:rsidRDefault="00E53F83" w:rsidP="005C7DEA">
      <w:pPr>
        <w:spacing w:after="0" w:line="240" w:lineRule="auto"/>
      </w:pPr>
      <w:r>
        <w:separator/>
      </w:r>
    </w:p>
  </w:endnote>
  <w:endnote w:type="continuationSeparator" w:id="0">
    <w:p w14:paraId="7D69A51F" w14:textId="77777777" w:rsidR="00E53F83" w:rsidRDefault="00E53F83" w:rsidP="005C7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513B5" w14:textId="77777777" w:rsidR="005C7DEA" w:rsidRDefault="005C7DEA" w:rsidP="006400AD">
    <w:pPr>
      <w:pStyle w:val="Footer"/>
      <w:jc w:val="center"/>
    </w:pPr>
    <w:r>
      <w:rPr>
        <w:noProof/>
        <w:color w:val="5B9BD5" w:themeColor="accent1"/>
      </w:rPr>
      <mc:AlternateContent>
        <mc:Choice Requires="wps">
          <w:drawing>
            <wp:anchor distT="0" distB="0" distL="114300" distR="114300" simplePos="0" relativeHeight="251659264" behindDoc="0" locked="0" layoutInCell="1" allowOverlap="1" wp14:anchorId="255B81AE" wp14:editId="428AC747">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F91237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003F44DC">
      <w:rPr>
        <w:rFonts w:asciiTheme="majorHAnsi" w:eastAsiaTheme="majorEastAsia" w:hAnsiTheme="majorHAnsi" w:cstheme="majorBidi"/>
        <w:color w:val="5B9BD5" w:themeColor="accent1"/>
        <w:sz w:val="20"/>
        <w:szCs w:val="20"/>
      </w:rPr>
      <w:t>-</w:t>
    </w:r>
    <w:r>
      <w:rPr>
        <w:rFonts w:asciiTheme="majorHAnsi" w:eastAsiaTheme="majorEastAsia" w:hAnsiTheme="majorHAnsi" w:cstheme="majorBidi"/>
        <w:color w:val="5B9BD5" w:themeColor="accent1"/>
        <w:sz w:val="20"/>
        <w:szCs w:val="20"/>
      </w:rPr>
      <w:t xml:space="preserve">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D32935" w:rsidRPr="00D32935">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r w:rsidR="003F44DC">
      <w:rPr>
        <w:rFonts w:asciiTheme="majorHAnsi" w:eastAsiaTheme="majorEastAsia" w:hAnsiTheme="majorHAnsi" w:cstheme="majorBidi"/>
        <w:noProof/>
        <w:color w:val="5B9BD5" w:themeColor="accent1"/>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D13DF" w14:textId="77777777" w:rsidR="00E53F83" w:rsidRDefault="00E53F83" w:rsidP="005C7DEA">
      <w:pPr>
        <w:spacing w:after="0" w:line="240" w:lineRule="auto"/>
      </w:pPr>
      <w:r>
        <w:separator/>
      </w:r>
    </w:p>
  </w:footnote>
  <w:footnote w:type="continuationSeparator" w:id="0">
    <w:p w14:paraId="05A5F9BB" w14:textId="77777777" w:rsidR="00E53F83" w:rsidRDefault="00E53F83" w:rsidP="005C7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BD830" w14:textId="77777777" w:rsidR="005C7DEA" w:rsidRDefault="005C7DEA" w:rsidP="0051470D">
    <w:pPr>
      <w:pStyle w:val="Header"/>
      <w:ind w:left="-180"/>
    </w:pPr>
    <w:r>
      <w:t xml:space="preserve"> </w:t>
    </w:r>
    <w:r w:rsidR="00D32935">
      <w:rPr>
        <w:noProof/>
      </w:rPr>
      <w:drawing>
        <wp:inline distT="0" distB="0" distL="0" distR="0" wp14:anchorId="76F2EFFF" wp14:editId="60EDFEF9">
          <wp:extent cx="2540000" cy="24735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T_1505C_hor_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35609" cy="256670"/>
                  </a:xfrm>
                  <a:prstGeom prst="rect">
                    <a:avLst/>
                  </a:prstGeom>
                </pic:spPr>
              </pic:pic>
            </a:graphicData>
          </a:graphic>
        </wp:inline>
      </w:drawing>
    </w:r>
    <w:r w:rsidR="0051470D">
      <w:t xml:space="preserve"> </w:t>
    </w:r>
    <w:r w:rsidR="0051470D">
      <w:tab/>
      <w:t xml:space="preserve">                                       </w:t>
    </w:r>
    <w:r w:rsidR="0051470D">
      <w:tab/>
      <w:t xml:space="preserve">          </w:t>
    </w:r>
    <w:r>
      <w:t xml:space="preserve">            </w:t>
    </w:r>
    <w:r w:rsidR="0051470D">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D4EF1"/>
    <w:multiLevelType w:val="hybridMultilevel"/>
    <w:tmpl w:val="6B66A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46F69"/>
    <w:multiLevelType w:val="hybridMultilevel"/>
    <w:tmpl w:val="CB9E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204809"/>
    <w:multiLevelType w:val="hybridMultilevel"/>
    <w:tmpl w:val="6B7E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DEA"/>
    <w:rsid w:val="0003106D"/>
    <w:rsid w:val="00051DF0"/>
    <w:rsid w:val="0007039B"/>
    <w:rsid w:val="00074D25"/>
    <w:rsid w:val="00092201"/>
    <w:rsid w:val="001B043A"/>
    <w:rsid w:val="002448CD"/>
    <w:rsid w:val="00253FA8"/>
    <w:rsid w:val="00305F91"/>
    <w:rsid w:val="00314365"/>
    <w:rsid w:val="0032287C"/>
    <w:rsid w:val="00355FDC"/>
    <w:rsid w:val="003F44DC"/>
    <w:rsid w:val="004353CA"/>
    <w:rsid w:val="00464E13"/>
    <w:rsid w:val="00482134"/>
    <w:rsid w:val="004851C2"/>
    <w:rsid w:val="004858D1"/>
    <w:rsid w:val="004C745C"/>
    <w:rsid w:val="004D16E8"/>
    <w:rsid w:val="005027FE"/>
    <w:rsid w:val="0051470D"/>
    <w:rsid w:val="0054297E"/>
    <w:rsid w:val="005A74AE"/>
    <w:rsid w:val="005C7DEA"/>
    <w:rsid w:val="006400AD"/>
    <w:rsid w:val="00651A22"/>
    <w:rsid w:val="006704AF"/>
    <w:rsid w:val="00775D07"/>
    <w:rsid w:val="00793A66"/>
    <w:rsid w:val="007E6BED"/>
    <w:rsid w:val="00821FF5"/>
    <w:rsid w:val="00896D4E"/>
    <w:rsid w:val="008C2DEF"/>
    <w:rsid w:val="008C34A0"/>
    <w:rsid w:val="009D38E8"/>
    <w:rsid w:val="009E1A38"/>
    <w:rsid w:val="009F5CDC"/>
    <w:rsid w:val="009F7099"/>
    <w:rsid w:val="00A005A0"/>
    <w:rsid w:val="00A10A26"/>
    <w:rsid w:val="00A22304"/>
    <w:rsid w:val="00A424A0"/>
    <w:rsid w:val="00B158AA"/>
    <w:rsid w:val="00B17691"/>
    <w:rsid w:val="00B840F8"/>
    <w:rsid w:val="00B8606D"/>
    <w:rsid w:val="00BB68B6"/>
    <w:rsid w:val="00BB75DE"/>
    <w:rsid w:val="00BC4609"/>
    <w:rsid w:val="00BE2BA8"/>
    <w:rsid w:val="00C1401B"/>
    <w:rsid w:val="00C66C84"/>
    <w:rsid w:val="00C855C5"/>
    <w:rsid w:val="00CA1A81"/>
    <w:rsid w:val="00CD2E95"/>
    <w:rsid w:val="00D32935"/>
    <w:rsid w:val="00D8142E"/>
    <w:rsid w:val="00DB452F"/>
    <w:rsid w:val="00DC080E"/>
    <w:rsid w:val="00E03152"/>
    <w:rsid w:val="00E11BB6"/>
    <w:rsid w:val="00E23B5E"/>
    <w:rsid w:val="00E256E8"/>
    <w:rsid w:val="00E4570B"/>
    <w:rsid w:val="00E53F83"/>
    <w:rsid w:val="00E618E9"/>
    <w:rsid w:val="00E64117"/>
    <w:rsid w:val="00E942BC"/>
    <w:rsid w:val="00ED4363"/>
    <w:rsid w:val="00F53081"/>
    <w:rsid w:val="00F9277C"/>
    <w:rsid w:val="00F96E93"/>
    <w:rsid w:val="00FB2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E7C21"/>
  <w15:chartTrackingRefBased/>
  <w15:docId w15:val="{643CC901-B8D4-4E00-9520-5A80CD44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7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D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DEA"/>
  </w:style>
  <w:style w:type="paragraph" w:styleId="Footer">
    <w:name w:val="footer"/>
    <w:basedOn w:val="Normal"/>
    <w:link w:val="FooterChar"/>
    <w:uiPriority w:val="99"/>
    <w:unhideWhenUsed/>
    <w:rsid w:val="005C7D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DEA"/>
  </w:style>
  <w:style w:type="character" w:customStyle="1" w:styleId="Heading1Char">
    <w:name w:val="Heading 1 Char"/>
    <w:basedOn w:val="DefaultParagraphFont"/>
    <w:link w:val="Heading1"/>
    <w:uiPriority w:val="9"/>
    <w:rsid w:val="005147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56E8"/>
    <w:pPr>
      <w:ind w:left="720"/>
      <w:contextualSpacing/>
    </w:pPr>
  </w:style>
  <w:style w:type="paragraph" w:styleId="Caption">
    <w:name w:val="caption"/>
    <w:basedOn w:val="Normal"/>
    <w:next w:val="Normal"/>
    <w:uiPriority w:val="35"/>
    <w:unhideWhenUsed/>
    <w:qFormat/>
    <w:rsid w:val="00B17691"/>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96E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6E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38814">
      <w:bodyDiv w:val="1"/>
      <w:marLeft w:val="0"/>
      <w:marRight w:val="0"/>
      <w:marTop w:val="0"/>
      <w:marBottom w:val="0"/>
      <w:divBdr>
        <w:top w:val="none" w:sz="0" w:space="0" w:color="auto"/>
        <w:left w:val="none" w:sz="0" w:space="0" w:color="auto"/>
        <w:bottom w:val="none" w:sz="0" w:space="0" w:color="auto"/>
        <w:right w:val="none" w:sz="0" w:space="0" w:color="auto"/>
      </w:divBdr>
    </w:div>
    <w:div w:id="501048434">
      <w:bodyDiv w:val="1"/>
      <w:marLeft w:val="0"/>
      <w:marRight w:val="0"/>
      <w:marTop w:val="0"/>
      <w:marBottom w:val="0"/>
      <w:divBdr>
        <w:top w:val="none" w:sz="0" w:space="0" w:color="auto"/>
        <w:left w:val="none" w:sz="0" w:space="0" w:color="auto"/>
        <w:bottom w:val="none" w:sz="0" w:space="0" w:color="auto"/>
        <w:right w:val="none" w:sz="0" w:space="0" w:color="auto"/>
      </w:divBdr>
    </w:div>
    <w:div w:id="1457723663">
      <w:bodyDiv w:val="1"/>
      <w:marLeft w:val="0"/>
      <w:marRight w:val="0"/>
      <w:marTop w:val="0"/>
      <w:marBottom w:val="0"/>
      <w:divBdr>
        <w:top w:val="none" w:sz="0" w:space="0" w:color="auto"/>
        <w:left w:val="none" w:sz="0" w:space="0" w:color="auto"/>
        <w:bottom w:val="none" w:sz="0" w:space="0" w:color="auto"/>
        <w:right w:val="none" w:sz="0" w:space="0" w:color="auto"/>
      </w:divBdr>
    </w:div>
    <w:div w:id="1635133382">
      <w:bodyDiv w:val="1"/>
      <w:marLeft w:val="0"/>
      <w:marRight w:val="0"/>
      <w:marTop w:val="0"/>
      <w:marBottom w:val="0"/>
      <w:divBdr>
        <w:top w:val="none" w:sz="0" w:space="0" w:color="auto"/>
        <w:left w:val="none" w:sz="0" w:space="0" w:color="auto"/>
        <w:bottom w:val="none" w:sz="0" w:space="0" w:color="auto"/>
        <w:right w:val="none" w:sz="0" w:space="0" w:color="auto"/>
      </w:divBdr>
    </w:div>
    <w:div w:id="1701202289">
      <w:bodyDiv w:val="1"/>
      <w:marLeft w:val="0"/>
      <w:marRight w:val="0"/>
      <w:marTop w:val="0"/>
      <w:marBottom w:val="0"/>
      <w:divBdr>
        <w:top w:val="none" w:sz="0" w:space="0" w:color="auto"/>
        <w:left w:val="none" w:sz="0" w:space="0" w:color="auto"/>
        <w:bottom w:val="none" w:sz="0" w:space="0" w:color="auto"/>
        <w:right w:val="none" w:sz="0" w:space="0" w:color="auto"/>
      </w:divBdr>
    </w:div>
    <w:div w:id="173515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DEF298-E2E1-467E-B48A-251BF03844F9}"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33152F3D-1EEB-4F27-8D6B-EB1D9D946DFB}">
      <dgm:prSet phldrT="[Text]"/>
      <dgm:spPr/>
      <dgm:t>
        <a:bodyPr/>
        <a:lstStyle/>
        <a:p>
          <a:r>
            <a:rPr lang="en-US"/>
            <a:t>Top.vhd</a:t>
          </a:r>
        </a:p>
      </dgm:t>
    </dgm:pt>
    <dgm:pt modelId="{6713EBE7-9E85-4554-9814-8C95A60F8633}" type="parTrans" cxnId="{5172C41C-C415-4676-9DCA-7313F4A6E349}">
      <dgm:prSet/>
      <dgm:spPr/>
      <dgm:t>
        <a:bodyPr/>
        <a:lstStyle/>
        <a:p>
          <a:endParaRPr lang="en-US"/>
        </a:p>
      </dgm:t>
    </dgm:pt>
    <dgm:pt modelId="{B93E990E-8364-47AB-AEAD-091121DBCD28}" type="sibTrans" cxnId="{5172C41C-C415-4676-9DCA-7313F4A6E349}">
      <dgm:prSet/>
      <dgm:spPr/>
      <dgm:t>
        <a:bodyPr/>
        <a:lstStyle/>
        <a:p>
          <a:endParaRPr lang="en-US"/>
        </a:p>
      </dgm:t>
    </dgm:pt>
    <dgm:pt modelId="{348CD5A0-29C2-4A8A-A193-CC2B0D88C22B}">
      <dgm:prSet phldrT="[Text]"/>
      <dgm:spPr/>
      <dgm:t>
        <a:bodyPr/>
        <a:lstStyle/>
        <a:p>
          <a:r>
            <a:rPr lang="en-US"/>
            <a:t>Used for the port map of the clk, reset, enable, period, duty, output</a:t>
          </a:r>
        </a:p>
      </dgm:t>
    </dgm:pt>
    <dgm:pt modelId="{1A01AFE1-DB72-481A-B756-3EC4729E3ED3}" type="parTrans" cxnId="{8D42BB77-F238-40EC-9829-3AF6CF90A6FA}">
      <dgm:prSet/>
      <dgm:spPr/>
      <dgm:t>
        <a:bodyPr/>
        <a:lstStyle/>
        <a:p>
          <a:endParaRPr lang="en-US"/>
        </a:p>
      </dgm:t>
    </dgm:pt>
    <dgm:pt modelId="{A999479D-7CBB-4854-B145-5A8DA39B35A8}" type="sibTrans" cxnId="{8D42BB77-F238-40EC-9829-3AF6CF90A6FA}">
      <dgm:prSet/>
      <dgm:spPr/>
      <dgm:t>
        <a:bodyPr/>
        <a:lstStyle/>
        <a:p>
          <a:endParaRPr lang="en-US"/>
        </a:p>
      </dgm:t>
    </dgm:pt>
    <dgm:pt modelId="{5798C640-6974-43C3-9856-A017755DDDC6}">
      <dgm:prSet phldrT="[Text]"/>
      <dgm:spPr/>
      <dgm:t>
        <a:bodyPr/>
        <a:lstStyle/>
        <a:p>
          <a:r>
            <a:rPr lang="en-US"/>
            <a:t>lab2.vhdl</a:t>
          </a:r>
        </a:p>
      </dgm:t>
    </dgm:pt>
    <dgm:pt modelId="{C8CA2203-3168-430D-BB27-172A8B480656}" type="parTrans" cxnId="{6726E643-4BAD-4634-BE0E-C057FC5B4CCA}">
      <dgm:prSet/>
      <dgm:spPr/>
      <dgm:t>
        <a:bodyPr/>
        <a:lstStyle/>
        <a:p>
          <a:endParaRPr lang="en-US"/>
        </a:p>
      </dgm:t>
    </dgm:pt>
    <dgm:pt modelId="{EF99CF7B-9F8A-4D46-8AB6-7DEACE917D6C}" type="sibTrans" cxnId="{6726E643-4BAD-4634-BE0E-C057FC5B4CCA}">
      <dgm:prSet/>
      <dgm:spPr/>
      <dgm:t>
        <a:bodyPr/>
        <a:lstStyle/>
        <a:p>
          <a:endParaRPr lang="en-US"/>
        </a:p>
      </dgm:t>
    </dgm:pt>
    <dgm:pt modelId="{1395F9C0-DA09-4CB0-BF11-CFD51D311C3D}">
      <dgm:prSet phldrT="[Text]"/>
      <dgm:spPr/>
      <dgm:t>
        <a:bodyPr/>
        <a:lstStyle/>
        <a:p>
          <a:r>
            <a:rPr lang="en-US"/>
            <a:t>Same concept of using blink.vhdl  however added clk_frequency to enable the 50Mhz, allow enable and inserting function. </a:t>
          </a:r>
        </a:p>
      </dgm:t>
    </dgm:pt>
    <dgm:pt modelId="{5FADEAF4-B082-489A-BADF-B1FE7012C67D}" type="parTrans" cxnId="{AE01BB8C-B99C-4F14-8D1A-E278F0A4054F}">
      <dgm:prSet/>
      <dgm:spPr/>
      <dgm:t>
        <a:bodyPr/>
        <a:lstStyle/>
        <a:p>
          <a:endParaRPr lang="en-US"/>
        </a:p>
      </dgm:t>
    </dgm:pt>
    <dgm:pt modelId="{08B2CA62-D0AE-4E77-BC71-560559DDBE75}" type="sibTrans" cxnId="{AE01BB8C-B99C-4F14-8D1A-E278F0A4054F}">
      <dgm:prSet/>
      <dgm:spPr/>
      <dgm:t>
        <a:bodyPr/>
        <a:lstStyle/>
        <a:p>
          <a:endParaRPr lang="en-US"/>
        </a:p>
      </dgm:t>
    </dgm:pt>
    <dgm:pt modelId="{C5877EF4-4AB8-48C4-A993-769483012DA3}">
      <dgm:prSet phldrT="[Text]"/>
      <dgm:spPr/>
      <dgm:t>
        <a:bodyPr/>
        <a:lstStyle/>
        <a:p>
          <a:r>
            <a:rPr lang="en-US"/>
            <a:t>lab2_tb.vhdl</a:t>
          </a:r>
        </a:p>
      </dgm:t>
    </dgm:pt>
    <dgm:pt modelId="{40154DD3-1A73-465B-ABCA-B7F5F52EBC7D}" type="parTrans" cxnId="{DCDB5E54-4A16-4AD5-A879-C71A6266DE0C}">
      <dgm:prSet/>
      <dgm:spPr/>
      <dgm:t>
        <a:bodyPr/>
        <a:lstStyle/>
        <a:p>
          <a:endParaRPr lang="en-US"/>
        </a:p>
      </dgm:t>
    </dgm:pt>
    <dgm:pt modelId="{7C491B7D-9825-44E8-8880-33C92003361B}" type="sibTrans" cxnId="{DCDB5E54-4A16-4AD5-A879-C71A6266DE0C}">
      <dgm:prSet/>
      <dgm:spPr/>
      <dgm:t>
        <a:bodyPr/>
        <a:lstStyle/>
        <a:p>
          <a:endParaRPr lang="en-US"/>
        </a:p>
      </dgm:t>
    </dgm:pt>
    <dgm:pt modelId="{7A3918FC-BE11-446C-8AD7-AD9F0C991387}">
      <dgm:prSet phldrT="[Text]"/>
      <dgm:spPr/>
      <dgm:t>
        <a:bodyPr/>
        <a:lstStyle/>
        <a:p>
          <a:r>
            <a:rPr lang="en-US"/>
            <a:t>using the lab2.vhd to get the period of 1000hz and get the duty of the increment of five percentage such as for example "00000000000000000000110010" is five percent</a:t>
          </a:r>
        </a:p>
      </dgm:t>
    </dgm:pt>
    <dgm:pt modelId="{4FD308B7-DD5A-4094-B8C4-C29F31913A69}" type="parTrans" cxnId="{8E1A3DF5-C2C0-41C2-A012-61A288014541}">
      <dgm:prSet/>
      <dgm:spPr/>
      <dgm:t>
        <a:bodyPr/>
        <a:lstStyle/>
        <a:p>
          <a:endParaRPr lang="en-US"/>
        </a:p>
      </dgm:t>
    </dgm:pt>
    <dgm:pt modelId="{CBCD0078-9D05-428D-9FFB-BB46EE2C0F87}" type="sibTrans" cxnId="{8E1A3DF5-C2C0-41C2-A012-61A288014541}">
      <dgm:prSet/>
      <dgm:spPr/>
      <dgm:t>
        <a:bodyPr/>
        <a:lstStyle/>
        <a:p>
          <a:endParaRPr lang="en-US"/>
        </a:p>
      </dgm:t>
    </dgm:pt>
    <dgm:pt modelId="{5BD62424-B861-484B-93FB-68CFF71175F0}" type="pres">
      <dgm:prSet presAssocID="{6FDEF298-E2E1-467E-B48A-251BF03844F9}" presName="rootnode" presStyleCnt="0">
        <dgm:presLayoutVars>
          <dgm:chMax/>
          <dgm:chPref/>
          <dgm:dir/>
          <dgm:animLvl val="lvl"/>
        </dgm:presLayoutVars>
      </dgm:prSet>
      <dgm:spPr/>
    </dgm:pt>
    <dgm:pt modelId="{638E70EF-C8AA-4CAC-8EF2-4A826340B131}" type="pres">
      <dgm:prSet presAssocID="{33152F3D-1EEB-4F27-8D6B-EB1D9D946DFB}" presName="composite" presStyleCnt="0"/>
      <dgm:spPr/>
    </dgm:pt>
    <dgm:pt modelId="{5209A405-98AE-4669-859B-75C9178B73A5}" type="pres">
      <dgm:prSet presAssocID="{33152F3D-1EEB-4F27-8D6B-EB1D9D946DFB}" presName="bentUpArrow1" presStyleLbl="alignImgPlace1" presStyleIdx="0" presStyleCnt="2"/>
      <dgm:spPr/>
    </dgm:pt>
    <dgm:pt modelId="{5014B3F4-8C44-4686-A1E8-F3E0F73190AE}" type="pres">
      <dgm:prSet presAssocID="{33152F3D-1EEB-4F27-8D6B-EB1D9D946DFB}" presName="ParentText" presStyleLbl="node1" presStyleIdx="0" presStyleCnt="3">
        <dgm:presLayoutVars>
          <dgm:chMax val="1"/>
          <dgm:chPref val="1"/>
          <dgm:bulletEnabled val="1"/>
        </dgm:presLayoutVars>
      </dgm:prSet>
      <dgm:spPr/>
    </dgm:pt>
    <dgm:pt modelId="{3BEA0BA4-507B-4F5E-902D-AA8B085E2EFE}" type="pres">
      <dgm:prSet presAssocID="{33152F3D-1EEB-4F27-8D6B-EB1D9D946DFB}" presName="ChildText" presStyleLbl="revTx" presStyleIdx="0" presStyleCnt="3" custScaleX="257950" custLinFactNeighborX="90310" custLinFactNeighborY="-6047">
        <dgm:presLayoutVars>
          <dgm:chMax val="0"/>
          <dgm:chPref val="0"/>
          <dgm:bulletEnabled val="1"/>
        </dgm:presLayoutVars>
      </dgm:prSet>
      <dgm:spPr/>
    </dgm:pt>
    <dgm:pt modelId="{7C97DFBC-C6CD-4749-B645-6531D9BCEFC4}" type="pres">
      <dgm:prSet presAssocID="{B93E990E-8364-47AB-AEAD-091121DBCD28}" presName="sibTrans" presStyleCnt="0"/>
      <dgm:spPr/>
    </dgm:pt>
    <dgm:pt modelId="{D6D446F8-4A36-4DBE-BD3F-80DCD54ABC4C}" type="pres">
      <dgm:prSet presAssocID="{5798C640-6974-43C3-9856-A017755DDDC6}" presName="composite" presStyleCnt="0"/>
      <dgm:spPr/>
    </dgm:pt>
    <dgm:pt modelId="{539B97B1-DE66-462D-9A62-CA8B3831684A}" type="pres">
      <dgm:prSet presAssocID="{5798C640-6974-43C3-9856-A017755DDDC6}" presName="bentUpArrow1" presStyleLbl="alignImgPlace1" presStyleIdx="1" presStyleCnt="2"/>
      <dgm:spPr/>
    </dgm:pt>
    <dgm:pt modelId="{EA2C4B35-863E-4375-85EB-D0AA3A2AA6C8}" type="pres">
      <dgm:prSet presAssocID="{5798C640-6974-43C3-9856-A017755DDDC6}" presName="ParentText" presStyleLbl="node1" presStyleIdx="1" presStyleCnt="3">
        <dgm:presLayoutVars>
          <dgm:chMax val="1"/>
          <dgm:chPref val="1"/>
          <dgm:bulletEnabled val="1"/>
        </dgm:presLayoutVars>
      </dgm:prSet>
      <dgm:spPr/>
    </dgm:pt>
    <dgm:pt modelId="{6EB53FB2-6142-41AC-838C-322BABA264F7}" type="pres">
      <dgm:prSet presAssocID="{5798C640-6974-43C3-9856-A017755DDDC6}" presName="ChildText" presStyleLbl="revTx" presStyleIdx="1" presStyleCnt="3" custScaleX="224040" custLinFactNeighborX="66645" custLinFactNeighborY="1209">
        <dgm:presLayoutVars>
          <dgm:chMax val="0"/>
          <dgm:chPref val="0"/>
          <dgm:bulletEnabled val="1"/>
        </dgm:presLayoutVars>
      </dgm:prSet>
      <dgm:spPr/>
    </dgm:pt>
    <dgm:pt modelId="{010C028D-2B18-4726-BD63-1C8D83DCABE6}" type="pres">
      <dgm:prSet presAssocID="{EF99CF7B-9F8A-4D46-8AB6-7DEACE917D6C}" presName="sibTrans" presStyleCnt="0"/>
      <dgm:spPr/>
    </dgm:pt>
    <dgm:pt modelId="{7F11F01E-11E9-45C4-8397-17ED4F48652E}" type="pres">
      <dgm:prSet presAssocID="{C5877EF4-4AB8-48C4-A993-769483012DA3}" presName="composite" presStyleCnt="0"/>
      <dgm:spPr/>
    </dgm:pt>
    <dgm:pt modelId="{212158E0-A881-4E98-8109-20E63867228D}" type="pres">
      <dgm:prSet presAssocID="{C5877EF4-4AB8-48C4-A993-769483012DA3}" presName="ParentText" presStyleLbl="node1" presStyleIdx="2" presStyleCnt="3">
        <dgm:presLayoutVars>
          <dgm:chMax val="1"/>
          <dgm:chPref val="1"/>
          <dgm:bulletEnabled val="1"/>
        </dgm:presLayoutVars>
      </dgm:prSet>
      <dgm:spPr/>
    </dgm:pt>
    <dgm:pt modelId="{EE060147-43D2-4F2F-9A02-2C7846707C84}" type="pres">
      <dgm:prSet presAssocID="{C5877EF4-4AB8-48C4-A993-769483012DA3}" presName="FinalChildText" presStyleLbl="revTx" presStyleIdx="2" presStyleCnt="3" custScaleX="319608" custLinFactX="12712" custLinFactNeighborX="100000" custLinFactNeighborY="-3150">
        <dgm:presLayoutVars>
          <dgm:chMax val="0"/>
          <dgm:chPref val="0"/>
          <dgm:bulletEnabled val="1"/>
        </dgm:presLayoutVars>
      </dgm:prSet>
      <dgm:spPr/>
    </dgm:pt>
  </dgm:ptLst>
  <dgm:cxnLst>
    <dgm:cxn modelId="{5172C41C-C415-4676-9DCA-7313F4A6E349}" srcId="{6FDEF298-E2E1-467E-B48A-251BF03844F9}" destId="{33152F3D-1EEB-4F27-8D6B-EB1D9D946DFB}" srcOrd="0" destOrd="0" parTransId="{6713EBE7-9E85-4554-9814-8C95A60F8633}" sibTransId="{B93E990E-8364-47AB-AEAD-091121DBCD28}"/>
    <dgm:cxn modelId="{1C1B7135-B2C8-4533-98F8-0FD55219E61B}" type="presOf" srcId="{348CD5A0-29C2-4A8A-A193-CC2B0D88C22B}" destId="{3BEA0BA4-507B-4F5E-902D-AA8B085E2EFE}" srcOrd="0" destOrd="0" presId="urn:microsoft.com/office/officeart/2005/8/layout/StepDownProcess"/>
    <dgm:cxn modelId="{B8432837-4B66-4628-BD74-A60D7481A4EB}" type="presOf" srcId="{5798C640-6974-43C3-9856-A017755DDDC6}" destId="{EA2C4B35-863E-4375-85EB-D0AA3A2AA6C8}" srcOrd="0" destOrd="0" presId="urn:microsoft.com/office/officeart/2005/8/layout/StepDownProcess"/>
    <dgm:cxn modelId="{8BE11360-73D0-4C46-ABC1-4E3E3343BEE6}" type="presOf" srcId="{6FDEF298-E2E1-467E-B48A-251BF03844F9}" destId="{5BD62424-B861-484B-93FB-68CFF71175F0}" srcOrd="0" destOrd="0" presId="urn:microsoft.com/office/officeart/2005/8/layout/StepDownProcess"/>
    <dgm:cxn modelId="{6726E643-4BAD-4634-BE0E-C057FC5B4CCA}" srcId="{6FDEF298-E2E1-467E-B48A-251BF03844F9}" destId="{5798C640-6974-43C3-9856-A017755DDDC6}" srcOrd="1" destOrd="0" parTransId="{C8CA2203-3168-430D-BB27-172A8B480656}" sibTransId="{EF99CF7B-9F8A-4D46-8AB6-7DEACE917D6C}"/>
    <dgm:cxn modelId="{DCDB5E54-4A16-4AD5-A879-C71A6266DE0C}" srcId="{6FDEF298-E2E1-467E-B48A-251BF03844F9}" destId="{C5877EF4-4AB8-48C4-A993-769483012DA3}" srcOrd="2" destOrd="0" parTransId="{40154DD3-1A73-465B-ABCA-B7F5F52EBC7D}" sibTransId="{7C491B7D-9825-44E8-8880-33C92003361B}"/>
    <dgm:cxn modelId="{8D42BB77-F238-40EC-9829-3AF6CF90A6FA}" srcId="{33152F3D-1EEB-4F27-8D6B-EB1D9D946DFB}" destId="{348CD5A0-29C2-4A8A-A193-CC2B0D88C22B}" srcOrd="0" destOrd="0" parTransId="{1A01AFE1-DB72-481A-B756-3EC4729E3ED3}" sibTransId="{A999479D-7CBB-4854-B145-5A8DA39B35A8}"/>
    <dgm:cxn modelId="{9E39B97D-70E0-4E6F-BDA6-C215D953C73A}" type="presOf" srcId="{1395F9C0-DA09-4CB0-BF11-CFD51D311C3D}" destId="{6EB53FB2-6142-41AC-838C-322BABA264F7}" srcOrd="0" destOrd="0" presId="urn:microsoft.com/office/officeart/2005/8/layout/StepDownProcess"/>
    <dgm:cxn modelId="{AE01BB8C-B99C-4F14-8D1A-E278F0A4054F}" srcId="{5798C640-6974-43C3-9856-A017755DDDC6}" destId="{1395F9C0-DA09-4CB0-BF11-CFD51D311C3D}" srcOrd="0" destOrd="0" parTransId="{5FADEAF4-B082-489A-BADF-B1FE7012C67D}" sibTransId="{08B2CA62-D0AE-4E77-BC71-560559DDBE75}"/>
    <dgm:cxn modelId="{E9B6659E-5094-4833-878D-417B2C6D7C4B}" type="presOf" srcId="{C5877EF4-4AB8-48C4-A993-769483012DA3}" destId="{212158E0-A881-4E98-8109-20E63867228D}" srcOrd="0" destOrd="0" presId="urn:microsoft.com/office/officeart/2005/8/layout/StepDownProcess"/>
    <dgm:cxn modelId="{D5E0EEBB-308E-445E-B571-5E3BEF64DEBE}" type="presOf" srcId="{7A3918FC-BE11-446C-8AD7-AD9F0C991387}" destId="{EE060147-43D2-4F2F-9A02-2C7846707C84}" srcOrd="0" destOrd="0" presId="urn:microsoft.com/office/officeart/2005/8/layout/StepDownProcess"/>
    <dgm:cxn modelId="{201F88D7-9BF3-4B93-8CB6-5D9DEF87A97C}" type="presOf" srcId="{33152F3D-1EEB-4F27-8D6B-EB1D9D946DFB}" destId="{5014B3F4-8C44-4686-A1E8-F3E0F73190AE}" srcOrd="0" destOrd="0" presId="urn:microsoft.com/office/officeart/2005/8/layout/StepDownProcess"/>
    <dgm:cxn modelId="{8E1A3DF5-C2C0-41C2-A012-61A288014541}" srcId="{C5877EF4-4AB8-48C4-A993-769483012DA3}" destId="{7A3918FC-BE11-446C-8AD7-AD9F0C991387}" srcOrd="0" destOrd="0" parTransId="{4FD308B7-DD5A-4094-B8C4-C29F31913A69}" sibTransId="{CBCD0078-9D05-428D-9FFB-BB46EE2C0F87}"/>
    <dgm:cxn modelId="{65C09176-33AD-433C-911D-C2129DAA2B8F}" type="presParOf" srcId="{5BD62424-B861-484B-93FB-68CFF71175F0}" destId="{638E70EF-C8AA-4CAC-8EF2-4A826340B131}" srcOrd="0" destOrd="0" presId="urn:microsoft.com/office/officeart/2005/8/layout/StepDownProcess"/>
    <dgm:cxn modelId="{12C91035-7619-4044-9297-A3B00B0B3F2A}" type="presParOf" srcId="{638E70EF-C8AA-4CAC-8EF2-4A826340B131}" destId="{5209A405-98AE-4669-859B-75C9178B73A5}" srcOrd="0" destOrd="0" presId="urn:microsoft.com/office/officeart/2005/8/layout/StepDownProcess"/>
    <dgm:cxn modelId="{0DEE70C7-5B41-4513-BE50-F8D4BC2B59F3}" type="presParOf" srcId="{638E70EF-C8AA-4CAC-8EF2-4A826340B131}" destId="{5014B3F4-8C44-4686-A1E8-F3E0F73190AE}" srcOrd="1" destOrd="0" presId="urn:microsoft.com/office/officeart/2005/8/layout/StepDownProcess"/>
    <dgm:cxn modelId="{F1F95FFF-6CB8-43CE-A776-4BDC9DF5F6DF}" type="presParOf" srcId="{638E70EF-C8AA-4CAC-8EF2-4A826340B131}" destId="{3BEA0BA4-507B-4F5E-902D-AA8B085E2EFE}" srcOrd="2" destOrd="0" presId="urn:microsoft.com/office/officeart/2005/8/layout/StepDownProcess"/>
    <dgm:cxn modelId="{912A4570-1DFA-4C7F-B9A1-EA43F953D0BF}" type="presParOf" srcId="{5BD62424-B861-484B-93FB-68CFF71175F0}" destId="{7C97DFBC-C6CD-4749-B645-6531D9BCEFC4}" srcOrd="1" destOrd="0" presId="urn:microsoft.com/office/officeart/2005/8/layout/StepDownProcess"/>
    <dgm:cxn modelId="{6C164D6D-8C1D-4EA1-B16D-875A0B2F612B}" type="presParOf" srcId="{5BD62424-B861-484B-93FB-68CFF71175F0}" destId="{D6D446F8-4A36-4DBE-BD3F-80DCD54ABC4C}" srcOrd="2" destOrd="0" presId="urn:microsoft.com/office/officeart/2005/8/layout/StepDownProcess"/>
    <dgm:cxn modelId="{5DC1B0F1-EBD2-484E-AF2F-83BF4146AD09}" type="presParOf" srcId="{D6D446F8-4A36-4DBE-BD3F-80DCD54ABC4C}" destId="{539B97B1-DE66-462D-9A62-CA8B3831684A}" srcOrd="0" destOrd="0" presId="urn:microsoft.com/office/officeart/2005/8/layout/StepDownProcess"/>
    <dgm:cxn modelId="{8DD84840-53A8-422E-A17B-B50189544FBF}" type="presParOf" srcId="{D6D446F8-4A36-4DBE-BD3F-80DCD54ABC4C}" destId="{EA2C4B35-863E-4375-85EB-D0AA3A2AA6C8}" srcOrd="1" destOrd="0" presId="urn:microsoft.com/office/officeart/2005/8/layout/StepDownProcess"/>
    <dgm:cxn modelId="{4E70C71F-D298-41CB-86C3-5D81C6359398}" type="presParOf" srcId="{D6D446F8-4A36-4DBE-BD3F-80DCD54ABC4C}" destId="{6EB53FB2-6142-41AC-838C-322BABA264F7}" srcOrd="2" destOrd="0" presId="urn:microsoft.com/office/officeart/2005/8/layout/StepDownProcess"/>
    <dgm:cxn modelId="{6B463F74-0A29-421B-B3C3-102DE76C5BF9}" type="presParOf" srcId="{5BD62424-B861-484B-93FB-68CFF71175F0}" destId="{010C028D-2B18-4726-BD63-1C8D83DCABE6}" srcOrd="3" destOrd="0" presId="urn:microsoft.com/office/officeart/2005/8/layout/StepDownProcess"/>
    <dgm:cxn modelId="{F77AC733-BFAD-4B26-80D8-2943F938010B}" type="presParOf" srcId="{5BD62424-B861-484B-93FB-68CFF71175F0}" destId="{7F11F01E-11E9-45C4-8397-17ED4F48652E}" srcOrd="4" destOrd="0" presId="urn:microsoft.com/office/officeart/2005/8/layout/StepDownProcess"/>
    <dgm:cxn modelId="{DEDE3D38-0E05-4877-B027-127EC720176B}" type="presParOf" srcId="{7F11F01E-11E9-45C4-8397-17ED4F48652E}" destId="{212158E0-A881-4E98-8109-20E63867228D}" srcOrd="0" destOrd="0" presId="urn:microsoft.com/office/officeart/2005/8/layout/StepDownProcess"/>
    <dgm:cxn modelId="{F2C90CC8-2C16-4F73-8C12-2D7628F9B4B3}" type="presParOf" srcId="{7F11F01E-11E9-45C4-8397-17ED4F48652E}" destId="{EE060147-43D2-4F2F-9A02-2C7846707C84}" srcOrd="1"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9A405-98AE-4669-859B-75C9178B73A5}">
      <dsp:nvSpPr>
        <dsp:cNvPr id="0" name=""/>
        <dsp:cNvSpPr/>
      </dsp:nvSpPr>
      <dsp:spPr>
        <a:xfrm rot="5400000">
          <a:off x="1075690" y="717991"/>
          <a:ext cx="635001" cy="72292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014B3F4-8C44-4686-A1E8-F3E0F73190AE}">
      <dsp:nvSpPr>
        <dsp:cNvPr id="0" name=""/>
        <dsp:cNvSpPr/>
      </dsp:nvSpPr>
      <dsp:spPr>
        <a:xfrm>
          <a:off x="907453" y="14079"/>
          <a:ext cx="1068968" cy="7482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Top.vhd</a:t>
          </a:r>
        </a:p>
      </dsp:txBody>
      <dsp:txXfrm>
        <a:off x="943986" y="50612"/>
        <a:ext cx="995902" cy="675177"/>
      </dsp:txXfrm>
    </dsp:sp>
    <dsp:sp modelId="{3BEA0BA4-507B-4F5E-902D-AA8B085E2EFE}">
      <dsp:nvSpPr>
        <dsp:cNvPr id="0" name=""/>
        <dsp:cNvSpPr/>
      </dsp:nvSpPr>
      <dsp:spPr>
        <a:xfrm>
          <a:off x="2064547" y="48871"/>
          <a:ext cx="2005472" cy="6047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57150" lvl="1" indent="-57150" algn="l" defTabSz="400050">
            <a:lnSpc>
              <a:spcPct val="90000"/>
            </a:lnSpc>
            <a:spcBef>
              <a:spcPct val="0"/>
            </a:spcBef>
            <a:spcAft>
              <a:spcPct val="15000"/>
            </a:spcAft>
            <a:buChar char="•"/>
          </a:pPr>
          <a:r>
            <a:rPr lang="en-US" sz="900" kern="1200"/>
            <a:t>Used for the port map of the clk, reset, enable, period, duty, output</a:t>
          </a:r>
        </a:p>
      </dsp:txBody>
      <dsp:txXfrm>
        <a:off x="2064547" y="48871"/>
        <a:ext cx="2005472" cy="604763"/>
      </dsp:txXfrm>
    </dsp:sp>
    <dsp:sp modelId="{539B97B1-DE66-462D-9A62-CA8B3831684A}">
      <dsp:nvSpPr>
        <dsp:cNvPr id="0" name=""/>
        <dsp:cNvSpPr/>
      </dsp:nvSpPr>
      <dsp:spPr>
        <a:xfrm rot="5400000">
          <a:off x="2256700" y="1558515"/>
          <a:ext cx="635001" cy="72292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A2C4B35-863E-4375-85EB-D0AA3A2AA6C8}">
      <dsp:nvSpPr>
        <dsp:cNvPr id="0" name=""/>
        <dsp:cNvSpPr/>
      </dsp:nvSpPr>
      <dsp:spPr>
        <a:xfrm>
          <a:off x="2088463" y="854603"/>
          <a:ext cx="1068968" cy="7482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lab2.vhdl</a:t>
          </a:r>
        </a:p>
      </dsp:txBody>
      <dsp:txXfrm>
        <a:off x="2124996" y="891136"/>
        <a:ext cx="995902" cy="675177"/>
      </dsp:txXfrm>
    </dsp:sp>
    <dsp:sp modelId="{6EB53FB2-6142-41AC-838C-322BABA264F7}">
      <dsp:nvSpPr>
        <dsp:cNvPr id="0" name=""/>
        <dsp:cNvSpPr/>
      </dsp:nvSpPr>
      <dsp:spPr>
        <a:xfrm>
          <a:off x="3193389" y="933277"/>
          <a:ext cx="1741834" cy="6047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57150" lvl="1" indent="-57150" algn="l" defTabSz="400050">
            <a:lnSpc>
              <a:spcPct val="90000"/>
            </a:lnSpc>
            <a:spcBef>
              <a:spcPct val="0"/>
            </a:spcBef>
            <a:spcAft>
              <a:spcPct val="15000"/>
            </a:spcAft>
            <a:buChar char="•"/>
          </a:pPr>
          <a:r>
            <a:rPr lang="en-US" sz="900" kern="1200"/>
            <a:t>Same concept of using blink.vhdl  however added clk_frequency to enable the 50Mhz, allow enable and inserting function. </a:t>
          </a:r>
        </a:p>
      </dsp:txBody>
      <dsp:txXfrm>
        <a:off x="3193389" y="933277"/>
        <a:ext cx="1741834" cy="604763"/>
      </dsp:txXfrm>
    </dsp:sp>
    <dsp:sp modelId="{212158E0-A881-4E98-8109-20E63867228D}">
      <dsp:nvSpPr>
        <dsp:cNvPr id="0" name=""/>
        <dsp:cNvSpPr/>
      </dsp:nvSpPr>
      <dsp:spPr>
        <a:xfrm>
          <a:off x="3269473" y="1695127"/>
          <a:ext cx="1068968" cy="7482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lab2_tb.vhdl</a:t>
          </a:r>
        </a:p>
      </dsp:txBody>
      <dsp:txXfrm>
        <a:off x="3306006" y="1731660"/>
        <a:ext cx="995902" cy="675177"/>
      </dsp:txXfrm>
    </dsp:sp>
    <dsp:sp modelId="{EE060147-43D2-4F2F-9A02-2C7846707C84}">
      <dsp:nvSpPr>
        <dsp:cNvPr id="0" name=""/>
        <dsp:cNvSpPr/>
      </dsp:nvSpPr>
      <dsp:spPr>
        <a:xfrm>
          <a:off x="4361050" y="1747439"/>
          <a:ext cx="2484842" cy="6047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57150" lvl="1" indent="-57150" algn="l" defTabSz="400050">
            <a:lnSpc>
              <a:spcPct val="90000"/>
            </a:lnSpc>
            <a:spcBef>
              <a:spcPct val="0"/>
            </a:spcBef>
            <a:spcAft>
              <a:spcPct val="15000"/>
            </a:spcAft>
            <a:buChar char="•"/>
          </a:pPr>
          <a:r>
            <a:rPr lang="en-US" sz="900" kern="1200"/>
            <a:t>using the lab2.vhd to get the period of 1000hz and get the duty of the increment of five percentage such as for example "00000000000000000000110010" is five percent</a:t>
          </a:r>
        </a:p>
      </dsp:txBody>
      <dsp:txXfrm>
        <a:off x="4361050" y="1747439"/>
        <a:ext cx="2484842" cy="60476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8F404-AACA-4B58-8D48-AC845F2E8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kaputa</dc:creator>
  <cp:keywords/>
  <dc:description/>
  <cp:lastModifiedBy>Jaric Sloan</cp:lastModifiedBy>
  <cp:revision>47</cp:revision>
  <cp:lastPrinted>2020-02-13T03:02:00Z</cp:lastPrinted>
  <dcterms:created xsi:type="dcterms:W3CDTF">2020-02-12T21:08:00Z</dcterms:created>
  <dcterms:modified xsi:type="dcterms:W3CDTF">2020-02-13T03:02:00Z</dcterms:modified>
</cp:coreProperties>
</file>