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7E1D245" w14:textId="77777777" w:rsidR="00E35B1C" w:rsidRDefault="00000000">
      <w:pPr>
        <w:spacing w:before="1400"/>
        <w:jc w:val="center"/>
      </w:pPr>
      <w:r>
        <w:rPr>
          <w:b/>
          <w:color w:val="1F4E79"/>
          <w:sz w:val="68"/>
        </w:rPr>
        <w:t>A3I</w:t>
      </w:r>
    </w:p>
    <w:p w14:paraId="6D6C817D" w14:textId="77777777" w:rsidR="00E35B1C" w:rsidRDefault="00000000">
      <w:pPr>
        <w:jc w:val="center"/>
      </w:pPr>
      <w:r>
        <w:rPr>
          <w:i/>
          <w:color w:val="2F75B5"/>
          <w:sz w:val="28"/>
        </w:rPr>
        <w:t>AI-Allowed Assessment Readiness Index</w:t>
      </w:r>
    </w:p>
    <w:p w14:paraId="76B07851" w14:textId="77777777" w:rsidR="00E35B1C" w:rsidRDefault="00000000">
      <w:r>
        <w:br/>
      </w:r>
    </w:p>
    <w:p w14:paraId="6B04A872" w14:textId="77777777" w:rsidR="00E35B1C" w:rsidRDefault="00000000">
      <w:pPr>
        <w:jc w:val="center"/>
      </w:pPr>
      <w:r>
        <w:rPr>
          <w:b/>
        </w:rPr>
        <w:t>Prepared for Javier Jimenez</w:t>
      </w:r>
      <w:r>
        <w:rPr>
          <w:b/>
        </w:rPr>
        <w:br/>
      </w:r>
      <w:r>
        <w:t>Research lead: Sam Abramovich, University at Buffalo</w:t>
      </w:r>
      <w:r>
        <w:br/>
        <w:t>Working draft | August 2026</w:t>
      </w:r>
    </w:p>
    <w:p w14:paraId="7386C398" w14:textId="77777777" w:rsidR="00E35B1C" w:rsidRDefault="00E35B1C">
      <w:pPr>
        <w:spacing w:after="0"/>
      </w:pPr>
    </w:p>
    <w:p w14:paraId="140A9FC6" w14:textId="77777777" w:rsidR="00E35B1C" w:rsidRDefault="00000000">
      <w:pPr>
        <w:pStyle w:val="Heading2"/>
      </w:pPr>
      <w:r>
        <w:t>Packet Contents</w:t>
      </w:r>
    </w:p>
    <w:p w14:paraId="76A024A6" w14:textId="77777777" w:rsidR="00E35B1C" w:rsidRDefault="00000000">
      <w:pPr>
        <w:pStyle w:val="ListBullet"/>
        <w:spacing w:after="40"/>
      </w:pPr>
      <w:r>
        <w:t>1. Project Overview: what A3I is, why it matters, and what we hope to build</w:t>
      </w:r>
    </w:p>
    <w:p w14:paraId="78AAFD92" w14:textId="77777777" w:rsidR="00E35B1C" w:rsidRDefault="00000000">
      <w:pPr>
        <w:pStyle w:val="ListBullet"/>
        <w:spacing w:after="40"/>
      </w:pPr>
      <w:r>
        <w:t>2. Project Vocabulary and Concepts: education, assessment, data, and AI terms used in the project</w:t>
      </w:r>
    </w:p>
    <w:p w14:paraId="52CEC140" w14:textId="77777777" w:rsidR="00E35B1C" w:rsidRDefault="00000000">
      <w:pPr>
        <w:pStyle w:val="ListBullet"/>
        <w:spacing w:after="40"/>
      </w:pPr>
      <w:r>
        <w:t>3. First Assignment: Texas STAAR Data Reconnaissance</w:t>
      </w:r>
    </w:p>
    <w:p w14:paraId="60D88DCA" w14:textId="77777777" w:rsidR="00E35B1C" w:rsidRDefault="00000000">
      <w:pPr>
        <w:pStyle w:val="ListBullet"/>
        <w:spacing w:after="40"/>
      </w:pPr>
      <w:r>
        <w:t>4. 100-Hour Fall Work Plan: phases, approximate hours, and deliverables</w:t>
      </w:r>
    </w:p>
    <w:p w14:paraId="6EC45A8B" w14:textId="77777777" w:rsidR="00E35B1C" w:rsidRDefault="00000000">
      <w:pPr>
        <w:pStyle w:val="ListBullet"/>
        <w:spacing w:after="40"/>
      </w:pPr>
      <w:r>
        <w:t>5. How We Will Work Together: research workflow, communication, and expectations</w:t>
      </w:r>
    </w:p>
    <w:p w14:paraId="7DD2705E" w14:textId="77777777" w:rsidR="00E35B1C" w:rsidRDefault="00000000">
      <w:pPr>
        <w:pStyle w:val="ListBullet"/>
        <w:spacing w:after="40"/>
      </w:pPr>
      <w:r>
        <w:t>6. Technical Architecture and Data Flow: how raw public assessment materials become research data</w:t>
      </w:r>
    </w:p>
    <w:p w14:paraId="0D2DB951" w14:textId="77777777" w:rsidR="00E35B1C" w:rsidRDefault="00000000">
      <w:r>
        <w:br w:type="page"/>
      </w:r>
    </w:p>
    <w:p w14:paraId="2E2B12F2" w14:textId="77777777" w:rsidR="00E35B1C" w:rsidRDefault="00000000">
      <w:pPr>
        <w:spacing w:after="0"/>
      </w:pPr>
      <w:r>
        <w:rPr>
          <w:b/>
          <w:color w:val="2F75B5"/>
          <w:sz w:val="18"/>
        </w:rPr>
        <w:lastRenderedPageBreak/>
        <w:t>HANDOUT 1</w:t>
      </w:r>
    </w:p>
    <w:p w14:paraId="4582A26F" w14:textId="77777777" w:rsidR="00E35B1C" w:rsidRDefault="00000000">
      <w:pPr>
        <w:pStyle w:val="Heading1"/>
        <w:spacing w:before="40" w:after="100"/>
      </w:pPr>
      <w:r>
        <w:t>Project Overview</w:t>
      </w:r>
    </w:p>
    <w:p w14:paraId="3F9E51F8" w14:textId="77777777" w:rsidR="00E35B1C" w:rsidRDefault="00000000">
      <w:pPr>
        <w:pStyle w:val="SmallNote"/>
        <w:spacing w:after="160"/>
      </w:pPr>
      <w:r>
        <w:t>Read this first. The goal is to understand the research problem before thinking about code.</w:t>
      </w:r>
    </w:p>
    <w:p w14:paraId="37BB622C" w14:textId="77777777" w:rsidR="00E35B1C" w:rsidRDefault="00000000">
      <w:pPr>
        <w:pStyle w:val="Heading2"/>
      </w:pPr>
      <w:r>
        <w:t>The Core Question</w:t>
      </w:r>
    </w:p>
    <w:p w14:paraId="2AB20BFA" w14:textId="77777777" w:rsidR="00E35B1C" w:rsidRDefault="00000000">
      <w:r>
        <w:rPr>
          <w:b/>
          <w:sz w:val="24"/>
        </w:rPr>
        <w:t>How many state-approved K-12 assessments can already be completed effectively by generative AI?</w:t>
      </w:r>
    </w:p>
    <w:p w14:paraId="0B822F12" w14:textId="77777777" w:rsidR="00E35B1C" w:rsidRDefault="00000000">
      <w:r>
        <w:t>Generative AI can now produce essays, explanations, solutions, summaries, arguments, and other products that schools have historically treated as evidence of student learning. That creates an assessment-validity problem. If a student can generate a successful response with AI, the resulting product may no longer tell us what the student independently knows or can do.</w:t>
      </w:r>
    </w:p>
    <w:tbl>
      <w:tblPr>
        <w:tblW w:w="0" w:type="auto"/>
        <w:jc w:val="center"/>
        <w:tblLook w:val="04A0" w:firstRow="1" w:lastRow="0" w:firstColumn="1" w:lastColumn="0" w:noHBand="0" w:noVBand="1"/>
      </w:tblPr>
      <w:tblGrid>
        <w:gridCol w:w="10166"/>
      </w:tblGrid>
      <w:tr w:rsidR="00E35B1C" w14:paraId="6E65EF20" w14:textId="77777777">
        <w:trPr>
          <w:jc w:val="center"/>
        </w:trPr>
        <w:tc>
          <w:tcPr>
            <w:tcW w:w="10166" w:type="dxa"/>
            <w:shd w:val="clear" w:color="auto" w:fill="FFF2CC"/>
            <w:tcMar>
              <w:top w:w="120" w:type="dxa"/>
              <w:left w:w="150" w:type="dxa"/>
              <w:bottom w:w="120" w:type="dxa"/>
              <w:right w:w="150" w:type="dxa"/>
            </w:tcMar>
          </w:tcPr>
          <w:p w14:paraId="1C547053" w14:textId="234DBF6B" w:rsidR="00E35B1C" w:rsidRDefault="00000000">
            <w:r>
              <w:rPr>
                <w:b/>
                <w:color w:val="1F4E79"/>
              </w:rPr>
              <w:t xml:space="preserve">Important distinction: </w:t>
            </w:r>
            <w:r>
              <w:t>This project is not a cheating-detection project. It asks whether the design of current assessments remains meaningful when powerful generative AI is widely available.</w:t>
            </w:r>
          </w:p>
        </w:tc>
      </w:tr>
    </w:tbl>
    <w:p w14:paraId="579389B2" w14:textId="77777777" w:rsidR="00E35B1C" w:rsidRDefault="00E35B1C">
      <w:pPr>
        <w:spacing w:after="0"/>
      </w:pPr>
    </w:p>
    <w:p w14:paraId="5216613B" w14:textId="77777777" w:rsidR="00E35B1C" w:rsidRDefault="00000000">
      <w:pPr>
        <w:pStyle w:val="Heading2"/>
      </w:pPr>
      <w:r>
        <w:t>Why State Tests Matter</w:t>
      </w:r>
    </w:p>
    <w:p w14:paraId="3F9D0008" w14:textId="77777777" w:rsidR="00E35B1C" w:rsidRDefault="00000000">
      <w:r>
        <w:t>K-12 education in the United States is highly decentralized. States establish academic standards and accountability systems, but daily curriculum and instruction are implemented by districts, schools, and teachers. State standardized assessments therefore function as a major policy lever: they signal which knowledge, skills, task formats, and performance criteria count as successful learning.</w:t>
      </w:r>
    </w:p>
    <w:p w14:paraId="05170675" w14:textId="77777777" w:rsidR="00E35B1C" w:rsidRDefault="00000000">
      <w:r>
        <w:t xml:space="preserve">This produces the </w:t>
      </w:r>
      <w:r>
        <w:rPr>
          <w:b/>
        </w:rPr>
        <w:t>washback effect</w:t>
      </w:r>
      <w:r>
        <w:t>: teachers and schools adapt instruction to the demands of high-stakes assessments. If state tests emphasize source-based essays, classrooms tend to devote more time to source-based essays. If tests emphasize multi-step mathematical reasoning, instruction tends to devote more attention to that form of reasoning. The assessment system therefore affects more than testing days; it influences what students repeatedly practice throughout the school year.</w:t>
      </w:r>
    </w:p>
    <w:p w14:paraId="5F5F57EC" w14:textId="77777777" w:rsidR="00E35B1C" w:rsidRDefault="00000000">
      <w:pPr>
        <w:jc w:val="center"/>
      </w:pPr>
      <w:r>
        <w:rPr>
          <w:b/>
          <w:color w:val="1F4E79"/>
        </w:rPr>
        <w:t>STATE ASSESSMENT  →  CURRICULUM &amp; ASSIGNMENTS  →  STUDENT PRACTICE  →  LEARNING</w:t>
      </w:r>
    </w:p>
    <w:p w14:paraId="67BCD305" w14:textId="77777777" w:rsidR="00E35B1C" w:rsidRDefault="00000000">
      <w:r>
        <w:t>That is why AI susceptibility matters. If high-stakes assessments reward tasks that generative AI can complete easily, the washback effect may continue pushing classroom instruction toward products whose relationship to student learning has changed. A3I is intended to provide empirical evidence about the size and structure of that problem.</w:t>
      </w:r>
    </w:p>
    <w:p w14:paraId="51F8624C" w14:textId="77777777" w:rsidR="00E35B1C" w:rsidRDefault="00000000">
      <w:pPr>
        <w:pStyle w:val="Heading2"/>
      </w:pPr>
      <w:r>
        <w:t>What the Project Will Build</w:t>
      </w:r>
    </w:p>
    <w:p w14:paraId="40DFE4A3" w14:textId="77777777" w:rsidR="00E35B1C" w:rsidRDefault="00000000">
      <w:pPr>
        <w:pStyle w:val="ListBullet"/>
        <w:spacing w:after="40"/>
      </w:pPr>
      <w:r>
        <w:rPr>
          <w:b/>
        </w:rPr>
        <w:t>A structured public assessment corpus.</w:t>
      </w:r>
      <w:r>
        <w:t xml:space="preserve"> Released test items, prompts, answer choices, scoring guides, rubrics, standards alignment, point values, and related metadata organized into a common schema.</w:t>
      </w:r>
    </w:p>
    <w:p w14:paraId="685311B0" w14:textId="77777777" w:rsidR="00E35B1C" w:rsidRDefault="00000000">
      <w:pPr>
        <w:pStyle w:val="ListBullet"/>
        <w:spacing w:after="40"/>
      </w:pPr>
      <w:r>
        <w:rPr>
          <w:b/>
        </w:rPr>
        <w:t>An empirical AI benchmark.</w:t>
      </w:r>
      <w:r>
        <w:t xml:space="preserve"> Once the source data are stable, selected generative AI systems can be run against released items to estimate which assessments they can complete and under what conditions.</w:t>
      </w:r>
    </w:p>
    <w:p w14:paraId="55DA69EC" w14:textId="77777777" w:rsidR="00E35B1C" w:rsidRDefault="00000000">
      <w:pPr>
        <w:pStyle w:val="ListBullet"/>
        <w:spacing w:after="40"/>
      </w:pPr>
      <w:r>
        <w:rPr>
          <w:b/>
        </w:rPr>
        <w:t>An explanatory taxonomy.</w:t>
      </w:r>
      <w:r>
        <w:t xml:space="preserve"> Item characteristics such as format, scoring mode, process requirements, source use, and point weighting can help explain why some items are more susceptible than others.</w:t>
      </w:r>
    </w:p>
    <w:p w14:paraId="371E6C89" w14:textId="77777777" w:rsidR="00E35B1C" w:rsidRDefault="00000000">
      <w:pPr>
        <w:pStyle w:val="ListBullet"/>
        <w:spacing w:after="40"/>
      </w:pPr>
      <w:r>
        <w:rPr>
          <w:b/>
        </w:rPr>
        <w:t>The A3I measurement framework.</w:t>
      </w:r>
      <w:r>
        <w:t xml:space="preserve"> A transparent way to compare AI susceptibility across states, grades, subjects, assessment types, and eventually time.</w:t>
      </w:r>
    </w:p>
    <w:p w14:paraId="25368988" w14:textId="77777777" w:rsidR="00E35B1C" w:rsidRDefault="00000000">
      <w:pPr>
        <w:pStyle w:val="ListBullet"/>
        <w:spacing w:after="40"/>
      </w:pPr>
      <w:r>
        <w:rPr>
          <w:b/>
        </w:rPr>
        <w:t>Public-facing outputs.</w:t>
      </w:r>
      <w:r>
        <w:t xml:space="preserve"> An open dataset, reproducible code, interactive dashboard, technical documentation, research papers, and policy briefs.</w:t>
      </w:r>
    </w:p>
    <w:p w14:paraId="3846DE01" w14:textId="77777777" w:rsidR="00E35B1C" w:rsidRDefault="00000000">
      <w:pPr>
        <w:pStyle w:val="Heading2"/>
      </w:pPr>
      <w:r>
        <w:t>Initial Geographic Scope</w:t>
      </w:r>
    </w:p>
    <w:p w14:paraId="11BF9DAA" w14:textId="77777777" w:rsidR="00E35B1C" w:rsidRDefault="00000000">
      <w:r>
        <w:t>The larger research plan currently includes California, Texas, Massachusetts, New York, Virginia, Florida, Washington, and Ontario. The fall technical pilot will begin with Texas because the Texas Education Agency publishes substantial released STAAR material and supporting metadata.</w:t>
      </w:r>
    </w:p>
    <w:p w14:paraId="7F10394D" w14:textId="77777777" w:rsidR="00E35B1C" w:rsidRDefault="00000000">
      <w:pPr>
        <w:pStyle w:val="Heading2"/>
      </w:pPr>
      <w:r>
        <w:lastRenderedPageBreak/>
        <w:t>What Is Fixed vs. Still Being Designed</w:t>
      </w:r>
    </w:p>
    <w:tbl>
      <w:tblPr>
        <w:tblW w:w="0" w:type="auto"/>
        <w:jc w:val="center"/>
        <w:tblLook w:val="04A0" w:firstRow="1" w:lastRow="0" w:firstColumn="1" w:lastColumn="0" w:noHBand="0" w:noVBand="1"/>
      </w:tblPr>
      <w:tblGrid>
        <w:gridCol w:w="5083"/>
        <w:gridCol w:w="5083"/>
      </w:tblGrid>
      <w:tr w:rsidR="00E35B1C" w14:paraId="068CE2F6" w14:textId="77777777">
        <w:trPr>
          <w:tblHeader/>
          <w:jc w:val="center"/>
        </w:trPr>
        <w:tc>
          <w:tcPr>
            <w:tcW w:w="5083" w:type="dxa"/>
            <w:shd w:val="clear" w:color="auto" w:fill="1F4E79"/>
            <w:tcMar>
              <w:top w:w="80" w:type="dxa"/>
              <w:left w:w="90" w:type="dxa"/>
              <w:bottom w:w="80" w:type="dxa"/>
              <w:right w:w="90" w:type="dxa"/>
            </w:tcMar>
          </w:tcPr>
          <w:p w14:paraId="2C73482B" w14:textId="77777777" w:rsidR="00E35B1C" w:rsidRDefault="00000000">
            <w:r>
              <w:rPr>
                <w:b/>
                <w:color w:val="FFFFFF"/>
                <w:sz w:val="18"/>
              </w:rPr>
              <w:t>Relatively fixed</w:t>
            </w:r>
          </w:p>
        </w:tc>
        <w:tc>
          <w:tcPr>
            <w:tcW w:w="5083" w:type="dxa"/>
            <w:shd w:val="clear" w:color="auto" w:fill="1F4E79"/>
            <w:tcMar>
              <w:top w:w="80" w:type="dxa"/>
              <w:left w:w="90" w:type="dxa"/>
              <w:bottom w:w="80" w:type="dxa"/>
              <w:right w:w="90" w:type="dxa"/>
            </w:tcMar>
          </w:tcPr>
          <w:p w14:paraId="5DA46393" w14:textId="77777777" w:rsidR="00E35B1C" w:rsidRDefault="00000000">
            <w:r>
              <w:rPr>
                <w:b/>
                <w:color w:val="FFFFFF"/>
                <w:sz w:val="18"/>
              </w:rPr>
              <w:t>Still provisional / research questions</w:t>
            </w:r>
          </w:p>
        </w:tc>
      </w:tr>
      <w:tr w:rsidR="00E35B1C" w14:paraId="7A98B1CE" w14:textId="77777777">
        <w:trPr>
          <w:jc w:val="center"/>
        </w:trPr>
        <w:tc>
          <w:tcPr>
            <w:tcW w:w="5083" w:type="dxa"/>
            <w:tcMar>
              <w:top w:w="80" w:type="dxa"/>
              <w:left w:w="90" w:type="dxa"/>
              <w:bottom w:w="80" w:type="dxa"/>
              <w:right w:w="90" w:type="dxa"/>
            </w:tcMar>
          </w:tcPr>
          <w:p w14:paraId="65EBA1B3" w14:textId="77777777" w:rsidR="00E35B1C" w:rsidRDefault="00000000">
            <w:r>
              <w:rPr>
                <w:b/>
              </w:rPr>
              <w:t xml:space="preserve">Core problem: </w:t>
            </w:r>
            <w:r>
              <w:t>Determine what current standardized assessments generative AI can complete effectively.</w:t>
            </w:r>
          </w:p>
        </w:tc>
        <w:tc>
          <w:tcPr>
            <w:tcW w:w="5083" w:type="dxa"/>
            <w:tcMar>
              <w:top w:w="80" w:type="dxa"/>
              <w:left w:w="90" w:type="dxa"/>
              <w:bottom w:w="80" w:type="dxa"/>
              <w:right w:w="90" w:type="dxa"/>
            </w:tcMar>
          </w:tcPr>
          <w:p w14:paraId="1BA741EC" w14:textId="77777777" w:rsidR="00E35B1C" w:rsidRDefault="00000000">
            <w:r>
              <w:rPr>
                <w:b/>
              </w:rPr>
              <w:t xml:space="preserve">A3I formula: </w:t>
            </w:r>
            <w:r>
              <w:t>Exact index construction and weighting are not finalized.</w:t>
            </w:r>
          </w:p>
        </w:tc>
      </w:tr>
      <w:tr w:rsidR="00E35B1C" w14:paraId="4013DC63" w14:textId="77777777">
        <w:trPr>
          <w:jc w:val="center"/>
        </w:trPr>
        <w:tc>
          <w:tcPr>
            <w:tcW w:w="5083" w:type="dxa"/>
            <w:tcMar>
              <w:top w:w="80" w:type="dxa"/>
              <w:left w:w="90" w:type="dxa"/>
              <w:bottom w:w="80" w:type="dxa"/>
              <w:right w:w="90" w:type="dxa"/>
            </w:tcMar>
          </w:tcPr>
          <w:p w14:paraId="4EEA1915" w14:textId="77777777" w:rsidR="00E35B1C" w:rsidRDefault="00000000">
            <w:r>
              <w:rPr>
                <w:b/>
              </w:rPr>
              <w:t xml:space="preserve">Source principle: </w:t>
            </w:r>
            <w:r>
              <w:t>Use authoritative public assessment materials and preserve provenance.</w:t>
            </w:r>
          </w:p>
        </w:tc>
        <w:tc>
          <w:tcPr>
            <w:tcW w:w="5083" w:type="dxa"/>
            <w:tcMar>
              <w:top w:w="80" w:type="dxa"/>
              <w:left w:w="90" w:type="dxa"/>
              <w:bottom w:w="80" w:type="dxa"/>
              <w:right w:w="90" w:type="dxa"/>
            </w:tcMar>
          </w:tcPr>
          <w:p w14:paraId="05D10E07" w14:textId="77777777" w:rsidR="00E35B1C" w:rsidRDefault="00000000">
            <w:r>
              <w:rPr>
                <w:b/>
              </w:rPr>
              <w:t xml:space="preserve">Benchmark protocol: </w:t>
            </w:r>
            <w:r>
              <w:t>Which models, prompts, repetitions, and scoring methods should constitute the benchmark.</w:t>
            </w:r>
          </w:p>
        </w:tc>
      </w:tr>
      <w:tr w:rsidR="00E35B1C" w14:paraId="5039F2EF" w14:textId="77777777">
        <w:trPr>
          <w:jc w:val="center"/>
        </w:trPr>
        <w:tc>
          <w:tcPr>
            <w:tcW w:w="5083" w:type="dxa"/>
            <w:tcMar>
              <w:top w:w="80" w:type="dxa"/>
              <w:left w:w="90" w:type="dxa"/>
              <w:bottom w:w="80" w:type="dxa"/>
              <w:right w:w="90" w:type="dxa"/>
            </w:tcMar>
          </w:tcPr>
          <w:p w14:paraId="54FAA47F" w14:textId="77777777" w:rsidR="00E35B1C" w:rsidRDefault="00000000">
            <w:r>
              <w:rPr>
                <w:b/>
              </w:rPr>
              <w:t xml:space="preserve">Fall priority: </w:t>
            </w:r>
            <w:r>
              <w:t>Build a trustworthy Texas data foundation before scaling.</w:t>
            </w:r>
          </w:p>
        </w:tc>
        <w:tc>
          <w:tcPr>
            <w:tcW w:w="5083" w:type="dxa"/>
            <w:tcMar>
              <w:top w:w="80" w:type="dxa"/>
              <w:left w:w="90" w:type="dxa"/>
              <w:bottom w:w="80" w:type="dxa"/>
              <w:right w:w="90" w:type="dxa"/>
            </w:tcMar>
          </w:tcPr>
          <w:p w14:paraId="2E857082" w14:textId="77777777" w:rsidR="00E35B1C" w:rsidRDefault="00000000">
            <w:r>
              <w:rPr>
                <w:b/>
              </w:rPr>
              <w:t xml:space="preserve">Taxonomy weights: </w:t>
            </w:r>
            <w:r>
              <w:t>Whether PPI/HJI/FRI or other constructs should be weighted, combined, or used only as explanatory variables.</w:t>
            </w:r>
          </w:p>
        </w:tc>
      </w:tr>
      <w:tr w:rsidR="00E35B1C" w14:paraId="1623CBDE" w14:textId="77777777">
        <w:trPr>
          <w:jc w:val="center"/>
        </w:trPr>
        <w:tc>
          <w:tcPr>
            <w:tcW w:w="5083" w:type="dxa"/>
            <w:tcMar>
              <w:top w:w="80" w:type="dxa"/>
              <w:left w:w="90" w:type="dxa"/>
              <w:bottom w:w="80" w:type="dxa"/>
              <w:right w:w="90" w:type="dxa"/>
            </w:tcMar>
          </w:tcPr>
          <w:p w14:paraId="5A298E25" w14:textId="77777777" w:rsidR="00E35B1C" w:rsidRDefault="00000000">
            <w:r>
              <w:rPr>
                <w:b/>
              </w:rPr>
              <w:t xml:space="preserve">Transparency: </w:t>
            </w:r>
            <w:r>
              <w:t>Methods, transformations, and assumptions should be reproducible and documented.</w:t>
            </w:r>
          </w:p>
        </w:tc>
        <w:tc>
          <w:tcPr>
            <w:tcW w:w="5083" w:type="dxa"/>
            <w:tcMar>
              <w:top w:w="80" w:type="dxa"/>
              <w:left w:w="90" w:type="dxa"/>
              <w:bottom w:w="80" w:type="dxa"/>
              <w:right w:w="90" w:type="dxa"/>
            </w:tcMar>
          </w:tcPr>
          <w:p w14:paraId="073EFAAF" w14:textId="77777777" w:rsidR="00E35B1C" w:rsidRDefault="00000000">
            <w:r>
              <w:rPr>
                <w:b/>
              </w:rPr>
              <w:t xml:space="preserve">Scaling strategy: </w:t>
            </w:r>
            <w:r>
              <w:t>Which jurisdiction comes after Texas and how much automation can generalize.</w:t>
            </w:r>
          </w:p>
        </w:tc>
      </w:tr>
    </w:tbl>
    <w:p w14:paraId="7650B147" w14:textId="77777777" w:rsidR="00E35B1C" w:rsidRDefault="00000000">
      <w:r>
        <w:br w:type="page"/>
      </w:r>
    </w:p>
    <w:p w14:paraId="10ADE263" w14:textId="77777777" w:rsidR="00E35B1C" w:rsidRDefault="00000000">
      <w:pPr>
        <w:spacing w:after="0"/>
      </w:pPr>
      <w:r>
        <w:rPr>
          <w:b/>
          <w:color w:val="2F75B5"/>
          <w:sz w:val="18"/>
        </w:rPr>
        <w:lastRenderedPageBreak/>
        <w:t>HANDOUT 2</w:t>
      </w:r>
    </w:p>
    <w:p w14:paraId="79D2B186" w14:textId="77777777" w:rsidR="00E35B1C" w:rsidRDefault="00000000">
      <w:pPr>
        <w:pStyle w:val="Heading1"/>
        <w:spacing w:before="40" w:after="100"/>
      </w:pPr>
      <w:r>
        <w:t>Project Vocabulary and Concepts</w:t>
      </w:r>
    </w:p>
    <w:p w14:paraId="22F15F69" w14:textId="77777777" w:rsidR="00E35B1C" w:rsidRDefault="00000000">
      <w:pPr>
        <w:pStyle w:val="SmallNote"/>
        <w:spacing w:after="160"/>
      </w:pPr>
      <w:r>
        <w:t>A working glossary. You are not expected to memorize this; use it as a reference.</w:t>
      </w:r>
    </w:p>
    <w:tbl>
      <w:tblPr>
        <w:tblW w:w="0" w:type="auto"/>
        <w:jc w:val="center"/>
        <w:tblLook w:val="04A0" w:firstRow="1" w:lastRow="0" w:firstColumn="1" w:lastColumn="0" w:noHBand="0" w:noVBand="1"/>
      </w:tblPr>
      <w:tblGrid>
        <w:gridCol w:w="4173"/>
        <w:gridCol w:w="5993"/>
      </w:tblGrid>
      <w:tr w:rsidR="00E35B1C" w14:paraId="71CC5E52" w14:textId="77777777" w:rsidTr="0062659C">
        <w:trPr>
          <w:tblHeader/>
          <w:jc w:val="center"/>
        </w:trPr>
        <w:tc>
          <w:tcPr>
            <w:tcW w:w="4173" w:type="dxa"/>
            <w:shd w:val="clear" w:color="auto" w:fill="1F4E79"/>
            <w:tcMar>
              <w:top w:w="80" w:type="dxa"/>
              <w:left w:w="90" w:type="dxa"/>
              <w:bottom w:w="80" w:type="dxa"/>
              <w:right w:w="90" w:type="dxa"/>
            </w:tcMar>
          </w:tcPr>
          <w:p w14:paraId="20E6110B" w14:textId="77777777" w:rsidR="00E35B1C" w:rsidRDefault="00000000">
            <w:r>
              <w:rPr>
                <w:b/>
                <w:color w:val="FFFFFF"/>
                <w:sz w:val="18"/>
              </w:rPr>
              <w:t>Term</w:t>
            </w:r>
          </w:p>
        </w:tc>
        <w:tc>
          <w:tcPr>
            <w:tcW w:w="5993" w:type="dxa"/>
            <w:shd w:val="clear" w:color="auto" w:fill="1F4E79"/>
            <w:tcMar>
              <w:top w:w="80" w:type="dxa"/>
              <w:left w:w="90" w:type="dxa"/>
              <w:bottom w:w="80" w:type="dxa"/>
              <w:right w:w="90" w:type="dxa"/>
            </w:tcMar>
          </w:tcPr>
          <w:p w14:paraId="35289AEE" w14:textId="77777777" w:rsidR="00E35B1C" w:rsidRDefault="00000000">
            <w:r>
              <w:rPr>
                <w:b/>
                <w:color w:val="FFFFFF"/>
                <w:sz w:val="18"/>
              </w:rPr>
              <w:t>Working definition</w:t>
            </w:r>
          </w:p>
        </w:tc>
      </w:tr>
      <w:tr w:rsidR="00E35B1C" w14:paraId="49AA7238" w14:textId="77777777" w:rsidTr="0062659C">
        <w:trPr>
          <w:jc w:val="center"/>
        </w:trPr>
        <w:tc>
          <w:tcPr>
            <w:tcW w:w="4173" w:type="dxa"/>
            <w:tcMar>
              <w:top w:w="80" w:type="dxa"/>
              <w:left w:w="90" w:type="dxa"/>
              <w:bottom w:w="80" w:type="dxa"/>
              <w:right w:w="90" w:type="dxa"/>
            </w:tcMar>
          </w:tcPr>
          <w:p w14:paraId="484B6307" w14:textId="77777777" w:rsidR="00E35B1C" w:rsidRDefault="00000000">
            <w:r>
              <w:rPr>
                <w:b/>
              </w:rPr>
              <w:t>Assessment validity</w:t>
            </w:r>
          </w:p>
        </w:tc>
        <w:tc>
          <w:tcPr>
            <w:tcW w:w="5993" w:type="dxa"/>
            <w:tcMar>
              <w:top w:w="80" w:type="dxa"/>
              <w:left w:w="90" w:type="dxa"/>
              <w:bottom w:w="80" w:type="dxa"/>
              <w:right w:w="90" w:type="dxa"/>
            </w:tcMar>
          </w:tcPr>
          <w:p w14:paraId="0F22EB52" w14:textId="77777777" w:rsidR="00E35B1C" w:rsidRDefault="00000000">
            <w:r>
              <w:t>The degree to which evidence and theory support the interpretations and uses of assessment scores. In A3I, a key question is whether an item still provides credible evidence of student learning when AI can produce the response.</w:t>
            </w:r>
          </w:p>
        </w:tc>
      </w:tr>
      <w:tr w:rsidR="00E35B1C" w14:paraId="60F9F456" w14:textId="77777777" w:rsidTr="0062659C">
        <w:trPr>
          <w:jc w:val="center"/>
        </w:trPr>
        <w:tc>
          <w:tcPr>
            <w:tcW w:w="4173" w:type="dxa"/>
            <w:tcMar>
              <w:top w:w="80" w:type="dxa"/>
              <w:left w:w="90" w:type="dxa"/>
              <w:bottom w:w="80" w:type="dxa"/>
              <w:right w:w="90" w:type="dxa"/>
            </w:tcMar>
          </w:tcPr>
          <w:p w14:paraId="2AECA87C" w14:textId="77777777" w:rsidR="00E35B1C" w:rsidRDefault="00000000">
            <w:r>
              <w:rPr>
                <w:b/>
              </w:rPr>
              <w:t>Standardized assessment</w:t>
            </w:r>
          </w:p>
        </w:tc>
        <w:tc>
          <w:tcPr>
            <w:tcW w:w="5993" w:type="dxa"/>
            <w:tcMar>
              <w:top w:w="80" w:type="dxa"/>
              <w:left w:w="90" w:type="dxa"/>
              <w:bottom w:w="80" w:type="dxa"/>
              <w:right w:w="90" w:type="dxa"/>
            </w:tcMar>
          </w:tcPr>
          <w:p w14:paraId="5408643A" w14:textId="77777777" w:rsidR="00E35B1C" w:rsidRDefault="00000000">
            <w:r>
              <w:t>An assessment administered and scored according to common rules so results can be compared across students, schools, or jurisdictions.</w:t>
            </w:r>
          </w:p>
        </w:tc>
      </w:tr>
      <w:tr w:rsidR="00E35B1C" w14:paraId="46813838" w14:textId="77777777" w:rsidTr="0062659C">
        <w:trPr>
          <w:jc w:val="center"/>
        </w:trPr>
        <w:tc>
          <w:tcPr>
            <w:tcW w:w="4173" w:type="dxa"/>
            <w:tcMar>
              <w:top w:w="80" w:type="dxa"/>
              <w:left w:w="90" w:type="dxa"/>
              <w:bottom w:w="80" w:type="dxa"/>
              <w:right w:w="90" w:type="dxa"/>
            </w:tcMar>
          </w:tcPr>
          <w:p w14:paraId="701F7D54" w14:textId="77777777" w:rsidR="00E35B1C" w:rsidRDefault="00000000">
            <w:r>
              <w:rPr>
                <w:b/>
              </w:rPr>
              <w:t>High-stakes assessment</w:t>
            </w:r>
          </w:p>
        </w:tc>
        <w:tc>
          <w:tcPr>
            <w:tcW w:w="5993" w:type="dxa"/>
            <w:tcMar>
              <w:top w:w="80" w:type="dxa"/>
              <w:left w:w="90" w:type="dxa"/>
              <w:bottom w:w="80" w:type="dxa"/>
              <w:right w:w="90" w:type="dxa"/>
            </w:tcMar>
          </w:tcPr>
          <w:p w14:paraId="0317E38D" w14:textId="77777777" w:rsidR="00E35B1C" w:rsidRDefault="00000000">
            <w:r>
              <w:t>A test whose results affect consequential decisions, such as accountability ratings, graduation, placement, or policy decisions.</w:t>
            </w:r>
          </w:p>
        </w:tc>
      </w:tr>
      <w:tr w:rsidR="00E35B1C" w14:paraId="2C5191AD" w14:textId="77777777" w:rsidTr="0062659C">
        <w:trPr>
          <w:jc w:val="center"/>
        </w:trPr>
        <w:tc>
          <w:tcPr>
            <w:tcW w:w="4173" w:type="dxa"/>
            <w:tcMar>
              <w:top w:w="80" w:type="dxa"/>
              <w:left w:w="90" w:type="dxa"/>
              <w:bottom w:w="80" w:type="dxa"/>
              <w:right w:w="90" w:type="dxa"/>
            </w:tcMar>
          </w:tcPr>
          <w:p w14:paraId="66568553" w14:textId="77777777" w:rsidR="00E35B1C" w:rsidRDefault="00000000">
            <w:r>
              <w:rPr>
                <w:b/>
              </w:rPr>
              <w:t>Washback effect</w:t>
            </w:r>
          </w:p>
        </w:tc>
        <w:tc>
          <w:tcPr>
            <w:tcW w:w="5993" w:type="dxa"/>
            <w:tcMar>
              <w:top w:w="80" w:type="dxa"/>
              <w:left w:w="90" w:type="dxa"/>
              <w:bottom w:w="80" w:type="dxa"/>
              <w:right w:w="90" w:type="dxa"/>
            </w:tcMar>
          </w:tcPr>
          <w:p w14:paraId="2045AEDA" w14:textId="77777777" w:rsidR="00E35B1C" w:rsidRDefault="00000000">
            <w:r>
              <w:t>The influence an assessment exerts on teaching and learning. Teachers often align curriculum, assignments, and practice with what high-stakes tests require.</w:t>
            </w:r>
          </w:p>
        </w:tc>
      </w:tr>
      <w:tr w:rsidR="00E35B1C" w14:paraId="05C2FADA" w14:textId="77777777" w:rsidTr="0062659C">
        <w:trPr>
          <w:jc w:val="center"/>
        </w:trPr>
        <w:tc>
          <w:tcPr>
            <w:tcW w:w="4173" w:type="dxa"/>
            <w:tcMar>
              <w:top w:w="80" w:type="dxa"/>
              <w:left w:w="90" w:type="dxa"/>
              <w:bottom w:w="80" w:type="dxa"/>
              <w:right w:w="90" w:type="dxa"/>
            </w:tcMar>
          </w:tcPr>
          <w:p w14:paraId="504E6154" w14:textId="77777777" w:rsidR="00E35B1C" w:rsidRDefault="00000000">
            <w:r>
              <w:rPr>
                <w:b/>
              </w:rPr>
              <w:t>Assessment blueprint</w:t>
            </w:r>
          </w:p>
        </w:tc>
        <w:tc>
          <w:tcPr>
            <w:tcW w:w="5993" w:type="dxa"/>
            <w:tcMar>
              <w:top w:w="80" w:type="dxa"/>
              <w:left w:w="90" w:type="dxa"/>
              <w:bottom w:w="80" w:type="dxa"/>
              <w:right w:w="90" w:type="dxa"/>
            </w:tcMar>
          </w:tcPr>
          <w:p w14:paraId="69F8B84B" w14:textId="77777777" w:rsidR="00E35B1C" w:rsidRDefault="00000000">
            <w:r>
              <w:t>An official specification describing the content, standards, item types, reporting categories, and/or weighting of an assessment.</w:t>
            </w:r>
          </w:p>
        </w:tc>
      </w:tr>
      <w:tr w:rsidR="00E35B1C" w14:paraId="5AB446DD" w14:textId="77777777" w:rsidTr="0062659C">
        <w:trPr>
          <w:jc w:val="center"/>
        </w:trPr>
        <w:tc>
          <w:tcPr>
            <w:tcW w:w="4173" w:type="dxa"/>
            <w:tcMar>
              <w:top w:w="80" w:type="dxa"/>
              <w:left w:w="90" w:type="dxa"/>
              <w:bottom w:w="80" w:type="dxa"/>
              <w:right w:w="90" w:type="dxa"/>
            </w:tcMar>
          </w:tcPr>
          <w:p w14:paraId="241E3C5D" w14:textId="77777777" w:rsidR="00E35B1C" w:rsidRDefault="00000000">
            <w:r>
              <w:rPr>
                <w:b/>
              </w:rPr>
              <w:t>Released item</w:t>
            </w:r>
          </w:p>
        </w:tc>
        <w:tc>
          <w:tcPr>
            <w:tcW w:w="5993" w:type="dxa"/>
            <w:tcMar>
              <w:top w:w="80" w:type="dxa"/>
              <w:left w:w="90" w:type="dxa"/>
              <w:bottom w:w="80" w:type="dxa"/>
              <w:right w:w="90" w:type="dxa"/>
            </w:tcMar>
          </w:tcPr>
          <w:p w14:paraId="36FE73FB" w14:textId="77777777" w:rsidR="00E35B1C" w:rsidRDefault="00000000">
            <w:r>
              <w:t>A test question that an assessment agency makes publicly available after administration or for practice.</w:t>
            </w:r>
          </w:p>
        </w:tc>
      </w:tr>
      <w:tr w:rsidR="00E35B1C" w14:paraId="584619A5" w14:textId="77777777" w:rsidTr="0062659C">
        <w:trPr>
          <w:jc w:val="center"/>
        </w:trPr>
        <w:tc>
          <w:tcPr>
            <w:tcW w:w="4173" w:type="dxa"/>
            <w:tcMar>
              <w:top w:w="80" w:type="dxa"/>
              <w:left w:w="90" w:type="dxa"/>
              <w:bottom w:w="80" w:type="dxa"/>
              <w:right w:w="90" w:type="dxa"/>
            </w:tcMar>
          </w:tcPr>
          <w:p w14:paraId="510F6E97" w14:textId="77777777" w:rsidR="00E35B1C" w:rsidRDefault="00000000">
            <w:r>
              <w:rPr>
                <w:b/>
              </w:rPr>
              <w:t>Test form</w:t>
            </w:r>
          </w:p>
        </w:tc>
        <w:tc>
          <w:tcPr>
            <w:tcW w:w="5993" w:type="dxa"/>
            <w:tcMar>
              <w:top w:w="80" w:type="dxa"/>
              <w:left w:w="90" w:type="dxa"/>
              <w:bottom w:w="80" w:type="dxa"/>
              <w:right w:w="90" w:type="dxa"/>
            </w:tcMar>
          </w:tcPr>
          <w:p w14:paraId="58127CAF" w14:textId="77777777" w:rsidR="00E35B1C" w:rsidRDefault="00000000">
            <w:r>
              <w:t>A set of assessment items administered together. In Texas, released test forms reflect the STAAR blueprint for that administration.</w:t>
            </w:r>
          </w:p>
        </w:tc>
      </w:tr>
      <w:tr w:rsidR="00E35B1C" w14:paraId="3680890F" w14:textId="77777777" w:rsidTr="0062659C">
        <w:trPr>
          <w:jc w:val="center"/>
        </w:trPr>
        <w:tc>
          <w:tcPr>
            <w:tcW w:w="4173" w:type="dxa"/>
            <w:tcMar>
              <w:top w:w="80" w:type="dxa"/>
              <w:left w:w="90" w:type="dxa"/>
              <w:bottom w:w="80" w:type="dxa"/>
              <w:right w:w="90" w:type="dxa"/>
            </w:tcMar>
          </w:tcPr>
          <w:p w14:paraId="1452A124" w14:textId="77777777" w:rsidR="00E35B1C" w:rsidRDefault="00000000">
            <w:r>
              <w:rPr>
                <w:b/>
              </w:rPr>
              <w:t>Item</w:t>
            </w:r>
          </w:p>
        </w:tc>
        <w:tc>
          <w:tcPr>
            <w:tcW w:w="5993" w:type="dxa"/>
            <w:tcMar>
              <w:top w:w="80" w:type="dxa"/>
              <w:left w:w="90" w:type="dxa"/>
              <w:bottom w:w="80" w:type="dxa"/>
              <w:right w:w="90" w:type="dxa"/>
            </w:tcMar>
          </w:tcPr>
          <w:p w14:paraId="40FC9F85" w14:textId="77777777" w:rsidR="00E35B1C" w:rsidRDefault="00000000">
            <w:r>
              <w:t>The smallest scorable assessment unit. One item may depend on a shared passage, table, graph, stimulus, or scenario.</w:t>
            </w:r>
          </w:p>
        </w:tc>
      </w:tr>
      <w:tr w:rsidR="00E35B1C" w14:paraId="09066DC8" w14:textId="77777777" w:rsidTr="0062659C">
        <w:trPr>
          <w:jc w:val="center"/>
        </w:trPr>
        <w:tc>
          <w:tcPr>
            <w:tcW w:w="4173" w:type="dxa"/>
            <w:tcMar>
              <w:top w:w="80" w:type="dxa"/>
              <w:left w:w="90" w:type="dxa"/>
              <w:bottom w:w="80" w:type="dxa"/>
              <w:right w:w="90" w:type="dxa"/>
            </w:tcMar>
          </w:tcPr>
          <w:p w14:paraId="7C16D2D2" w14:textId="77777777" w:rsidR="00E35B1C" w:rsidRDefault="00000000">
            <w:r>
              <w:rPr>
                <w:b/>
              </w:rPr>
              <w:t>Stimulus</w:t>
            </w:r>
          </w:p>
        </w:tc>
        <w:tc>
          <w:tcPr>
            <w:tcW w:w="5993" w:type="dxa"/>
            <w:tcMar>
              <w:top w:w="80" w:type="dxa"/>
              <w:left w:w="90" w:type="dxa"/>
              <w:bottom w:w="80" w:type="dxa"/>
              <w:right w:w="90" w:type="dxa"/>
            </w:tcMar>
          </w:tcPr>
          <w:p w14:paraId="12A2C258" w14:textId="77777777" w:rsidR="00E35B1C" w:rsidRDefault="00000000">
            <w:r>
              <w:t>Material needed to answer one or more items, such as a reading passage, chart, image, map, experiment description, or source set.</w:t>
            </w:r>
          </w:p>
        </w:tc>
      </w:tr>
      <w:tr w:rsidR="00E35B1C" w14:paraId="28406B08" w14:textId="77777777" w:rsidTr="0062659C">
        <w:trPr>
          <w:jc w:val="center"/>
        </w:trPr>
        <w:tc>
          <w:tcPr>
            <w:tcW w:w="4173" w:type="dxa"/>
            <w:tcMar>
              <w:top w:w="80" w:type="dxa"/>
              <w:left w:w="90" w:type="dxa"/>
              <w:bottom w:w="80" w:type="dxa"/>
              <w:right w:w="90" w:type="dxa"/>
            </w:tcMar>
          </w:tcPr>
          <w:p w14:paraId="56AE53E4" w14:textId="77777777" w:rsidR="00E35B1C" w:rsidRDefault="00000000">
            <w:r>
              <w:rPr>
                <w:b/>
              </w:rPr>
              <w:t>Selected response / MCQ</w:t>
            </w:r>
          </w:p>
        </w:tc>
        <w:tc>
          <w:tcPr>
            <w:tcW w:w="5993" w:type="dxa"/>
            <w:tcMar>
              <w:top w:w="80" w:type="dxa"/>
              <w:left w:w="90" w:type="dxa"/>
              <w:bottom w:w="80" w:type="dxa"/>
              <w:right w:w="90" w:type="dxa"/>
            </w:tcMar>
          </w:tcPr>
          <w:p w14:paraId="78D5418B" w14:textId="77777777" w:rsidR="00E35B1C" w:rsidRDefault="00000000">
            <w:r>
              <w:t>An item in which the student selects among provided answers.</w:t>
            </w:r>
          </w:p>
        </w:tc>
      </w:tr>
      <w:tr w:rsidR="00E35B1C" w14:paraId="6D446A0C" w14:textId="77777777" w:rsidTr="0062659C">
        <w:trPr>
          <w:jc w:val="center"/>
        </w:trPr>
        <w:tc>
          <w:tcPr>
            <w:tcW w:w="4173" w:type="dxa"/>
            <w:tcMar>
              <w:top w:w="80" w:type="dxa"/>
              <w:left w:w="90" w:type="dxa"/>
              <w:bottom w:w="80" w:type="dxa"/>
              <w:right w:w="90" w:type="dxa"/>
            </w:tcMar>
          </w:tcPr>
          <w:p w14:paraId="4A56DD35" w14:textId="77777777" w:rsidR="00E35B1C" w:rsidRDefault="00000000">
            <w:r>
              <w:rPr>
                <w:b/>
              </w:rPr>
              <w:t>Technology-enhanced item (TEI)</w:t>
            </w:r>
          </w:p>
        </w:tc>
        <w:tc>
          <w:tcPr>
            <w:tcW w:w="5993" w:type="dxa"/>
            <w:tcMar>
              <w:top w:w="80" w:type="dxa"/>
              <w:left w:w="90" w:type="dxa"/>
              <w:bottom w:w="80" w:type="dxa"/>
              <w:right w:w="90" w:type="dxa"/>
            </w:tcMar>
          </w:tcPr>
          <w:p w14:paraId="01712927" w14:textId="77777777" w:rsidR="00E35B1C" w:rsidRDefault="00000000">
            <w:r>
              <w:t>An item that uses interactive features such as drag-and-drop, graphing, multi-select, hot spots, equation entry, or other digital interactions.</w:t>
            </w:r>
          </w:p>
        </w:tc>
      </w:tr>
      <w:tr w:rsidR="00E35B1C" w14:paraId="64027123" w14:textId="77777777" w:rsidTr="0062659C">
        <w:trPr>
          <w:jc w:val="center"/>
        </w:trPr>
        <w:tc>
          <w:tcPr>
            <w:tcW w:w="4173" w:type="dxa"/>
            <w:tcMar>
              <w:top w:w="80" w:type="dxa"/>
              <w:left w:w="90" w:type="dxa"/>
              <w:bottom w:w="80" w:type="dxa"/>
              <w:right w:w="90" w:type="dxa"/>
            </w:tcMar>
          </w:tcPr>
          <w:p w14:paraId="74A546FE" w14:textId="77777777" w:rsidR="00E35B1C" w:rsidRDefault="00000000">
            <w:r>
              <w:rPr>
                <w:b/>
              </w:rPr>
              <w:t>Short constructed response (SCR)</w:t>
            </w:r>
          </w:p>
        </w:tc>
        <w:tc>
          <w:tcPr>
            <w:tcW w:w="5993" w:type="dxa"/>
            <w:tcMar>
              <w:top w:w="80" w:type="dxa"/>
              <w:left w:w="90" w:type="dxa"/>
              <w:bottom w:w="80" w:type="dxa"/>
              <w:right w:w="90" w:type="dxa"/>
            </w:tcMar>
          </w:tcPr>
          <w:p w14:paraId="03A17497" w14:textId="77777777" w:rsidR="00E35B1C" w:rsidRDefault="00000000">
            <w:r>
              <w:t>An open-ended item requiring a relatively brief student-generated response.</w:t>
            </w:r>
          </w:p>
        </w:tc>
      </w:tr>
      <w:tr w:rsidR="00E35B1C" w14:paraId="25ACE9CC" w14:textId="77777777" w:rsidTr="0062659C">
        <w:trPr>
          <w:jc w:val="center"/>
        </w:trPr>
        <w:tc>
          <w:tcPr>
            <w:tcW w:w="4173" w:type="dxa"/>
            <w:tcMar>
              <w:top w:w="80" w:type="dxa"/>
              <w:left w:w="90" w:type="dxa"/>
              <w:bottom w:w="80" w:type="dxa"/>
              <w:right w:w="90" w:type="dxa"/>
            </w:tcMar>
          </w:tcPr>
          <w:p w14:paraId="4CBB32F7" w14:textId="77777777" w:rsidR="00E35B1C" w:rsidRDefault="00000000">
            <w:r>
              <w:rPr>
                <w:b/>
              </w:rPr>
              <w:lastRenderedPageBreak/>
              <w:t>Extended constructed response (ECR)</w:t>
            </w:r>
          </w:p>
        </w:tc>
        <w:tc>
          <w:tcPr>
            <w:tcW w:w="5993" w:type="dxa"/>
            <w:tcMar>
              <w:top w:w="80" w:type="dxa"/>
              <w:left w:w="90" w:type="dxa"/>
              <w:bottom w:w="80" w:type="dxa"/>
              <w:right w:w="90" w:type="dxa"/>
            </w:tcMar>
          </w:tcPr>
          <w:p w14:paraId="449F131C" w14:textId="77777777" w:rsidR="00E35B1C" w:rsidRDefault="00000000">
            <w:r>
              <w:t>A longer open-ended response, often an essay or multi-paragraph written product.</w:t>
            </w:r>
          </w:p>
        </w:tc>
      </w:tr>
      <w:tr w:rsidR="00E35B1C" w14:paraId="0A36C9B9" w14:textId="77777777" w:rsidTr="0062659C">
        <w:trPr>
          <w:jc w:val="center"/>
        </w:trPr>
        <w:tc>
          <w:tcPr>
            <w:tcW w:w="4173" w:type="dxa"/>
            <w:tcMar>
              <w:top w:w="80" w:type="dxa"/>
              <w:left w:w="90" w:type="dxa"/>
              <w:bottom w:w="80" w:type="dxa"/>
              <w:right w:w="90" w:type="dxa"/>
            </w:tcMar>
          </w:tcPr>
          <w:p w14:paraId="7591FBAA" w14:textId="77777777" w:rsidR="00E35B1C" w:rsidRDefault="00000000">
            <w:r>
              <w:rPr>
                <w:b/>
              </w:rPr>
              <w:t>Performance task</w:t>
            </w:r>
          </w:p>
        </w:tc>
        <w:tc>
          <w:tcPr>
            <w:tcW w:w="5993" w:type="dxa"/>
            <w:tcMar>
              <w:top w:w="80" w:type="dxa"/>
              <w:left w:w="90" w:type="dxa"/>
              <w:bottom w:w="80" w:type="dxa"/>
              <w:right w:w="90" w:type="dxa"/>
            </w:tcMar>
          </w:tcPr>
          <w:p w14:paraId="7C70B0AD" w14:textId="77777777" w:rsidR="00E35B1C" w:rsidRDefault="00000000">
            <w:r>
              <w:t>A multi-step or extended task intended to elicit application, reasoning, synthesis, or production rather than a single selected answer.</w:t>
            </w:r>
          </w:p>
        </w:tc>
      </w:tr>
      <w:tr w:rsidR="00E35B1C" w14:paraId="4F064A6E" w14:textId="77777777" w:rsidTr="0062659C">
        <w:trPr>
          <w:jc w:val="center"/>
        </w:trPr>
        <w:tc>
          <w:tcPr>
            <w:tcW w:w="4173" w:type="dxa"/>
            <w:tcMar>
              <w:top w:w="80" w:type="dxa"/>
              <w:left w:w="90" w:type="dxa"/>
              <w:bottom w:w="80" w:type="dxa"/>
              <w:right w:w="90" w:type="dxa"/>
            </w:tcMar>
          </w:tcPr>
          <w:p w14:paraId="72E56ED5" w14:textId="77777777" w:rsidR="00E35B1C" w:rsidRDefault="00000000">
            <w:r>
              <w:rPr>
                <w:b/>
              </w:rPr>
              <w:t>Scoring guide / rubric</w:t>
            </w:r>
          </w:p>
        </w:tc>
        <w:tc>
          <w:tcPr>
            <w:tcW w:w="5993" w:type="dxa"/>
            <w:tcMar>
              <w:top w:w="80" w:type="dxa"/>
              <w:left w:w="90" w:type="dxa"/>
              <w:bottom w:w="80" w:type="dxa"/>
              <w:right w:w="90" w:type="dxa"/>
            </w:tcMar>
          </w:tcPr>
          <w:p w14:paraId="66D9DD29" w14:textId="77777777" w:rsidR="00E35B1C" w:rsidRDefault="00000000">
            <w:r>
              <w:t>Rules or criteria used to assign scores to student responses.</w:t>
            </w:r>
          </w:p>
        </w:tc>
      </w:tr>
      <w:tr w:rsidR="00E35B1C" w14:paraId="3006C993" w14:textId="77777777" w:rsidTr="0062659C">
        <w:trPr>
          <w:jc w:val="center"/>
        </w:trPr>
        <w:tc>
          <w:tcPr>
            <w:tcW w:w="4173" w:type="dxa"/>
            <w:tcMar>
              <w:top w:w="80" w:type="dxa"/>
              <w:left w:w="90" w:type="dxa"/>
              <w:bottom w:w="80" w:type="dxa"/>
              <w:right w:w="90" w:type="dxa"/>
            </w:tcMar>
          </w:tcPr>
          <w:p w14:paraId="3F624450" w14:textId="77777777" w:rsidR="00E35B1C" w:rsidRDefault="00000000">
            <w:r>
              <w:rPr>
                <w:b/>
              </w:rPr>
              <w:t>Exemplar / sample response</w:t>
            </w:r>
          </w:p>
        </w:tc>
        <w:tc>
          <w:tcPr>
            <w:tcW w:w="5993" w:type="dxa"/>
            <w:tcMar>
              <w:top w:w="80" w:type="dxa"/>
              <w:left w:w="90" w:type="dxa"/>
              <w:bottom w:w="80" w:type="dxa"/>
              <w:right w:w="90" w:type="dxa"/>
            </w:tcMar>
          </w:tcPr>
          <w:p w14:paraId="37E38F8C" w14:textId="77777777" w:rsidR="00E35B1C" w:rsidRDefault="00000000">
            <w:r>
              <w:t>A sample student answer illustrating a particular score level or performance quality.</w:t>
            </w:r>
          </w:p>
        </w:tc>
      </w:tr>
      <w:tr w:rsidR="00E35B1C" w14:paraId="614FCF2A" w14:textId="77777777" w:rsidTr="0062659C">
        <w:trPr>
          <w:jc w:val="center"/>
        </w:trPr>
        <w:tc>
          <w:tcPr>
            <w:tcW w:w="4173" w:type="dxa"/>
            <w:tcMar>
              <w:top w:w="80" w:type="dxa"/>
              <w:left w:w="90" w:type="dxa"/>
              <w:bottom w:w="80" w:type="dxa"/>
              <w:right w:w="90" w:type="dxa"/>
            </w:tcMar>
          </w:tcPr>
          <w:p w14:paraId="0F6FCC78" w14:textId="77777777" w:rsidR="00E35B1C" w:rsidRDefault="00000000">
            <w:r>
              <w:rPr>
                <w:b/>
              </w:rPr>
              <w:t>Point value</w:t>
            </w:r>
          </w:p>
        </w:tc>
        <w:tc>
          <w:tcPr>
            <w:tcW w:w="5993" w:type="dxa"/>
            <w:tcMar>
              <w:top w:w="80" w:type="dxa"/>
              <w:left w:w="90" w:type="dxa"/>
              <w:bottom w:w="80" w:type="dxa"/>
              <w:right w:w="90" w:type="dxa"/>
            </w:tcMar>
          </w:tcPr>
          <w:p w14:paraId="4F03D6AF" w14:textId="77777777" w:rsidR="00E35B1C" w:rsidRDefault="00000000">
            <w:r>
              <w:t>The number of raw score points associated with an item or task. Point values may later be used to weight the importance of different items.</w:t>
            </w:r>
          </w:p>
        </w:tc>
      </w:tr>
      <w:tr w:rsidR="00E35B1C" w14:paraId="47C3BC96" w14:textId="77777777" w:rsidTr="0062659C">
        <w:trPr>
          <w:jc w:val="center"/>
        </w:trPr>
        <w:tc>
          <w:tcPr>
            <w:tcW w:w="4173" w:type="dxa"/>
            <w:tcMar>
              <w:top w:w="80" w:type="dxa"/>
              <w:left w:w="90" w:type="dxa"/>
              <w:bottom w:w="80" w:type="dxa"/>
              <w:right w:w="90" w:type="dxa"/>
            </w:tcMar>
          </w:tcPr>
          <w:p w14:paraId="4DCB650F" w14:textId="77777777" w:rsidR="00E35B1C" w:rsidRDefault="00000000">
            <w:r>
              <w:rPr>
                <w:b/>
              </w:rPr>
              <w:t>Scoring mode</w:t>
            </w:r>
          </w:p>
        </w:tc>
        <w:tc>
          <w:tcPr>
            <w:tcW w:w="5993" w:type="dxa"/>
            <w:tcMar>
              <w:top w:w="80" w:type="dxa"/>
              <w:left w:w="90" w:type="dxa"/>
              <w:bottom w:w="80" w:type="dxa"/>
              <w:right w:w="90" w:type="dxa"/>
            </w:tcMar>
          </w:tcPr>
          <w:p w14:paraId="0EF0D262" w14:textId="77777777" w:rsidR="00E35B1C" w:rsidRDefault="00000000">
            <w:r>
              <w:t>How an item is scored: machine, human, or hybrid. Hybrid systems combine automated scoring with human review or monitoring.</w:t>
            </w:r>
          </w:p>
        </w:tc>
      </w:tr>
      <w:tr w:rsidR="00E35B1C" w14:paraId="5E6816F6" w14:textId="77777777" w:rsidTr="0062659C">
        <w:trPr>
          <w:jc w:val="center"/>
        </w:trPr>
        <w:tc>
          <w:tcPr>
            <w:tcW w:w="4173" w:type="dxa"/>
            <w:tcMar>
              <w:top w:w="80" w:type="dxa"/>
              <w:left w:w="90" w:type="dxa"/>
              <w:bottom w:w="80" w:type="dxa"/>
              <w:right w:w="90" w:type="dxa"/>
            </w:tcMar>
          </w:tcPr>
          <w:p w14:paraId="3B26AF2B" w14:textId="77777777" w:rsidR="00E35B1C" w:rsidRDefault="00000000">
            <w:r>
              <w:rPr>
                <w:b/>
              </w:rPr>
              <w:t>Process evidence</w:t>
            </w:r>
          </w:p>
        </w:tc>
        <w:tc>
          <w:tcPr>
            <w:tcW w:w="5993" w:type="dxa"/>
            <w:tcMar>
              <w:top w:w="80" w:type="dxa"/>
              <w:left w:w="90" w:type="dxa"/>
              <w:bottom w:w="80" w:type="dxa"/>
              <w:right w:w="90" w:type="dxa"/>
            </w:tcMar>
          </w:tcPr>
          <w:p w14:paraId="561AD4F1" w14:textId="77777777" w:rsidR="00E35B1C" w:rsidRDefault="00000000">
            <w:r>
              <w:t>Evidence of how a student arrived at an answer, such as planning, intermediate work, justification, critique, revision, or use of sources.</w:t>
            </w:r>
          </w:p>
        </w:tc>
      </w:tr>
      <w:tr w:rsidR="00E35B1C" w14:paraId="0BBA8F2D" w14:textId="77777777" w:rsidTr="0062659C">
        <w:trPr>
          <w:jc w:val="center"/>
        </w:trPr>
        <w:tc>
          <w:tcPr>
            <w:tcW w:w="4173" w:type="dxa"/>
            <w:tcMar>
              <w:top w:w="80" w:type="dxa"/>
              <w:left w:w="90" w:type="dxa"/>
              <w:bottom w:w="80" w:type="dxa"/>
              <w:right w:w="90" w:type="dxa"/>
            </w:tcMar>
          </w:tcPr>
          <w:p w14:paraId="5A45CD68" w14:textId="77777777" w:rsidR="00E35B1C" w:rsidRDefault="00000000">
            <w:r>
              <w:rPr>
                <w:b/>
              </w:rPr>
              <w:t>Process signal</w:t>
            </w:r>
          </w:p>
        </w:tc>
        <w:tc>
          <w:tcPr>
            <w:tcW w:w="5993" w:type="dxa"/>
            <w:tcMar>
              <w:top w:w="80" w:type="dxa"/>
              <w:left w:w="90" w:type="dxa"/>
              <w:bottom w:w="80" w:type="dxa"/>
              <w:right w:w="90" w:type="dxa"/>
            </w:tcMar>
          </w:tcPr>
          <w:p w14:paraId="42E5FA27" w14:textId="77777777" w:rsidR="00E35B1C" w:rsidRDefault="00000000">
            <w:r>
              <w:t>A coded feature indicating that an item explicitly requests some form of process evidence.</w:t>
            </w:r>
          </w:p>
        </w:tc>
      </w:tr>
      <w:tr w:rsidR="00E35B1C" w14:paraId="19040DDB" w14:textId="77777777" w:rsidTr="0062659C">
        <w:trPr>
          <w:jc w:val="center"/>
        </w:trPr>
        <w:tc>
          <w:tcPr>
            <w:tcW w:w="4173" w:type="dxa"/>
            <w:tcMar>
              <w:top w:w="80" w:type="dxa"/>
              <w:left w:w="90" w:type="dxa"/>
              <w:bottom w:w="80" w:type="dxa"/>
              <w:right w:w="90" w:type="dxa"/>
            </w:tcMar>
          </w:tcPr>
          <w:p w14:paraId="0F135F22" w14:textId="77777777" w:rsidR="00E35B1C" w:rsidRDefault="00000000">
            <w:r>
              <w:rPr>
                <w:b/>
              </w:rPr>
              <w:t>Provenance</w:t>
            </w:r>
          </w:p>
        </w:tc>
        <w:tc>
          <w:tcPr>
            <w:tcW w:w="5993" w:type="dxa"/>
            <w:tcMar>
              <w:top w:w="80" w:type="dxa"/>
              <w:left w:w="90" w:type="dxa"/>
              <w:bottom w:w="80" w:type="dxa"/>
              <w:right w:w="90" w:type="dxa"/>
            </w:tcMar>
          </w:tcPr>
          <w:p w14:paraId="75354E26" w14:textId="77777777" w:rsidR="00E35B1C" w:rsidRDefault="00000000">
            <w:r>
              <w:t>Information about how an artifact was created, including tools, sources, transformations, or AI use.</w:t>
            </w:r>
          </w:p>
        </w:tc>
      </w:tr>
      <w:tr w:rsidR="00E35B1C" w14:paraId="1AAFCD59" w14:textId="77777777" w:rsidTr="0062659C">
        <w:trPr>
          <w:jc w:val="center"/>
        </w:trPr>
        <w:tc>
          <w:tcPr>
            <w:tcW w:w="4173" w:type="dxa"/>
            <w:tcMar>
              <w:top w:w="80" w:type="dxa"/>
              <w:left w:w="90" w:type="dxa"/>
              <w:bottom w:w="80" w:type="dxa"/>
              <w:right w:w="90" w:type="dxa"/>
            </w:tcMar>
          </w:tcPr>
          <w:p w14:paraId="4B943C63" w14:textId="77777777" w:rsidR="00E35B1C" w:rsidRDefault="00000000">
            <w:r>
              <w:rPr>
                <w:b/>
              </w:rPr>
              <w:t>AI susceptibility</w:t>
            </w:r>
          </w:p>
        </w:tc>
        <w:tc>
          <w:tcPr>
            <w:tcW w:w="5993" w:type="dxa"/>
            <w:tcMar>
              <w:top w:w="80" w:type="dxa"/>
              <w:left w:w="90" w:type="dxa"/>
              <w:bottom w:w="80" w:type="dxa"/>
              <w:right w:w="90" w:type="dxa"/>
            </w:tcMar>
          </w:tcPr>
          <w:p w14:paraId="10DD73CA" w14:textId="77777777" w:rsidR="00E35B1C" w:rsidRDefault="00000000">
            <w:r>
              <w:t>The extent to which a generative AI system can produce a response that satisfies an assessment item and its scoring requirements.</w:t>
            </w:r>
          </w:p>
        </w:tc>
      </w:tr>
      <w:tr w:rsidR="00E35B1C" w14:paraId="6D7C3F64" w14:textId="77777777" w:rsidTr="0062659C">
        <w:trPr>
          <w:jc w:val="center"/>
        </w:trPr>
        <w:tc>
          <w:tcPr>
            <w:tcW w:w="4173" w:type="dxa"/>
            <w:tcMar>
              <w:top w:w="80" w:type="dxa"/>
              <w:left w:w="90" w:type="dxa"/>
              <w:bottom w:w="80" w:type="dxa"/>
              <w:right w:w="90" w:type="dxa"/>
            </w:tcMar>
          </w:tcPr>
          <w:p w14:paraId="65659550" w14:textId="77777777" w:rsidR="00E35B1C" w:rsidRDefault="00000000">
            <w:r>
              <w:rPr>
                <w:b/>
              </w:rPr>
              <w:t>AI robustness / resilience</w:t>
            </w:r>
          </w:p>
        </w:tc>
        <w:tc>
          <w:tcPr>
            <w:tcW w:w="5993" w:type="dxa"/>
            <w:tcMar>
              <w:top w:w="80" w:type="dxa"/>
              <w:left w:w="90" w:type="dxa"/>
              <w:bottom w:w="80" w:type="dxa"/>
              <w:right w:w="90" w:type="dxa"/>
            </w:tcMar>
          </w:tcPr>
          <w:p w14:paraId="051E10EE" w14:textId="77777777" w:rsidR="00E35B1C" w:rsidRDefault="00000000">
            <w:r>
              <w:t>The extent to which an item still elicits meaningful evidence of student learning even when generative AI is available.</w:t>
            </w:r>
          </w:p>
        </w:tc>
      </w:tr>
      <w:tr w:rsidR="00E35B1C" w14:paraId="1AC58068" w14:textId="77777777" w:rsidTr="0062659C">
        <w:trPr>
          <w:jc w:val="center"/>
        </w:trPr>
        <w:tc>
          <w:tcPr>
            <w:tcW w:w="4173" w:type="dxa"/>
            <w:tcMar>
              <w:top w:w="80" w:type="dxa"/>
              <w:left w:w="90" w:type="dxa"/>
              <w:bottom w:w="80" w:type="dxa"/>
              <w:right w:w="90" w:type="dxa"/>
            </w:tcMar>
          </w:tcPr>
          <w:p w14:paraId="5298E3BA" w14:textId="77777777" w:rsidR="00E35B1C" w:rsidRDefault="00000000">
            <w:r>
              <w:rPr>
                <w:b/>
              </w:rPr>
              <w:t>Benchmark</w:t>
            </w:r>
          </w:p>
        </w:tc>
        <w:tc>
          <w:tcPr>
            <w:tcW w:w="5993" w:type="dxa"/>
            <w:tcMar>
              <w:top w:w="80" w:type="dxa"/>
              <w:left w:w="90" w:type="dxa"/>
              <w:bottom w:w="80" w:type="dxa"/>
              <w:right w:w="90" w:type="dxa"/>
            </w:tcMar>
          </w:tcPr>
          <w:p w14:paraId="4E652EE9" w14:textId="77777777" w:rsidR="00E35B1C" w:rsidRDefault="00000000">
            <w:r>
              <w:t>A defined set of tasks and evaluation procedures used to compare AI system performance.</w:t>
            </w:r>
          </w:p>
        </w:tc>
      </w:tr>
      <w:tr w:rsidR="00E35B1C" w14:paraId="6C7A400A" w14:textId="77777777" w:rsidTr="0062659C">
        <w:trPr>
          <w:jc w:val="center"/>
        </w:trPr>
        <w:tc>
          <w:tcPr>
            <w:tcW w:w="4173" w:type="dxa"/>
            <w:tcMar>
              <w:top w:w="80" w:type="dxa"/>
              <w:left w:w="90" w:type="dxa"/>
              <w:bottom w:w="80" w:type="dxa"/>
              <w:right w:w="90" w:type="dxa"/>
            </w:tcMar>
          </w:tcPr>
          <w:p w14:paraId="25DBCE81" w14:textId="77777777" w:rsidR="00E35B1C" w:rsidRDefault="00000000">
            <w:r>
              <w:rPr>
                <w:b/>
              </w:rPr>
              <w:t>Corpus</w:t>
            </w:r>
          </w:p>
        </w:tc>
        <w:tc>
          <w:tcPr>
            <w:tcW w:w="5993" w:type="dxa"/>
            <w:tcMar>
              <w:top w:w="80" w:type="dxa"/>
              <w:left w:w="90" w:type="dxa"/>
              <w:bottom w:w="80" w:type="dxa"/>
              <w:right w:w="90" w:type="dxa"/>
            </w:tcMar>
          </w:tcPr>
          <w:p w14:paraId="7C8DF198" w14:textId="77777777" w:rsidR="00E35B1C" w:rsidRDefault="00000000">
            <w:r>
              <w:t>A collected body of source material used for analysis. Here, the corpus consists of released assessment artifacts and metadata.</w:t>
            </w:r>
          </w:p>
        </w:tc>
      </w:tr>
      <w:tr w:rsidR="00E35B1C" w14:paraId="18BD5452" w14:textId="77777777" w:rsidTr="0062659C">
        <w:trPr>
          <w:jc w:val="center"/>
        </w:trPr>
        <w:tc>
          <w:tcPr>
            <w:tcW w:w="4173" w:type="dxa"/>
            <w:tcMar>
              <w:top w:w="80" w:type="dxa"/>
              <w:left w:w="90" w:type="dxa"/>
              <w:bottom w:w="80" w:type="dxa"/>
              <w:right w:w="90" w:type="dxa"/>
            </w:tcMar>
          </w:tcPr>
          <w:p w14:paraId="28F7A829" w14:textId="77777777" w:rsidR="00E35B1C" w:rsidRDefault="00000000">
            <w:r>
              <w:rPr>
                <w:b/>
              </w:rPr>
              <w:t>Schema</w:t>
            </w:r>
          </w:p>
        </w:tc>
        <w:tc>
          <w:tcPr>
            <w:tcW w:w="5993" w:type="dxa"/>
            <w:tcMar>
              <w:top w:w="80" w:type="dxa"/>
              <w:left w:w="90" w:type="dxa"/>
              <w:bottom w:w="80" w:type="dxa"/>
              <w:right w:w="90" w:type="dxa"/>
            </w:tcMar>
          </w:tcPr>
          <w:p w14:paraId="3FFAEF5B" w14:textId="77777777" w:rsidR="00E35B1C" w:rsidRDefault="00000000">
            <w:r>
              <w:t>A formal specification for how data are represented, including field names, data types, relationships, and required/optional values.</w:t>
            </w:r>
          </w:p>
        </w:tc>
      </w:tr>
      <w:tr w:rsidR="00E35B1C" w14:paraId="1D73F70F" w14:textId="77777777" w:rsidTr="0062659C">
        <w:trPr>
          <w:jc w:val="center"/>
        </w:trPr>
        <w:tc>
          <w:tcPr>
            <w:tcW w:w="4173" w:type="dxa"/>
            <w:tcMar>
              <w:top w:w="80" w:type="dxa"/>
              <w:left w:w="90" w:type="dxa"/>
              <w:bottom w:w="80" w:type="dxa"/>
              <w:right w:w="90" w:type="dxa"/>
            </w:tcMar>
          </w:tcPr>
          <w:p w14:paraId="32589499" w14:textId="77777777" w:rsidR="00E35B1C" w:rsidRDefault="00000000">
            <w:r>
              <w:rPr>
                <w:b/>
              </w:rPr>
              <w:t>Metadata</w:t>
            </w:r>
          </w:p>
        </w:tc>
        <w:tc>
          <w:tcPr>
            <w:tcW w:w="5993" w:type="dxa"/>
            <w:tcMar>
              <w:top w:w="80" w:type="dxa"/>
              <w:left w:w="90" w:type="dxa"/>
              <w:bottom w:w="80" w:type="dxa"/>
              <w:right w:w="90" w:type="dxa"/>
            </w:tcMar>
          </w:tcPr>
          <w:p w14:paraId="0B497E03" w14:textId="77777777" w:rsidR="00E35B1C" w:rsidRDefault="00000000">
            <w:r>
              <w:t>Data describing other data, such as jurisdiction, year, grade, subject, standard, item identifier, point value, and source URL.</w:t>
            </w:r>
          </w:p>
        </w:tc>
      </w:tr>
      <w:tr w:rsidR="00E35B1C" w14:paraId="0F80FED3" w14:textId="77777777" w:rsidTr="0062659C">
        <w:trPr>
          <w:jc w:val="center"/>
        </w:trPr>
        <w:tc>
          <w:tcPr>
            <w:tcW w:w="4173" w:type="dxa"/>
            <w:tcMar>
              <w:top w:w="80" w:type="dxa"/>
              <w:left w:w="90" w:type="dxa"/>
              <w:bottom w:w="80" w:type="dxa"/>
              <w:right w:w="90" w:type="dxa"/>
            </w:tcMar>
          </w:tcPr>
          <w:p w14:paraId="04D9B63F" w14:textId="77777777" w:rsidR="00E35B1C" w:rsidRDefault="00000000">
            <w:r>
              <w:rPr>
                <w:b/>
              </w:rPr>
              <w:lastRenderedPageBreak/>
              <w:t>Provenance record</w:t>
            </w:r>
          </w:p>
        </w:tc>
        <w:tc>
          <w:tcPr>
            <w:tcW w:w="5993" w:type="dxa"/>
            <w:tcMar>
              <w:top w:w="80" w:type="dxa"/>
              <w:left w:w="90" w:type="dxa"/>
              <w:bottom w:w="80" w:type="dxa"/>
              <w:right w:w="90" w:type="dxa"/>
            </w:tcMar>
          </w:tcPr>
          <w:p w14:paraId="2F31406A" w14:textId="77777777" w:rsidR="00E35B1C" w:rsidRDefault="00000000">
            <w:r>
              <w:t>A record that preserves where a source file or extracted item came from and how it was transformed.</w:t>
            </w:r>
          </w:p>
        </w:tc>
      </w:tr>
      <w:tr w:rsidR="00E35B1C" w14:paraId="7F090807" w14:textId="77777777" w:rsidTr="0062659C">
        <w:trPr>
          <w:jc w:val="center"/>
        </w:trPr>
        <w:tc>
          <w:tcPr>
            <w:tcW w:w="4173" w:type="dxa"/>
            <w:tcMar>
              <w:top w:w="80" w:type="dxa"/>
              <w:left w:w="90" w:type="dxa"/>
              <w:bottom w:w="80" w:type="dxa"/>
              <w:right w:w="90" w:type="dxa"/>
            </w:tcMar>
          </w:tcPr>
          <w:p w14:paraId="62BC8FBC" w14:textId="77777777" w:rsidR="00E35B1C" w:rsidRDefault="00000000">
            <w:r>
              <w:rPr>
                <w:b/>
              </w:rPr>
              <w:t>Canonical representation</w:t>
            </w:r>
          </w:p>
        </w:tc>
        <w:tc>
          <w:tcPr>
            <w:tcW w:w="5993" w:type="dxa"/>
            <w:tcMar>
              <w:top w:w="80" w:type="dxa"/>
              <w:left w:w="90" w:type="dxa"/>
              <w:bottom w:w="80" w:type="dxa"/>
              <w:right w:w="90" w:type="dxa"/>
            </w:tcMar>
          </w:tcPr>
          <w:p w14:paraId="76E30A24" w14:textId="77777777" w:rsidR="00E35B1C" w:rsidRDefault="00000000">
            <w:r>
              <w:t>The standardized internal format used to represent heterogeneous source materials consistently across jurisdictions.</w:t>
            </w:r>
          </w:p>
        </w:tc>
      </w:tr>
      <w:tr w:rsidR="00E35B1C" w14:paraId="4EA70BCB" w14:textId="77777777" w:rsidTr="0062659C">
        <w:trPr>
          <w:jc w:val="center"/>
        </w:trPr>
        <w:tc>
          <w:tcPr>
            <w:tcW w:w="4173" w:type="dxa"/>
            <w:tcMar>
              <w:top w:w="80" w:type="dxa"/>
              <w:left w:w="90" w:type="dxa"/>
              <w:bottom w:w="80" w:type="dxa"/>
              <w:right w:w="90" w:type="dxa"/>
            </w:tcMar>
          </w:tcPr>
          <w:p w14:paraId="1885E59D" w14:textId="77777777" w:rsidR="00E35B1C" w:rsidRDefault="00000000">
            <w:r>
              <w:rPr>
                <w:b/>
              </w:rPr>
              <w:t>Human-in-the-loop</w:t>
            </w:r>
          </w:p>
        </w:tc>
        <w:tc>
          <w:tcPr>
            <w:tcW w:w="5993" w:type="dxa"/>
            <w:tcMar>
              <w:top w:w="80" w:type="dxa"/>
              <w:left w:w="90" w:type="dxa"/>
              <w:bottom w:w="80" w:type="dxa"/>
              <w:right w:w="90" w:type="dxa"/>
            </w:tcMar>
          </w:tcPr>
          <w:p w14:paraId="63C66F41" w14:textId="77777777" w:rsidR="00E35B1C" w:rsidRDefault="00000000">
            <w:r>
              <w:t>A workflow in which automated methods perform part of the work while humans review uncertain, ambiguous, or high-impact outputs.</w:t>
            </w:r>
          </w:p>
        </w:tc>
      </w:tr>
      <w:tr w:rsidR="00E35B1C" w14:paraId="2FDDDA19" w14:textId="77777777" w:rsidTr="0062659C">
        <w:trPr>
          <w:jc w:val="center"/>
        </w:trPr>
        <w:tc>
          <w:tcPr>
            <w:tcW w:w="4173" w:type="dxa"/>
            <w:tcMar>
              <w:top w:w="80" w:type="dxa"/>
              <w:left w:w="90" w:type="dxa"/>
              <w:bottom w:w="80" w:type="dxa"/>
              <w:right w:w="90" w:type="dxa"/>
            </w:tcMar>
          </w:tcPr>
          <w:p w14:paraId="797C5C42" w14:textId="77777777" w:rsidR="00E35B1C" w:rsidRDefault="00000000">
            <w:r>
              <w:rPr>
                <w:b/>
              </w:rPr>
              <w:t>Gold-standard sample</w:t>
            </w:r>
          </w:p>
        </w:tc>
        <w:tc>
          <w:tcPr>
            <w:tcW w:w="5993" w:type="dxa"/>
            <w:tcMar>
              <w:top w:w="80" w:type="dxa"/>
              <w:left w:w="90" w:type="dxa"/>
              <w:bottom w:w="80" w:type="dxa"/>
              <w:right w:w="90" w:type="dxa"/>
            </w:tcMar>
          </w:tcPr>
          <w:p w14:paraId="32EC574C" w14:textId="77777777" w:rsidR="00E35B1C" w:rsidRDefault="00000000">
            <w:r>
              <w:t>A subset of items carefully coded by humans and used to evaluate consistency, train automated methods, or validate later classifications.</w:t>
            </w:r>
          </w:p>
        </w:tc>
      </w:tr>
      <w:tr w:rsidR="00E35B1C" w14:paraId="29F43262" w14:textId="77777777" w:rsidTr="0062659C">
        <w:trPr>
          <w:jc w:val="center"/>
        </w:trPr>
        <w:tc>
          <w:tcPr>
            <w:tcW w:w="4173" w:type="dxa"/>
            <w:tcMar>
              <w:top w:w="80" w:type="dxa"/>
              <w:left w:w="90" w:type="dxa"/>
              <w:bottom w:w="80" w:type="dxa"/>
              <w:right w:w="90" w:type="dxa"/>
            </w:tcMar>
          </w:tcPr>
          <w:p w14:paraId="6D04C29A" w14:textId="77777777" w:rsidR="00E35B1C" w:rsidRDefault="00000000">
            <w:r>
              <w:rPr>
                <w:b/>
              </w:rPr>
              <w:t>Inter-rater reliability</w:t>
            </w:r>
          </w:p>
        </w:tc>
        <w:tc>
          <w:tcPr>
            <w:tcW w:w="5993" w:type="dxa"/>
            <w:tcMar>
              <w:top w:w="80" w:type="dxa"/>
              <w:left w:w="90" w:type="dxa"/>
              <w:bottom w:w="80" w:type="dxa"/>
              <w:right w:w="90" w:type="dxa"/>
            </w:tcMar>
          </w:tcPr>
          <w:p w14:paraId="6AAA7FC2" w14:textId="77777777" w:rsidR="00E35B1C" w:rsidRDefault="00000000">
            <w:r>
              <w:t>The degree to which independent human coders assign the same codes to the same material.</w:t>
            </w:r>
          </w:p>
        </w:tc>
      </w:tr>
      <w:tr w:rsidR="00E35B1C" w14:paraId="472E6F14" w14:textId="77777777" w:rsidTr="0062659C">
        <w:trPr>
          <w:jc w:val="center"/>
        </w:trPr>
        <w:tc>
          <w:tcPr>
            <w:tcW w:w="4173" w:type="dxa"/>
            <w:tcMar>
              <w:top w:w="80" w:type="dxa"/>
              <w:left w:w="90" w:type="dxa"/>
              <w:bottom w:w="80" w:type="dxa"/>
              <w:right w:w="90" w:type="dxa"/>
            </w:tcMar>
          </w:tcPr>
          <w:p w14:paraId="183DAB93" w14:textId="77777777" w:rsidR="00E35B1C" w:rsidRDefault="00000000">
            <w:r>
              <w:rPr>
                <w:b/>
              </w:rPr>
              <w:t>A3I</w:t>
            </w:r>
          </w:p>
        </w:tc>
        <w:tc>
          <w:tcPr>
            <w:tcW w:w="5993" w:type="dxa"/>
            <w:tcMar>
              <w:top w:w="80" w:type="dxa"/>
              <w:left w:w="90" w:type="dxa"/>
              <w:bottom w:w="80" w:type="dxa"/>
              <w:right w:w="90" w:type="dxa"/>
            </w:tcMar>
          </w:tcPr>
          <w:p w14:paraId="10EBF54E" w14:textId="77777777" w:rsidR="00E35B1C" w:rsidRDefault="00000000">
            <w:r>
              <w:t>AI-Allowed Assessment Readiness Index. Working name for the project’s measurement framework comparing how assessment systems fare in a generative-AI environment.</w:t>
            </w:r>
          </w:p>
        </w:tc>
      </w:tr>
      <w:tr w:rsidR="00E35B1C" w14:paraId="141E9F72" w14:textId="77777777" w:rsidTr="0062659C">
        <w:trPr>
          <w:jc w:val="center"/>
        </w:trPr>
        <w:tc>
          <w:tcPr>
            <w:tcW w:w="4173" w:type="dxa"/>
            <w:tcMar>
              <w:top w:w="80" w:type="dxa"/>
              <w:left w:w="90" w:type="dxa"/>
              <w:bottom w:w="80" w:type="dxa"/>
              <w:right w:w="90" w:type="dxa"/>
            </w:tcMar>
          </w:tcPr>
          <w:p w14:paraId="5B681F84" w14:textId="77777777" w:rsidR="00E35B1C" w:rsidRDefault="00000000">
            <w:r>
              <w:rPr>
                <w:b/>
              </w:rPr>
              <w:t>PPI</w:t>
            </w:r>
          </w:p>
        </w:tc>
        <w:tc>
          <w:tcPr>
            <w:tcW w:w="5993" w:type="dxa"/>
            <w:tcMar>
              <w:top w:w="80" w:type="dxa"/>
              <w:left w:w="90" w:type="dxa"/>
              <w:bottom w:w="80" w:type="dxa"/>
              <w:right w:w="90" w:type="dxa"/>
            </w:tcMar>
          </w:tcPr>
          <w:p w14:paraId="448DEF35" w14:textId="77777777" w:rsidR="00E35B1C" w:rsidRDefault="00000000">
            <w:r>
              <w:t>Process &amp; Provenance Index. A provisional construct intended to represent how much an assessment elicits process evidence or provenance rather than only final products.</w:t>
            </w:r>
          </w:p>
        </w:tc>
      </w:tr>
      <w:tr w:rsidR="00E35B1C" w14:paraId="4F6EB5CB" w14:textId="77777777" w:rsidTr="0062659C">
        <w:trPr>
          <w:jc w:val="center"/>
        </w:trPr>
        <w:tc>
          <w:tcPr>
            <w:tcW w:w="4173" w:type="dxa"/>
            <w:tcMar>
              <w:top w:w="80" w:type="dxa"/>
              <w:left w:w="90" w:type="dxa"/>
              <w:bottom w:w="80" w:type="dxa"/>
              <w:right w:w="90" w:type="dxa"/>
            </w:tcMar>
          </w:tcPr>
          <w:p w14:paraId="75D78E0F" w14:textId="77777777" w:rsidR="00E35B1C" w:rsidRDefault="00000000">
            <w:r>
              <w:rPr>
                <w:b/>
              </w:rPr>
              <w:t>HJI</w:t>
            </w:r>
          </w:p>
        </w:tc>
        <w:tc>
          <w:tcPr>
            <w:tcW w:w="5993" w:type="dxa"/>
            <w:tcMar>
              <w:top w:w="80" w:type="dxa"/>
              <w:left w:w="90" w:type="dxa"/>
              <w:bottom w:w="80" w:type="dxa"/>
              <w:right w:w="90" w:type="dxa"/>
            </w:tcMar>
          </w:tcPr>
          <w:p w14:paraId="6971D7BF" w14:textId="77777777" w:rsidR="00E35B1C" w:rsidRDefault="00000000">
            <w:r>
              <w:t>Human Judgment Index. A provisional construct representing the extent to which scoring requires human or hybrid evaluative judgment.</w:t>
            </w:r>
          </w:p>
        </w:tc>
      </w:tr>
      <w:tr w:rsidR="00E35B1C" w14:paraId="707DCB92" w14:textId="77777777" w:rsidTr="0062659C">
        <w:trPr>
          <w:jc w:val="center"/>
        </w:trPr>
        <w:tc>
          <w:tcPr>
            <w:tcW w:w="4173" w:type="dxa"/>
            <w:tcMar>
              <w:top w:w="80" w:type="dxa"/>
              <w:left w:w="90" w:type="dxa"/>
              <w:bottom w:w="80" w:type="dxa"/>
              <w:right w:w="90" w:type="dxa"/>
            </w:tcMar>
          </w:tcPr>
          <w:p w14:paraId="65410CCD" w14:textId="77777777" w:rsidR="00E35B1C" w:rsidRDefault="00000000">
            <w:r>
              <w:rPr>
                <w:b/>
              </w:rPr>
              <w:t>FRI</w:t>
            </w:r>
          </w:p>
        </w:tc>
        <w:tc>
          <w:tcPr>
            <w:tcW w:w="5993" w:type="dxa"/>
            <w:tcMar>
              <w:top w:w="80" w:type="dxa"/>
              <w:left w:w="90" w:type="dxa"/>
              <w:bottom w:w="80" w:type="dxa"/>
              <w:right w:w="90" w:type="dxa"/>
            </w:tcMar>
          </w:tcPr>
          <w:p w14:paraId="0B950F6F" w14:textId="77777777" w:rsidR="00E35B1C" w:rsidRDefault="00000000">
            <w:r>
              <w:t>Format Robustness Index. A provisional construct representing how assessment formats differ in their susceptibility to AI completion. The definition and weighting are not final.</w:t>
            </w:r>
          </w:p>
        </w:tc>
      </w:tr>
    </w:tbl>
    <w:p w14:paraId="6483C6FA" w14:textId="77777777" w:rsidR="00E35B1C" w:rsidRDefault="00E35B1C">
      <w:pPr>
        <w:spacing w:after="0"/>
      </w:pPr>
    </w:p>
    <w:p w14:paraId="2E75439B" w14:textId="77777777" w:rsidR="00E35B1C" w:rsidRDefault="00000000">
      <w:r>
        <w:br w:type="page"/>
      </w:r>
    </w:p>
    <w:p w14:paraId="63AF6287" w14:textId="77777777" w:rsidR="00E35B1C" w:rsidRDefault="00000000">
      <w:pPr>
        <w:spacing w:after="0"/>
      </w:pPr>
      <w:r>
        <w:rPr>
          <w:b/>
          <w:color w:val="2F75B5"/>
          <w:sz w:val="18"/>
        </w:rPr>
        <w:lastRenderedPageBreak/>
        <w:t>HANDOUT 3</w:t>
      </w:r>
    </w:p>
    <w:p w14:paraId="5A63D159" w14:textId="77777777" w:rsidR="00E35B1C" w:rsidRDefault="00000000">
      <w:pPr>
        <w:pStyle w:val="Heading1"/>
        <w:spacing w:before="40" w:after="100"/>
      </w:pPr>
      <w:r>
        <w:t>First Assignment: Texas STAAR Data Reconnaissance</w:t>
      </w:r>
    </w:p>
    <w:p w14:paraId="42632A49" w14:textId="77777777" w:rsidR="00E35B1C" w:rsidRDefault="00000000">
      <w:pPr>
        <w:pStyle w:val="SmallNote"/>
        <w:spacing w:after="160"/>
      </w:pPr>
      <w:r>
        <w:t>Estimated effort: approximately 10-12 hours. This is research reconnaissance, not a scraping assignment yet.</w:t>
      </w:r>
    </w:p>
    <w:p w14:paraId="7159FC06" w14:textId="77777777" w:rsidR="00E35B1C" w:rsidRDefault="00000000">
      <w:pPr>
        <w:pStyle w:val="Heading2"/>
      </w:pPr>
      <w:r>
        <w:t>Purpose</w:t>
      </w:r>
    </w:p>
    <w:p w14:paraId="2426534A" w14:textId="77777777" w:rsidR="00E35B1C" w:rsidRDefault="00000000">
      <w:r>
        <w:t>Before writing a data pipeline, we need to understand the Texas assessment information ecosystem. Your first task is to identify what authoritative STAAR materials exist, where they live, how they are organized, what metadata accompany them, and which formats will make automated acquisition difficult or easy.</w:t>
      </w:r>
    </w:p>
    <w:tbl>
      <w:tblPr>
        <w:tblW w:w="0" w:type="auto"/>
        <w:jc w:val="center"/>
        <w:tblLook w:val="04A0" w:firstRow="1" w:lastRow="0" w:firstColumn="1" w:lastColumn="0" w:noHBand="0" w:noVBand="1"/>
      </w:tblPr>
      <w:tblGrid>
        <w:gridCol w:w="10166"/>
      </w:tblGrid>
      <w:tr w:rsidR="00E35B1C" w14:paraId="176F0D32" w14:textId="77777777">
        <w:trPr>
          <w:jc w:val="center"/>
        </w:trPr>
        <w:tc>
          <w:tcPr>
            <w:tcW w:w="10166" w:type="dxa"/>
            <w:shd w:val="clear" w:color="auto" w:fill="D9EAF7"/>
            <w:tcMar>
              <w:top w:w="120" w:type="dxa"/>
              <w:left w:w="150" w:type="dxa"/>
              <w:bottom w:w="120" w:type="dxa"/>
              <w:right w:w="150" w:type="dxa"/>
            </w:tcMar>
          </w:tcPr>
          <w:p w14:paraId="6D5600F1" w14:textId="77777777" w:rsidR="00E35B1C" w:rsidRDefault="00000000">
            <w:r>
              <w:rPr>
                <w:b/>
                <w:color w:val="1F4E79"/>
              </w:rPr>
              <w:t xml:space="preserve">Primary deliverable: </w:t>
            </w:r>
            <w:r>
              <w:t>A structured inventory of official Texas STAAR Reading Language Arts (RLA) and Mathematics/Algebra I resources that could contribute data to A3I.</w:t>
            </w:r>
          </w:p>
        </w:tc>
      </w:tr>
    </w:tbl>
    <w:p w14:paraId="1A5A035E" w14:textId="77777777" w:rsidR="00E35B1C" w:rsidRDefault="00E35B1C">
      <w:pPr>
        <w:spacing w:after="0"/>
      </w:pPr>
    </w:p>
    <w:p w14:paraId="0A3FFC93" w14:textId="77777777" w:rsidR="00E35B1C" w:rsidRDefault="00000000">
      <w:pPr>
        <w:pStyle w:val="Heading2"/>
      </w:pPr>
      <w:r>
        <w:t>Authoritative Starting Points</w:t>
      </w:r>
    </w:p>
    <w:p w14:paraId="53C95B8F" w14:textId="77777777" w:rsidR="00E35B1C" w:rsidRDefault="00000000">
      <w:r>
        <w:rPr>
          <w:b/>
        </w:rPr>
        <w:t xml:space="preserve">Texas Education Agency: STAAR Released Test Questions — </w:t>
      </w:r>
      <w:hyperlink r:id="rId8">
        <w:r>
          <w:rPr>
            <w:color w:val="2F75B5"/>
            <w:u w:val="single"/>
          </w:rPr>
          <w:t>official TE</w:t>
        </w:r>
        <w:r>
          <w:rPr>
            <w:color w:val="2F75B5"/>
            <w:u w:val="single"/>
          </w:rPr>
          <w:t>A</w:t>
        </w:r>
        <w:r>
          <w:rPr>
            <w:color w:val="2F75B5"/>
            <w:u w:val="single"/>
          </w:rPr>
          <w:t xml:space="preserve"> page</w:t>
        </w:r>
      </w:hyperlink>
    </w:p>
    <w:p w14:paraId="6ECA53B7" w14:textId="77777777" w:rsidR="00E35B1C" w:rsidRDefault="00000000">
      <w:r>
        <w:rPr>
          <w:b/>
        </w:rPr>
        <w:t xml:space="preserve">Texas Education Agency: STAAR overview/resources — </w:t>
      </w:r>
      <w:hyperlink r:id="rId9">
        <w:r>
          <w:rPr>
            <w:color w:val="2F75B5"/>
            <w:u w:val="single"/>
          </w:rPr>
          <w:t>official TEA STAAR resources</w:t>
        </w:r>
      </w:hyperlink>
    </w:p>
    <w:p w14:paraId="62FA7A5B" w14:textId="77777777" w:rsidR="00E35B1C" w:rsidRDefault="00000000">
      <w:r>
        <w:rPr>
          <w:b/>
        </w:rPr>
        <w:t xml:space="preserve">Texas Education Agency: STAAR Reading Language Arts Resources — </w:t>
      </w:r>
      <w:hyperlink r:id="rId10">
        <w:r>
          <w:rPr>
            <w:color w:val="2F75B5"/>
            <w:u w:val="single"/>
          </w:rPr>
          <w:t>official RLA resources</w:t>
        </w:r>
      </w:hyperlink>
    </w:p>
    <w:p w14:paraId="3E34DE09" w14:textId="77777777" w:rsidR="00E35B1C" w:rsidRDefault="00000000">
      <w:r>
        <w:t>TEA currently publishes released online test forms plus supporting answer keys, item rationales, and student expectations tested. Because STAAR is now primarily online and includes technology-enhanced items, recent released tests may not be available as simple PDFs. That technical fact is itself important to document.</w:t>
      </w:r>
    </w:p>
    <w:p w14:paraId="0D36C51B" w14:textId="77777777" w:rsidR="00E35B1C" w:rsidRDefault="00000000">
      <w:pPr>
        <w:pStyle w:val="Heading2"/>
      </w:pPr>
      <w:r>
        <w:t>Scope for the First Pass</w:t>
      </w:r>
    </w:p>
    <w:p w14:paraId="09345B61" w14:textId="77777777" w:rsidR="00E35B1C" w:rsidRDefault="00000000">
      <w:pPr>
        <w:pStyle w:val="ListBullet"/>
        <w:spacing w:after="40"/>
      </w:pPr>
      <w:r>
        <w:t>Focus on RLA grades 3-8 plus English I and English II.</w:t>
      </w:r>
    </w:p>
    <w:p w14:paraId="38A23F0D" w14:textId="77777777" w:rsidR="00E35B1C" w:rsidRDefault="00000000">
      <w:pPr>
        <w:pStyle w:val="ListBullet"/>
        <w:spacing w:after="40"/>
      </w:pPr>
      <w:r>
        <w:t>Focus on Mathematics grades 3-8 plus Algebra I.</w:t>
      </w:r>
    </w:p>
    <w:p w14:paraId="4359B302" w14:textId="77777777" w:rsidR="00E35B1C" w:rsidRDefault="00000000">
      <w:pPr>
        <w:pStyle w:val="ListBullet"/>
        <w:spacing w:after="40"/>
      </w:pPr>
      <w:r>
        <w:t>Prioritize the most recent released administrations (start with 2026 and work backward through 2023).</w:t>
      </w:r>
    </w:p>
    <w:p w14:paraId="63353309" w14:textId="77777777" w:rsidR="00E35B1C" w:rsidRDefault="00000000">
      <w:pPr>
        <w:pStyle w:val="ListBullet"/>
        <w:spacing w:after="40"/>
      </w:pPr>
      <w:r>
        <w:t>Note older archives if they exist, but do not exhaustively catalog every historical file yet.</w:t>
      </w:r>
    </w:p>
    <w:p w14:paraId="0AF3BBE9" w14:textId="77777777" w:rsidR="00E35B1C" w:rsidRDefault="00000000">
      <w:pPr>
        <w:pStyle w:val="ListBullet"/>
        <w:spacing w:after="40"/>
      </w:pPr>
      <w:r>
        <w:t>Use only official TEA or official Texas assessment platform sources for the authoritative inventory. Third-party practice sites do not count.</w:t>
      </w:r>
    </w:p>
    <w:p w14:paraId="437C92BD" w14:textId="77777777" w:rsidR="00E35B1C" w:rsidRDefault="00000000">
      <w:pPr>
        <w:pStyle w:val="Heading2"/>
      </w:pPr>
      <w:r>
        <w:t>For Each Resource, Record</w:t>
      </w:r>
    </w:p>
    <w:tbl>
      <w:tblPr>
        <w:tblW w:w="10166" w:type="dxa"/>
        <w:jc w:val="center"/>
        <w:tblLook w:val="04A0" w:firstRow="1" w:lastRow="0" w:firstColumn="1" w:lastColumn="0" w:noHBand="0" w:noVBand="1"/>
      </w:tblPr>
      <w:tblGrid>
        <w:gridCol w:w="5083"/>
        <w:gridCol w:w="5083"/>
      </w:tblGrid>
      <w:tr w:rsidR="00957BB1" w14:paraId="31C4B46A" w14:textId="77777777" w:rsidTr="00211BBF">
        <w:trPr>
          <w:jc w:val="center"/>
        </w:trPr>
        <w:tc>
          <w:tcPr>
            <w:tcW w:w="5083" w:type="dxa"/>
            <w:tcMar>
              <w:top w:w="35" w:type="dxa"/>
              <w:left w:w="70" w:type="dxa"/>
              <w:bottom w:w="35" w:type="dxa"/>
              <w:right w:w="70" w:type="dxa"/>
            </w:tcMar>
          </w:tcPr>
          <w:p w14:paraId="1D16463D" w14:textId="246C72FA" w:rsidR="00957BB1" w:rsidRDefault="00957BB1">
            <w:pPr>
              <w:spacing w:after="0"/>
            </w:pPr>
            <w:r>
              <w:rPr>
                <w:sz w:val="18"/>
              </w:rPr>
              <w:t>• Source URL</w:t>
            </w:r>
          </w:p>
        </w:tc>
        <w:tc>
          <w:tcPr>
            <w:tcW w:w="5083" w:type="dxa"/>
            <w:tcMar>
              <w:top w:w="35" w:type="dxa"/>
              <w:left w:w="70" w:type="dxa"/>
              <w:bottom w:w="35" w:type="dxa"/>
              <w:right w:w="70" w:type="dxa"/>
            </w:tcMar>
          </w:tcPr>
          <w:p w14:paraId="7A914303" w14:textId="77777777" w:rsidR="00957BB1" w:rsidRDefault="00957BB1">
            <w:pPr>
              <w:spacing w:after="0"/>
            </w:pPr>
            <w:r>
              <w:rPr>
                <w:sz w:val="18"/>
              </w:rPr>
              <w:t>• Official resource title</w:t>
            </w:r>
          </w:p>
        </w:tc>
      </w:tr>
      <w:tr w:rsidR="00957BB1" w14:paraId="781BB5BF" w14:textId="77777777" w:rsidTr="00211BBF">
        <w:trPr>
          <w:jc w:val="center"/>
        </w:trPr>
        <w:tc>
          <w:tcPr>
            <w:tcW w:w="5083" w:type="dxa"/>
            <w:tcMar>
              <w:top w:w="35" w:type="dxa"/>
              <w:left w:w="70" w:type="dxa"/>
              <w:bottom w:w="35" w:type="dxa"/>
              <w:right w:w="70" w:type="dxa"/>
            </w:tcMar>
          </w:tcPr>
          <w:p w14:paraId="624A16C1" w14:textId="26D9EDE7" w:rsidR="00957BB1" w:rsidRDefault="00957BB1">
            <w:pPr>
              <w:spacing w:after="0"/>
            </w:pPr>
            <w:r>
              <w:rPr>
                <w:sz w:val="18"/>
              </w:rPr>
              <w:t>• Year or administration</w:t>
            </w:r>
          </w:p>
        </w:tc>
        <w:tc>
          <w:tcPr>
            <w:tcW w:w="5083" w:type="dxa"/>
            <w:tcMar>
              <w:top w:w="35" w:type="dxa"/>
              <w:left w:w="70" w:type="dxa"/>
              <w:bottom w:w="35" w:type="dxa"/>
              <w:right w:w="70" w:type="dxa"/>
            </w:tcMar>
          </w:tcPr>
          <w:p w14:paraId="4F57D88F" w14:textId="77777777" w:rsidR="00957BB1" w:rsidRDefault="00957BB1">
            <w:pPr>
              <w:spacing w:after="0"/>
            </w:pPr>
            <w:r>
              <w:rPr>
                <w:sz w:val="18"/>
              </w:rPr>
              <w:t>• Agency/platform</w:t>
            </w:r>
          </w:p>
        </w:tc>
      </w:tr>
      <w:tr w:rsidR="00957BB1" w14:paraId="2E19CF60" w14:textId="77777777" w:rsidTr="00211BBF">
        <w:trPr>
          <w:jc w:val="center"/>
        </w:trPr>
        <w:tc>
          <w:tcPr>
            <w:tcW w:w="5083" w:type="dxa"/>
            <w:tcMar>
              <w:top w:w="35" w:type="dxa"/>
              <w:left w:w="70" w:type="dxa"/>
              <w:bottom w:w="35" w:type="dxa"/>
              <w:right w:w="70" w:type="dxa"/>
            </w:tcMar>
          </w:tcPr>
          <w:p w14:paraId="5A184B62" w14:textId="3C7A12EE" w:rsidR="00957BB1" w:rsidRDefault="00957BB1">
            <w:pPr>
              <w:spacing w:after="0"/>
            </w:pPr>
            <w:r>
              <w:rPr>
                <w:sz w:val="18"/>
              </w:rPr>
              <w:t>• Subject</w:t>
            </w:r>
          </w:p>
        </w:tc>
        <w:tc>
          <w:tcPr>
            <w:tcW w:w="5083" w:type="dxa"/>
            <w:tcMar>
              <w:top w:w="35" w:type="dxa"/>
              <w:left w:w="70" w:type="dxa"/>
              <w:bottom w:w="35" w:type="dxa"/>
              <w:right w:w="70" w:type="dxa"/>
            </w:tcMar>
          </w:tcPr>
          <w:p w14:paraId="7110D720" w14:textId="77777777" w:rsidR="00957BB1" w:rsidRDefault="00957BB1">
            <w:pPr>
              <w:spacing w:after="0"/>
            </w:pPr>
            <w:r>
              <w:rPr>
                <w:sz w:val="18"/>
              </w:rPr>
              <w:t>• Grade/course</w:t>
            </w:r>
          </w:p>
        </w:tc>
      </w:tr>
      <w:tr w:rsidR="00957BB1" w14:paraId="21724E47" w14:textId="77777777" w:rsidTr="00211BBF">
        <w:trPr>
          <w:jc w:val="center"/>
        </w:trPr>
        <w:tc>
          <w:tcPr>
            <w:tcW w:w="5083" w:type="dxa"/>
            <w:tcMar>
              <w:top w:w="35" w:type="dxa"/>
              <w:left w:w="70" w:type="dxa"/>
              <w:bottom w:w="35" w:type="dxa"/>
              <w:right w:w="70" w:type="dxa"/>
            </w:tcMar>
          </w:tcPr>
          <w:p w14:paraId="2F356D2B" w14:textId="35E30F22" w:rsidR="00957BB1" w:rsidRDefault="00957BB1">
            <w:pPr>
              <w:spacing w:after="0"/>
            </w:pPr>
            <w:r>
              <w:rPr>
                <w:sz w:val="18"/>
              </w:rPr>
              <w:t>• File/interface type</w:t>
            </w:r>
          </w:p>
        </w:tc>
        <w:tc>
          <w:tcPr>
            <w:tcW w:w="5083" w:type="dxa"/>
            <w:tcMar>
              <w:top w:w="35" w:type="dxa"/>
              <w:left w:w="70" w:type="dxa"/>
              <w:bottom w:w="35" w:type="dxa"/>
              <w:right w:w="70" w:type="dxa"/>
            </w:tcMar>
          </w:tcPr>
          <w:p w14:paraId="2FA9D58D" w14:textId="77777777" w:rsidR="00957BB1" w:rsidRDefault="00957BB1">
            <w:pPr>
              <w:spacing w:after="0"/>
            </w:pPr>
            <w:r>
              <w:rPr>
                <w:sz w:val="18"/>
              </w:rPr>
              <w:t>• Resource type</w:t>
            </w:r>
          </w:p>
        </w:tc>
      </w:tr>
      <w:tr w:rsidR="00957BB1" w14:paraId="17ABE29B" w14:textId="77777777" w:rsidTr="00211BBF">
        <w:trPr>
          <w:jc w:val="center"/>
        </w:trPr>
        <w:tc>
          <w:tcPr>
            <w:tcW w:w="5083" w:type="dxa"/>
            <w:tcMar>
              <w:top w:w="35" w:type="dxa"/>
              <w:left w:w="70" w:type="dxa"/>
              <w:bottom w:w="35" w:type="dxa"/>
              <w:right w:w="70" w:type="dxa"/>
            </w:tcMar>
          </w:tcPr>
          <w:p w14:paraId="3931BB48" w14:textId="39E23CE0" w:rsidR="00957BB1" w:rsidRDefault="00957BB1">
            <w:pPr>
              <w:spacing w:after="0"/>
            </w:pPr>
            <w:r>
              <w:rPr>
                <w:sz w:val="18"/>
              </w:rPr>
              <w:t>• Answer key available?</w:t>
            </w:r>
          </w:p>
        </w:tc>
        <w:tc>
          <w:tcPr>
            <w:tcW w:w="5083" w:type="dxa"/>
            <w:tcMar>
              <w:top w:w="35" w:type="dxa"/>
              <w:left w:w="70" w:type="dxa"/>
              <w:bottom w:w="35" w:type="dxa"/>
              <w:right w:w="70" w:type="dxa"/>
            </w:tcMar>
          </w:tcPr>
          <w:p w14:paraId="43EA898E" w14:textId="77777777" w:rsidR="00957BB1" w:rsidRDefault="00957BB1">
            <w:pPr>
              <w:spacing w:after="0"/>
            </w:pPr>
            <w:r>
              <w:rPr>
                <w:sz w:val="18"/>
              </w:rPr>
              <w:t>• Item text accessible?</w:t>
            </w:r>
          </w:p>
        </w:tc>
      </w:tr>
      <w:tr w:rsidR="00957BB1" w14:paraId="7830E963" w14:textId="77777777" w:rsidTr="00211BBF">
        <w:trPr>
          <w:jc w:val="center"/>
        </w:trPr>
        <w:tc>
          <w:tcPr>
            <w:tcW w:w="5083" w:type="dxa"/>
            <w:tcMar>
              <w:top w:w="35" w:type="dxa"/>
              <w:left w:w="70" w:type="dxa"/>
              <w:bottom w:w="35" w:type="dxa"/>
              <w:right w:w="70" w:type="dxa"/>
            </w:tcMar>
          </w:tcPr>
          <w:p w14:paraId="38211BDE" w14:textId="193D27A0" w:rsidR="00957BB1" w:rsidRDefault="00957BB1">
            <w:pPr>
              <w:spacing w:after="0"/>
            </w:pPr>
            <w:r>
              <w:rPr>
                <w:sz w:val="18"/>
              </w:rPr>
              <w:t>• Standards/expectations available?</w:t>
            </w:r>
          </w:p>
        </w:tc>
        <w:tc>
          <w:tcPr>
            <w:tcW w:w="5083" w:type="dxa"/>
            <w:tcMar>
              <w:top w:w="35" w:type="dxa"/>
              <w:left w:w="70" w:type="dxa"/>
              <w:bottom w:w="35" w:type="dxa"/>
              <w:right w:w="70" w:type="dxa"/>
            </w:tcMar>
          </w:tcPr>
          <w:p w14:paraId="6936D908" w14:textId="77777777" w:rsidR="00957BB1" w:rsidRDefault="00957BB1">
            <w:pPr>
              <w:spacing w:after="0"/>
            </w:pPr>
            <w:r>
              <w:rPr>
                <w:sz w:val="18"/>
              </w:rPr>
              <w:t>• Item rationale available?</w:t>
            </w:r>
          </w:p>
        </w:tc>
      </w:tr>
      <w:tr w:rsidR="00957BB1" w14:paraId="3453D104" w14:textId="77777777" w:rsidTr="00211BBF">
        <w:trPr>
          <w:jc w:val="center"/>
        </w:trPr>
        <w:tc>
          <w:tcPr>
            <w:tcW w:w="5083" w:type="dxa"/>
            <w:tcMar>
              <w:top w:w="35" w:type="dxa"/>
              <w:left w:w="70" w:type="dxa"/>
              <w:bottom w:w="35" w:type="dxa"/>
              <w:right w:w="70" w:type="dxa"/>
            </w:tcMar>
          </w:tcPr>
          <w:p w14:paraId="077660DF" w14:textId="793E1A40" w:rsidR="00957BB1" w:rsidRDefault="00957BB1">
            <w:pPr>
              <w:spacing w:after="0"/>
            </w:pPr>
            <w:r>
              <w:rPr>
                <w:sz w:val="18"/>
              </w:rPr>
              <w:t>• Rubric/scoring guide available?</w:t>
            </w:r>
          </w:p>
        </w:tc>
        <w:tc>
          <w:tcPr>
            <w:tcW w:w="5083" w:type="dxa"/>
            <w:tcMar>
              <w:top w:w="35" w:type="dxa"/>
              <w:left w:w="70" w:type="dxa"/>
              <w:bottom w:w="35" w:type="dxa"/>
              <w:right w:w="70" w:type="dxa"/>
            </w:tcMar>
          </w:tcPr>
          <w:p w14:paraId="636EFFAF" w14:textId="77777777" w:rsidR="00957BB1" w:rsidRDefault="00957BB1">
            <w:pPr>
              <w:spacing w:after="0"/>
            </w:pPr>
            <w:r>
              <w:rPr>
                <w:sz w:val="18"/>
              </w:rPr>
              <w:t>• Point/scoring information available?</w:t>
            </w:r>
          </w:p>
        </w:tc>
      </w:tr>
      <w:tr w:rsidR="00957BB1" w14:paraId="2683D3A8" w14:textId="77777777" w:rsidTr="00211BBF">
        <w:trPr>
          <w:jc w:val="center"/>
        </w:trPr>
        <w:tc>
          <w:tcPr>
            <w:tcW w:w="5083" w:type="dxa"/>
            <w:tcMar>
              <w:top w:w="35" w:type="dxa"/>
              <w:left w:w="70" w:type="dxa"/>
              <w:bottom w:w="35" w:type="dxa"/>
              <w:right w:w="70" w:type="dxa"/>
            </w:tcMar>
          </w:tcPr>
          <w:p w14:paraId="0E864446" w14:textId="3ED0EBF5" w:rsidR="00957BB1" w:rsidRDefault="00957BB1">
            <w:pPr>
              <w:spacing w:after="0"/>
            </w:pPr>
            <w:r>
              <w:rPr>
                <w:sz w:val="18"/>
              </w:rPr>
              <w:t>• Shared stimulus dependency?</w:t>
            </w:r>
          </w:p>
        </w:tc>
        <w:tc>
          <w:tcPr>
            <w:tcW w:w="5083" w:type="dxa"/>
            <w:tcMar>
              <w:top w:w="35" w:type="dxa"/>
              <w:left w:w="70" w:type="dxa"/>
              <w:bottom w:w="35" w:type="dxa"/>
              <w:right w:w="70" w:type="dxa"/>
            </w:tcMar>
          </w:tcPr>
          <w:p w14:paraId="4FF5DF49" w14:textId="77777777" w:rsidR="00957BB1" w:rsidRDefault="00957BB1">
            <w:pPr>
              <w:spacing w:after="0"/>
            </w:pPr>
            <w:r>
              <w:rPr>
                <w:sz w:val="18"/>
              </w:rPr>
              <w:t>• Sample/exemplar responses available?</w:t>
            </w:r>
          </w:p>
        </w:tc>
      </w:tr>
      <w:tr w:rsidR="00957BB1" w14:paraId="370E6F6E" w14:textId="77777777" w:rsidTr="00211BBF">
        <w:trPr>
          <w:jc w:val="center"/>
        </w:trPr>
        <w:tc>
          <w:tcPr>
            <w:tcW w:w="5083" w:type="dxa"/>
            <w:tcMar>
              <w:top w:w="35" w:type="dxa"/>
              <w:left w:w="70" w:type="dxa"/>
              <w:bottom w:w="35" w:type="dxa"/>
              <w:right w:w="70" w:type="dxa"/>
            </w:tcMar>
          </w:tcPr>
          <w:p w14:paraId="5561CB5E" w14:textId="77777777" w:rsidR="00957BB1" w:rsidRDefault="00957BB1">
            <w:pPr>
              <w:spacing w:after="0"/>
              <w:rPr>
                <w:sz w:val="18"/>
              </w:rPr>
            </w:pPr>
            <w:r>
              <w:rPr>
                <w:sz w:val="18"/>
              </w:rPr>
              <w:t>• Notes / unresolved questions</w:t>
            </w:r>
          </w:p>
          <w:p w14:paraId="2605C71C" w14:textId="77777777" w:rsidR="002D58E5" w:rsidRDefault="002D58E5">
            <w:pPr>
              <w:spacing w:after="0"/>
            </w:pPr>
          </w:p>
          <w:p w14:paraId="2A5B893B" w14:textId="117CD1A3" w:rsidR="002D58E5" w:rsidRPr="002D58E5" w:rsidRDefault="002D58E5">
            <w:pPr>
              <w:spacing w:after="0"/>
              <w:rPr>
                <w:sz w:val="18"/>
              </w:rPr>
            </w:pPr>
            <w:r>
              <w:rPr>
                <w:sz w:val="18"/>
              </w:rPr>
              <w:t xml:space="preserve">• </w:t>
            </w:r>
            <w:r>
              <w:rPr>
                <w:sz w:val="18"/>
              </w:rPr>
              <w:t>What else?????</w:t>
            </w:r>
          </w:p>
        </w:tc>
        <w:tc>
          <w:tcPr>
            <w:tcW w:w="5083" w:type="dxa"/>
            <w:tcMar>
              <w:top w:w="35" w:type="dxa"/>
              <w:left w:w="70" w:type="dxa"/>
              <w:bottom w:w="35" w:type="dxa"/>
              <w:right w:w="70" w:type="dxa"/>
            </w:tcMar>
          </w:tcPr>
          <w:p w14:paraId="4A8EB0E9" w14:textId="77777777" w:rsidR="00957BB1" w:rsidRDefault="00957BB1">
            <w:pPr>
              <w:spacing w:after="0"/>
              <w:rPr>
                <w:sz w:val="18"/>
              </w:rPr>
            </w:pPr>
            <w:r>
              <w:rPr>
                <w:sz w:val="18"/>
              </w:rPr>
              <w:t>• Technical barriers?</w:t>
            </w:r>
          </w:p>
          <w:p w14:paraId="45F11A8E" w14:textId="77777777" w:rsidR="002D58E5" w:rsidRDefault="002D58E5">
            <w:pPr>
              <w:spacing w:after="0"/>
              <w:rPr>
                <w:sz w:val="18"/>
              </w:rPr>
            </w:pPr>
          </w:p>
          <w:p w14:paraId="14AC74ED" w14:textId="00F8F43D" w:rsidR="002D58E5" w:rsidRPr="002D58E5" w:rsidRDefault="002D58E5">
            <w:pPr>
              <w:spacing w:after="0"/>
              <w:rPr>
                <w:sz w:val="18"/>
              </w:rPr>
            </w:pPr>
          </w:p>
        </w:tc>
      </w:tr>
      <w:tr w:rsidR="00957BB1" w14:paraId="6927E334" w14:textId="77777777" w:rsidTr="00211BBF">
        <w:trPr>
          <w:jc w:val="center"/>
        </w:trPr>
        <w:tc>
          <w:tcPr>
            <w:tcW w:w="5083" w:type="dxa"/>
            <w:tcMar>
              <w:top w:w="35" w:type="dxa"/>
              <w:left w:w="70" w:type="dxa"/>
              <w:bottom w:w="35" w:type="dxa"/>
              <w:right w:w="70" w:type="dxa"/>
            </w:tcMar>
          </w:tcPr>
          <w:p w14:paraId="3FD5A5CE" w14:textId="2BAF56A7" w:rsidR="00957BB1" w:rsidRDefault="00957BB1">
            <w:pPr>
              <w:spacing w:after="0"/>
            </w:pPr>
          </w:p>
        </w:tc>
        <w:tc>
          <w:tcPr>
            <w:tcW w:w="5083" w:type="dxa"/>
            <w:tcMar>
              <w:top w:w="35" w:type="dxa"/>
              <w:left w:w="70" w:type="dxa"/>
              <w:bottom w:w="35" w:type="dxa"/>
              <w:right w:w="70" w:type="dxa"/>
            </w:tcMar>
          </w:tcPr>
          <w:p w14:paraId="02469752" w14:textId="77777777" w:rsidR="00957BB1" w:rsidRDefault="00957BB1"/>
        </w:tc>
      </w:tr>
    </w:tbl>
    <w:p w14:paraId="0E3AC44A" w14:textId="77777777" w:rsidR="00E35B1C" w:rsidRDefault="00000000">
      <w:pPr>
        <w:pStyle w:val="Heading2"/>
      </w:pPr>
      <w:r>
        <w:t>What Not to Do Yet</w:t>
      </w:r>
    </w:p>
    <w:p w14:paraId="7F8915BC" w14:textId="77777777" w:rsidR="00E35B1C" w:rsidRDefault="00000000">
      <w:pPr>
        <w:pStyle w:val="ListBullet"/>
        <w:spacing w:after="40"/>
      </w:pPr>
      <w:r>
        <w:t>Do not attempt to scrape the entire Texas site.</w:t>
      </w:r>
    </w:p>
    <w:p w14:paraId="4913B8BE" w14:textId="77777777" w:rsidR="00E35B1C" w:rsidRDefault="00000000">
      <w:pPr>
        <w:pStyle w:val="ListBullet"/>
        <w:spacing w:after="40"/>
      </w:pPr>
      <w:r>
        <w:t>Do not manually copy thousands of questions into a spreadsheet.</w:t>
      </w:r>
    </w:p>
    <w:p w14:paraId="14A33D00" w14:textId="77777777" w:rsidR="00E35B1C" w:rsidRDefault="00000000">
      <w:pPr>
        <w:pStyle w:val="ListBullet"/>
        <w:spacing w:after="40"/>
      </w:pPr>
      <w:r>
        <w:t>Do not run assessment items through an AI model yet.</w:t>
      </w:r>
    </w:p>
    <w:p w14:paraId="5567D2A9" w14:textId="77777777" w:rsidR="00E35B1C" w:rsidRDefault="00000000">
      <w:pPr>
        <w:pStyle w:val="ListBullet"/>
        <w:spacing w:after="40"/>
      </w:pPr>
      <w:r>
        <w:lastRenderedPageBreak/>
        <w:t>Do not decide which items are "good" or "bad" assessments.</w:t>
      </w:r>
    </w:p>
    <w:p w14:paraId="0B0976F0" w14:textId="77777777" w:rsidR="00E35B1C" w:rsidRDefault="00000000">
      <w:pPr>
        <w:pStyle w:val="ListBullet"/>
        <w:spacing w:after="40"/>
      </w:pPr>
      <w:r>
        <w:t>Do not invent missing metadata.</w:t>
      </w:r>
    </w:p>
    <w:p w14:paraId="05248AFD" w14:textId="77777777" w:rsidR="00E35B1C" w:rsidRDefault="00000000">
      <w:pPr>
        <w:pStyle w:val="ListBullet"/>
        <w:spacing w:after="40"/>
      </w:pPr>
      <w:r>
        <w:t>Do not use third-party test-preparation sites to fill gaps in official sources.</w:t>
      </w:r>
    </w:p>
    <w:p w14:paraId="65F4CF6B" w14:textId="77777777" w:rsidR="00E35B1C" w:rsidRDefault="00000000">
      <w:pPr>
        <w:pStyle w:val="ListBullet"/>
        <w:spacing w:after="40"/>
      </w:pPr>
      <w:r>
        <w:t>Do not transform or rename source content without preserving the original source URL and original file/title information.</w:t>
      </w:r>
    </w:p>
    <w:p w14:paraId="7BC62EF5" w14:textId="77777777" w:rsidR="00E35B1C" w:rsidRDefault="00000000">
      <w:pPr>
        <w:pStyle w:val="Heading2"/>
      </w:pPr>
      <w:r>
        <w:t>Definition of Done</w:t>
      </w:r>
    </w:p>
    <w:p w14:paraId="7D046D34" w14:textId="77777777" w:rsidR="00E35B1C" w:rsidRDefault="00000000">
      <w:pPr>
        <w:spacing w:after="60"/>
        <w:ind w:left="259" w:hanging="259"/>
      </w:pPr>
      <w:r>
        <w:t>1.  We can answer what official RLA and mathematics resources Texas makes available for the target years/grades.</w:t>
      </w:r>
    </w:p>
    <w:p w14:paraId="2DDE5C01" w14:textId="77777777" w:rsidR="00E35B1C" w:rsidRDefault="00000000">
      <w:pPr>
        <w:spacing w:after="60"/>
        <w:ind w:left="259" w:hanging="259"/>
      </w:pPr>
      <w:r>
        <w:t>2.  We understand which information is available at the item level and which exists only at the test-form or blueprint level.</w:t>
      </w:r>
    </w:p>
    <w:p w14:paraId="467C4C6F" w14:textId="77777777" w:rsidR="00E35B1C" w:rsidRDefault="00000000">
      <w:pPr>
        <w:spacing w:after="60"/>
        <w:ind w:left="259" w:hanging="259"/>
      </w:pPr>
      <w:r>
        <w:t>3.  We have documented the major file/interface types we will need to ingest.</w:t>
      </w:r>
    </w:p>
    <w:p w14:paraId="298D0F66" w14:textId="77777777" w:rsidR="00E35B1C" w:rsidRDefault="00000000">
      <w:pPr>
        <w:spacing w:after="60"/>
        <w:ind w:left="259" w:hanging="259"/>
      </w:pPr>
      <w:r>
        <w:t>4.  We can identify a tractable first subset for automated acquisition and extraction.</w:t>
      </w:r>
    </w:p>
    <w:p w14:paraId="23948410" w14:textId="77777777" w:rsidR="00E35B1C" w:rsidRDefault="00000000">
      <w:pPr>
        <w:spacing w:after="60"/>
        <w:ind w:left="259" w:hanging="259"/>
      </w:pPr>
      <w:r>
        <w:t>5.  Another researcher could use your inventory to find the same source materials without retracing your entire search process.</w:t>
      </w:r>
    </w:p>
    <w:p w14:paraId="139B22A5" w14:textId="77777777" w:rsidR="00E35B1C" w:rsidRDefault="00000000">
      <w:pPr>
        <w:pStyle w:val="Heading2"/>
      </w:pPr>
      <w:r>
        <w:t>Files to Return</w:t>
      </w:r>
    </w:p>
    <w:p w14:paraId="418CDCB2" w14:textId="77777777" w:rsidR="00E35B1C" w:rsidRDefault="00000000">
      <w:pPr>
        <w:pStyle w:val="ListBullet"/>
        <w:spacing w:after="40"/>
      </w:pPr>
      <w:r>
        <w:t>A structured inventory in CSV or spreadsheet form.</w:t>
      </w:r>
    </w:p>
    <w:p w14:paraId="53FB80D0" w14:textId="77777777" w:rsidR="00E35B1C" w:rsidRDefault="00000000">
      <w:pPr>
        <w:pStyle w:val="ListBullet"/>
        <w:spacing w:after="40"/>
      </w:pPr>
      <w:r>
        <w:t>A short README explaining scope, naming conventions, and anything another researcher needs to understand the inventory.</w:t>
      </w:r>
    </w:p>
    <w:p w14:paraId="728997D5" w14:textId="62B61A54" w:rsidR="00E35B1C" w:rsidRDefault="00000000">
      <w:pPr>
        <w:pStyle w:val="ListBullet"/>
        <w:spacing w:after="40"/>
      </w:pPr>
      <w:r>
        <w:t xml:space="preserve">A </w:t>
      </w:r>
      <w:r w:rsidR="00957BB1">
        <w:t>~</w:t>
      </w:r>
      <w:proofErr w:type="gramStart"/>
      <w:r w:rsidR="00957BB1">
        <w:t>2</w:t>
      </w:r>
      <w:r>
        <w:t>00</w:t>
      </w:r>
      <w:r w:rsidR="00957BB1">
        <w:t xml:space="preserve"> </w:t>
      </w:r>
      <w:r>
        <w:t>word</w:t>
      </w:r>
      <w:proofErr w:type="gramEnd"/>
      <w:r>
        <w:t xml:space="preserve"> reconnaissance reflection addressing: What surprised you about the Texas data? What looks straightforward to automate? What looks technically difficult? What decisions do we need to make before building the ingestion pipeline?</w:t>
      </w:r>
    </w:p>
    <w:p w14:paraId="2392B247" w14:textId="77777777" w:rsidR="00E35B1C" w:rsidRDefault="00000000">
      <w:r>
        <w:br w:type="page"/>
      </w:r>
    </w:p>
    <w:p w14:paraId="4DCE16D9" w14:textId="77777777" w:rsidR="00E35B1C" w:rsidRDefault="00000000">
      <w:pPr>
        <w:spacing w:after="0"/>
      </w:pPr>
      <w:r>
        <w:rPr>
          <w:b/>
          <w:color w:val="2F75B5"/>
          <w:sz w:val="18"/>
        </w:rPr>
        <w:lastRenderedPageBreak/>
        <w:t>HANDOUT 4</w:t>
      </w:r>
    </w:p>
    <w:p w14:paraId="764F607D" w14:textId="77777777" w:rsidR="00E35B1C" w:rsidRDefault="00000000">
      <w:pPr>
        <w:pStyle w:val="Heading1"/>
        <w:spacing w:before="40" w:after="100"/>
      </w:pPr>
      <w:r>
        <w:t>100-Hour Fall Work Plan</w:t>
      </w:r>
    </w:p>
    <w:p w14:paraId="5E359D8F" w14:textId="77777777" w:rsidR="00E35B1C" w:rsidRDefault="00000000">
      <w:pPr>
        <w:pStyle w:val="SmallNote"/>
        <w:spacing w:after="160"/>
      </w:pPr>
      <w:r>
        <w:t>This is a planning framework, not a rigid timesheet. Research discoveries may shift hours among phases.</w:t>
      </w:r>
    </w:p>
    <w:tbl>
      <w:tblPr>
        <w:tblW w:w="0" w:type="auto"/>
        <w:jc w:val="center"/>
        <w:tblLook w:val="04A0" w:firstRow="1" w:lastRow="0" w:firstColumn="1" w:lastColumn="0" w:noHBand="0" w:noVBand="1"/>
      </w:tblPr>
      <w:tblGrid>
        <w:gridCol w:w="2541"/>
        <w:gridCol w:w="2541"/>
        <w:gridCol w:w="2541"/>
        <w:gridCol w:w="2541"/>
      </w:tblGrid>
      <w:tr w:rsidR="00E35B1C" w14:paraId="75FDF449" w14:textId="77777777">
        <w:trPr>
          <w:tblHeader/>
          <w:jc w:val="center"/>
        </w:trPr>
        <w:tc>
          <w:tcPr>
            <w:tcW w:w="2541" w:type="dxa"/>
            <w:shd w:val="clear" w:color="auto" w:fill="1F4E79"/>
            <w:tcMar>
              <w:top w:w="80" w:type="dxa"/>
              <w:left w:w="90" w:type="dxa"/>
              <w:bottom w:w="80" w:type="dxa"/>
              <w:right w:w="90" w:type="dxa"/>
            </w:tcMar>
          </w:tcPr>
          <w:p w14:paraId="49EA646B" w14:textId="77777777" w:rsidR="00E35B1C" w:rsidRDefault="00000000">
            <w:r>
              <w:rPr>
                <w:b/>
                <w:color w:val="FFFFFF"/>
                <w:sz w:val="18"/>
              </w:rPr>
              <w:t>Phase</w:t>
            </w:r>
          </w:p>
        </w:tc>
        <w:tc>
          <w:tcPr>
            <w:tcW w:w="2541" w:type="dxa"/>
            <w:shd w:val="clear" w:color="auto" w:fill="1F4E79"/>
            <w:tcMar>
              <w:top w:w="80" w:type="dxa"/>
              <w:left w:w="90" w:type="dxa"/>
              <w:bottom w:w="80" w:type="dxa"/>
              <w:right w:w="90" w:type="dxa"/>
            </w:tcMar>
          </w:tcPr>
          <w:p w14:paraId="401B452C" w14:textId="77777777" w:rsidR="00E35B1C" w:rsidRDefault="00000000">
            <w:r>
              <w:rPr>
                <w:b/>
                <w:color w:val="FFFFFF"/>
                <w:sz w:val="18"/>
              </w:rPr>
              <w:t>Hours</w:t>
            </w:r>
          </w:p>
        </w:tc>
        <w:tc>
          <w:tcPr>
            <w:tcW w:w="2541" w:type="dxa"/>
            <w:shd w:val="clear" w:color="auto" w:fill="1F4E79"/>
            <w:tcMar>
              <w:top w:w="80" w:type="dxa"/>
              <w:left w:w="90" w:type="dxa"/>
              <w:bottom w:w="80" w:type="dxa"/>
              <w:right w:w="90" w:type="dxa"/>
            </w:tcMar>
          </w:tcPr>
          <w:p w14:paraId="71397CD4" w14:textId="77777777" w:rsidR="00E35B1C" w:rsidRDefault="00000000">
            <w:r>
              <w:rPr>
                <w:b/>
                <w:color w:val="FFFFFF"/>
                <w:sz w:val="18"/>
              </w:rPr>
              <w:t>Primary Focus</w:t>
            </w:r>
          </w:p>
        </w:tc>
        <w:tc>
          <w:tcPr>
            <w:tcW w:w="2541" w:type="dxa"/>
            <w:shd w:val="clear" w:color="auto" w:fill="1F4E79"/>
            <w:tcMar>
              <w:top w:w="80" w:type="dxa"/>
              <w:left w:w="90" w:type="dxa"/>
              <w:bottom w:w="80" w:type="dxa"/>
              <w:right w:w="90" w:type="dxa"/>
            </w:tcMar>
          </w:tcPr>
          <w:p w14:paraId="4576B4AC" w14:textId="77777777" w:rsidR="00E35B1C" w:rsidRDefault="00000000">
            <w:r>
              <w:rPr>
                <w:b/>
                <w:color w:val="FFFFFF"/>
                <w:sz w:val="18"/>
              </w:rPr>
              <w:t>Main Deliverable</w:t>
            </w:r>
          </w:p>
        </w:tc>
      </w:tr>
      <w:tr w:rsidR="00E35B1C" w14:paraId="22A0FBDE" w14:textId="77777777">
        <w:trPr>
          <w:jc w:val="center"/>
        </w:trPr>
        <w:tc>
          <w:tcPr>
            <w:tcW w:w="2541" w:type="dxa"/>
            <w:tcMar>
              <w:top w:w="35" w:type="dxa"/>
              <w:left w:w="55" w:type="dxa"/>
              <w:bottom w:w="35" w:type="dxa"/>
              <w:right w:w="55" w:type="dxa"/>
            </w:tcMar>
          </w:tcPr>
          <w:p w14:paraId="2A919180" w14:textId="77777777" w:rsidR="00E35B1C" w:rsidRDefault="00000000">
            <w:pPr>
              <w:spacing w:after="0"/>
            </w:pPr>
            <w:r>
              <w:rPr>
                <w:sz w:val="16"/>
              </w:rPr>
              <w:t>1. Orientation</w:t>
            </w:r>
          </w:p>
        </w:tc>
        <w:tc>
          <w:tcPr>
            <w:tcW w:w="2541" w:type="dxa"/>
            <w:tcMar>
              <w:top w:w="35" w:type="dxa"/>
              <w:left w:w="55" w:type="dxa"/>
              <w:bottom w:w="35" w:type="dxa"/>
              <w:right w:w="55" w:type="dxa"/>
            </w:tcMar>
          </w:tcPr>
          <w:p w14:paraId="2D87B471" w14:textId="77777777" w:rsidR="00E35B1C" w:rsidRDefault="00000000">
            <w:pPr>
              <w:spacing w:after="0"/>
            </w:pPr>
            <w:r>
              <w:rPr>
                <w:sz w:val="16"/>
              </w:rPr>
              <w:t>8</w:t>
            </w:r>
          </w:p>
        </w:tc>
        <w:tc>
          <w:tcPr>
            <w:tcW w:w="2541" w:type="dxa"/>
            <w:tcMar>
              <w:top w:w="35" w:type="dxa"/>
              <w:left w:w="55" w:type="dxa"/>
              <w:bottom w:w="35" w:type="dxa"/>
              <w:right w:w="55" w:type="dxa"/>
            </w:tcMar>
          </w:tcPr>
          <w:p w14:paraId="4A221DD4" w14:textId="77777777" w:rsidR="00E35B1C" w:rsidRDefault="00000000">
            <w:pPr>
              <w:spacing w:after="0"/>
            </w:pPr>
            <w:r>
              <w:rPr>
                <w:sz w:val="16"/>
              </w:rPr>
              <w:t>A3I, assessment basics, Git/GitHub, project conventions.</w:t>
            </w:r>
          </w:p>
        </w:tc>
        <w:tc>
          <w:tcPr>
            <w:tcW w:w="2541" w:type="dxa"/>
            <w:tcMar>
              <w:top w:w="35" w:type="dxa"/>
              <w:left w:w="55" w:type="dxa"/>
              <w:bottom w:w="35" w:type="dxa"/>
              <w:right w:w="55" w:type="dxa"/>
            </w:tcMar>
          </w:tcPr>
          <w:p w14:paraId="19DF327F" w14:textId="77777777" w:rsidR="00E35B1C" w:rsidRDefault="00000000">
            <w:pPr>
              <w:spacing w:after="0"/>
            </w:pPr>
            <w:r>
              <w:rPr>
                <w:sz w:val="16"/>
              </w:rPr>
              <w:t>Working environment + project understanding.</w:t>
            </w:r>
          </w:p>
        </w:tc>
      </w:tr>
      <w:tr w:rsidR="00E35B1C" w14:paraId="01497292" w14:textId="77777777">
        <w:trPr>
          <w:jc w:val="center"/>
        </w:trPr>
        <w:tc>
          <w:tcPr>
            <w:tcW w:w="2541" w:type="dxa"/>
            <w:tcMar>
              <w:top w:w="35" w:type="dxa"/>
              <w:left w:w="55" w:type="dxa"/>
              <w:bottom w:w="35" w:type="dxa"/>
              <w:right w:w="55" w:type="dxa"/>
            </w:tcMar>
          </w:tcPr>
          <w:p w14:paraId="14EB434D" w14:textId="77777777" w:rsidR="00E35B1C" w:rsidRDefault="00000000">
            <w:pPr>
              <w:spacing w:after="0"/>
            </w:pPr>
            <w:r>
              <w:rPr>
                <w:sz w:val="16"/>
              </w:rPr>
              <w:t>2. Data reconnaissance</w:t>
            </w:r>
          </w:p>
        </w:tc>
        <w:tc>
          <w:tcPr>
            <w:tcW w:w="2541" w:type="dxa"/>
            <w:tcMar>
              <w:top w:w="35" w:type="dxa"/>
              <w:left w:w="55" w:type="dxa"/>
              <w:bottom w:w="35" w:type="dxa"/>
              <w:right w:w="55" w:type="dxa"/>
            </w:tcMar>
          </w:tcPr>
          <w:p w14:paraId="208197AC" w14:textId="77777777" w:rsidR="00E35B1C" w:rsidRDefault="00000000">
            <w:pPr>
              <w:spacing w:after="0"/>
            </w:pPr>
            <w:r>
              <w:rPr>
                <w:sz w:val="16"/>
              </w:rPr>
              <w:t>12</w:t>
            </w:r>
          </w:p>
        </w:tc>
        <w:tc>
          <w:tcPr>
            <w:tcW w:w="2541" w:type="dxa"/>
            <w:tcMar>
              <w:top w:w="35" w:type="dxa"/>
              <w:left w:w="55" w:type="dxa"/>
              <w:bottom w:w="35" w:type="dxa"/>
              <w:right w:w="55" w:type="dxa"/>
            </w:tcMar>
          </w:tcPr>
          <w:p w14:paraId="26A46BE4" w14:textId="77777777" w:rsidR="00E35B1C" w:rsidRDefault="00000000">
            <w:pPr>
              <w:spacing w:after="0"/>
            </w:pPr>
            <w:r>
              <w:rPr>
                <w:sz w:val="16"/>
              </w:rPr>
              <w:t>Map Texas STAAR RLA/math sources and metadata.</w:t>
            </w:r>
          </w:p>
        </w:tc>
        <w:tc>
          <w:tcPr>
            <w:tcW w:w="2541" w:type="dxa"/>
            <w:tcMar>
              <w:top w:w="35" w:type="dxa"/>
              <w:left w:w="55" w:type="dxa"/>
              <w:bottom w:w="35" w:type="dxa"/>
              <w:right w:w="55" w:type="dxa"/>
            </w:tcMar>
          </w:tcPr>
          <w:p w14:paraId="0CCBCB78" w14:textId="77777777" w:rsidR="00E35B1C" w:rsidRDefault="00000000">
            <w:pPr>
              <w:spacing w:after="0"/>
            </w:pPr>
            <w:r>
              <w:rPr>
                <w:sz w:val="16"/>
              </w:rPr>
              <w:t>Source inventory + reconnaissance reflection.</w:t>
            </w:r>
          </w:p>
        </w:tc>
      </w:tr>
      <w:tr w:rsidR="00E35B1C" w14:paraId="3D750B54" w14:textId="77777777">
        <w:trPr>
          <w:jc w:val="center"/>
        </w:trPr>
        <w:tc>
          <w:tcPr>
            <w:tcW w:w="2541" w:type="dxa"/>
            <w:tcMar>
              <w:top w:w="35" w:type="dxa"/>
              <w:left w:w="55" w:type="dxa"/>
              <w:bottom w:w="35" w:type="dxa"/>
              <w:right w:w="55" w:type="dxa"/>
            </w:tcMar>
          </w:tcPr>
          <w:p w14:paraId="79BCF273" w14:textId="77777777" w:rsidR="00E35B1C" w:rsidRDefault="00000000">
            <w:pPr>
              <w:spacing w:after="0"/>
            </w:pPr>
            <w:r>
              <w:rPr>
                <w:sz w:val="16"/>
              </w:rPr>
              <w:t>3. Acquisition pipeline</w:t>
            </w:r>
          </w:p>
        </w:tc>
        <w:tc>
          <w:tcPr>
            <w:tcW w:w="2541" w:type="dxa"/>
            <w:tcMar>
              <w:top w:w="35" w:type="dxa"/>
              <w:left w:w="55" w:type="dxa"/>
              <w:bottom w:w="35" w:type="dxa"/>
              <w:right w:w="55" w:type="dxa"/>
            </w:tcMar>
          </w:tcPr>
          <w:p w14:paraId="60AE1472" w14:textId="77777777" w:rsidR="00E35B1C" w:rsidRDefault="00000000">
            <w:pPr>
              <w:spacing w:after="0"/>
            </w:pPr>
            <w:r>
              <w:rPr>
                <w:sz w:val="16"/>
              </w:rPr>
              <w:t>20</w:t>
            </w:r>
          </w:p>
        </w:tc>
        <w:tc>
          <w:tcPr>
            <w:tcW w:w="2541" w:type="dxa"/>
            <w:tcMar>
              <w:top w:w="35" w:type="dxa"/>
              <w:left w:w="55" w:type="dxa"/>
              <w:bottom w:w="35" w:type="dxa"/>
              <w:right w:w="55" w:type="dxa"/>
            </w:tcMar>
          </w:tcPr>
          <w:p w14:paraId="11534996" w14:textId="77777777" w:rsidR="00E35B1C" w:rsidRDefault="00000000">
            <w:pPr>
              <w:spacing w:after="0"/>
            </w:pPr>
            <w:r>
              <w:rPr>
                <w:sz w:val="16"/>
              </w:rPr>
              <w:t>Reproducible downloading and source registration.</w:t>
            </w:r>
          </w:p>
        </w:tc>
        <w:tc>
          <w:tcPr>
            <w:tcW w:w="2541" w:type="dxa"/>
            <w:tcMar>
              <w:top w:w="35" w:type="dxa"/>
              <w:left w:w="55" w:type="dxa"/>
              <w:bottom w:w="35" w:type="dxa"/>
              <w:right w:w="55" w:type="dxa"/>
            </w:tcMar>
          </w:tcPr>
          <w:p w14:paraId="433AAFBF" w14:textId="77777777" w:rsidR="00E35B1C" w:rsidRDefault="00000000">
            <w:pPr>
              <w:spacing w:after="0"/>
            </w:pPr>
            <w:r>
              <w:rPr>
                <w:sz w:val="16"/>
              </w:rPr>
              <w:t>Scripts + source manifest + raw archive conventions.</w:t>
            </w:r>
          </w:p>
        </w:tc>
      </w:tr>
      <w:tr w:rsidR="00E35B1C" w14:paraId="5C53BBD2" w14:textId="77777777">
        <w:trPr>
          <w:jc w:val="center"/>
        </w:trPr>
        <w:tc>
          <w:tcPr>
            <w:tcW w:w="2541" w:type="dxa"/>
            <w:tcMar>
              <w:top w:w="35" w:type="dxa"/>
              <w:left w:w="55" w:type="dxa"/>
              <w:bottom w:w="35" w:type="dxa"/>
              <w:right w:w="55" w:type="dxa"/>
            </w:tcMar>
          </w:tcPr>
          <w:p w14:paraId="4E40604B" w14:textId="77777777" w:rsidR="00E35B1C" w:rsidRDefault="00000000">
            <w:pPr>
              <w:spacing w:after="0"/>
            </w:pPr>
            <w:r>
              <w:rPr>
                <w:sz w:val="16"/>
              </w:rPr>
              <w:t>4. Extraction &amp; schema</w:t>
            </w:r>
          </w:p>
        </w:tc>
        <w:tc>
          <w:tcPr>
            <w:tcW w:w="2541" w:type="dxa"/>
            <w:tcMar>
              <w:top w:w="35" w:type="dxa"/>
              <w:left w:w="55" w:type="dxa"/>
              <w:bottom w:w="35" w:type="dxa"/>
              <w:right w:w="55" w:type="dxa"/>
            </w:tcMar>
          </w:tcPr>
          <w:p w14:paraId="16BB01BA" w14:textId="77777777" w:rsidR="00E35B1C" w:rsidRDefault="00000000">
            <w:pPr>
              <w:spacing w:after="0"/>
            </w:pPr>
            <w:r>
              <w:rPr>
                <w:sz w:val="16"/>
              </w:rPr>
              <w:t>30</w:t>
            </w:r>
          </w:p>
        </w:tc>
        <w:tc>
          <w:tcPr>
            <w:tcW w:w="2541" w:type="dxa"/>
            <w:tcMar>
              <w:top w:w="35" w:type="dxa"/>
              <w:left w:w="55" w:type="dxa"/>
              <w:bottom w:w="35" w:type="dxa"/>
              <w:right w:w="55" w:type="dxa"/>
            </w:tcMar>
          </w:tcPr>
          <w:p w14:paraId="1F3E064D" w14:textId="77777777" w:rsidR="00E35B1C" w:rsidRDefault="00000000">
            <w:pPr>
              <w:spacing w:after="0"/>
            </w:pPr>
            <w:r>
              <w:rPr>
                <w:sz w:val="16"/>
              </w:rPr>
              <w:t>Extract item/stimulus/answer/rubric metadata.</w:t>
            </w:r>
          </w:p>
        </w:tc>
        <w:tc>
          <w:tcPr>
            <w:tcW w:w="2541" w:type="dxa"/>
            <w:tcMar>
              <w:top w:w="35" w:type="dxa"/>
              <w:left w:w="55" w:type="dxa"/>
              <w:bottom w:w="35" w:type="dxa"/>
              <w:right w:w="55" w:type="dxa"/>
            </w:tcMar>
          </w:tcPr>
          <w:p w14:paraId="298487A0" w14:textId="77777777" w:rsidR="00E35B1C" w:rsidRDefault="00000000">
            <w:pPr>
              <w:spacing w:after="0"/>
            </w:pPr>
            <w:r>
              <w:rPr>
                <w:sz w:val="16"/>
              </w:rPr>
              <w:t>Structured Texas dataset + schema documentation.</w:t>
            </w:r>
          </w:p>
        </w:tc>
      </w:tr>
      <w:tr w:rsidR="00E35B1C" w14:paraId="0E48308E" w14:textId="77777777">
        <w:trPr>
          <w:jc w:val="center"/>
        </w:trPr>
        <w:tc>
          <w:tcPr>
            <w:tcW w:w="2541" w:type="dxa"/>
            <w:tcMar>
              <w:top w:w="35" w:type="dxa"/>
              <w:left w:w="55" w:type="dxa"/>
              <w:bottom w:w="35" w:type="dxa"/>
              <w:right w:w="55" w:type="dxa"/>
            </w:tcMar>
          </w:tcPr>
          <w:p w14:paraId="1359580F" w14:textId="77777777" w:rsidR="00E35B1C" w:rsidRDefault="00000000">
            <w:pPr>
              <w:spacing w:after="0"/>
            </w:pPr>
            <w:r>
              <w:rPr>
                <w:sz w:val="16"/>
              </w:rPr>
              <w:t>5. QA &amp; validation</w:t>
            </w:r>
          </w:p>
        </w:tc>
        <w:tc>
          <w:tcPr>
            <w:tcW w:w="2541" w:type="dxa"/>
            <w:tcMar>
              <w:top w:w="35" w:type="dxa"/>
              <w:left w:w="55" w:type="dxa"/>
              <w:bottom w:w="35" w:type="dxa"/>
              <w:right w:w="55" w:type="dxa"/>
            </w:tcMar>
          </w:tcPr>
          <w:p w14:paraId="6593F916" w14:textId="77777777" w:rsidR="00E35B1C" w:rsidRDefault="00000000">
            <w:pPr>
              <w:spacing w:after="0"/>
            </w:pPr>
            <w:r>
              <w:rPr>
                <w:sz w:val="16"/>
              </w:rPr>
              <w:t>15</w:t>
            </w:r>
          </w:p>
        </w:tc>
        <w:tc>
          <w:tcPr>
            <w:tcW w:w="2541" w:type="dxa"/>
            <w:tcMar>
              <w:top w:w="35" w:type="dxa"/>
              <w:left w:w="55" w:type="dxa"/>
              <w:bottom w:w="35" w:type="dxa"/>
              <w:right w:w="55" w:type="dxa"/>
            </w:tcMar>
          </w:tcPr>
          <w:p w14:paraId="78C79F53" w14:textId="77777777" w:rsidR="00E35B1C" w:rsidRDefault="00000000">
            <w:pPr>
              <w:spacing w:after="0"/>
            </w:pPr>
            <w:r>
              <w:rPr>
                <w:sz w:val="16"/>
              </w:rPr>
              <w:t>Errors, duplicates, missing fields, provenance, edge cases.</w:t>
            </w:r>
          </w:p>
        </w:tc>
        <w:tc>
          <w:tcPr>
            <w:tcW w:w="2541" w:type="dxa"/>
            <w:tcMar>
              <w:top w:w="35" w:type="dxa"/>
              <w:left w:w="55" w:type="dxa"/>
              <w:bottom w:w="35" w:type="dxa"/>
              <w:right w:w="55" w:type="dxa"/>
            </w:tcMar>
          </w:tcPr>
          <w:p w14:paraId="1D38274B" w14:textId="77777777" w:rsidR="00E35B1C" w:rsidRDefault="00000000">
            <w:pPr>
              <w:spacing w:after="0"/>
            </w:pPr>
            <w:r>
              <w:rPr>
                <w:sz w:val="16"/>
              </w:rPr>
              <w:t>QA report + corrected pipeline/dataset.</w:t>
            </w:r>
          </w:p>
        </w:tc>
      </w:tr>
      <w:tr w:rsidR="00E35B1C" w14:paraId="7DB69B8F" w14:textId="77777777">
        <w:trPr>
          <w:jc w:val="center"/>
        </w:trPr>
        <w:tc>
          <w:tcPr>
            <w:tcW w:w="2541" w:type="dxa"/>
            <w:tcMar>
              <w:top w:w="35" w:type="dxa"/>
              <w:left w:w="55" w:type="dxa"/>
              <w:bottom w:w="35" w:type="dxa"/>
              <w:right w:w="55" w:type="dxa"/>
            </w:tcMar>
          </w:tcPr>
          <w:p w14:paraId="027B75EE" w14:textId="77777777" w:rsidR="00E35B1C" w:rsidRDefault="00000000">
            <w:pPr>
              <w:spacing w:after="0"/>
            </w:pPr>
            <w:r>
              <w:rPr>
                <w:sz w:val="16"/>
              </w:rPr>
              <w:t>6. AI benchmark prototype</w:t>
            </w:r>
          </w:p>
        </w:tc>
        <w:tc>
          <w:tcPr>
            <w:tcW w:w="2541" w:type="dxa"/>
            <w:tcMar>
              <w:top w:w="35" w:type="dxa"/>
              <w:left w:w="55" w:type="dxa"/>
              <w:bottom w:w="35" w:type="dxa"/>
              <w:right w:w="55" w:type="dxa"/>
            </w:tcMar>
          </w:tcPr>
          <w:p w14:paraId="5567E3BB" w14:textId="77777777" w:rsidR="00E35B1C" w:rsidRDefault="00000000">
            <w:pPr>
              <w:spacing w:after="0"/>
            </w:pPr>
            <w:r>
              <w:rPr>
                <w:sz w:val="16"/>
              </w:rPr>
              <w:t>10</w:t>
            </w:r>
          </w:p>
        </w:tc>
        <w:tc>
          <w:tcPr>
            <w:tcW w:w="2541" w:type="dxa"/>
            <w:tcMar>
              <w:top w:w="35" w:type="dxa"/>
              <w:left w:w="55" w:type="dxa"/>
              <w:bottom w:w="35" w:type="dxa"/>
              <w:right w:w="55" w:type="dxa"/>
            </w:tcMar>
          </w:tcPr>
          <w:p w14:paraId="0D986697" w14:textId="77777777" w:rsidR="00E35B1C" w:rsidRDefault="00000000">
            <w:pPr>
              <w:spacing w:after="0"/>
            </w:pPr>
            <w:r>
              <w:rPr>
                <w:sz w:val="16"/>
              </w:rPr>
              <w:t>If ready, controlled model-evaluation proof of concept.</w:t>
            </w:r>
          </w:p>
        </w:tc>
        <w:tc>
          <w:tcPr>
            <w:tcW w:w="2541" w:type="dxa"/>
            <w:tcMar>
              <w:top w:w="35" w:type="dxa"/>
              <w:left w:w="55" w:type="dxa"/>
              <w:bottom w:w="35" w:type="dxa"/>
              <w:right w:w="55" w:type="dxa"/>
            </w:tcMar>
          </w:tcPr>
          <w:p w14:paraId="2AA45752" w14:textId="77777777" w:rsidR="00E35B1C" w:rsidRDefault="00000000">
            <w:pPr>
              <w:spacing w:after="0"/>
            </w:pPr>
            <w:r>
              <w:rPr>
                <w:sz w:val="16"/>
              </w:rPr>
              <w:t>Pilot results on a limited clean sample.</w:t>
            </w:r>
          </w:p>
        </w:tc>
      </w:tr>
      <w:tr w:rsidR="00E35B1C" w14:paraId="0B045BD8" w14:textId="77777777">
        <w:trPr>
          <w:jc w:val="center"/>
        </w:trPr>
        <w:tc>
          <w:tcPr>
            <w:tcW w:w="2541" w:type="dxa"/>
            <w:tcMar>
              <w:top w:w="35" w:type="dxa"/>
              <w:left w:w="55" w:type="dxa"/>
              <w:bottom w:w="35" w:type="dxa"/>
              <w:right w:w="55" w:type="dxa"/>
            </w:tcMar>
          </w:tcPr>
          <w:p w14:paraId="617AB4AF" w14:textId="77777777" w:rsidR="00E35B1C" w:rsidRDefault="00000000">
            <w:pPr>
              <w:spacing w:after="0"/>
            </w:pPr>
            <w:r>
              <w:rPr>
                <w:sz w:val="16"/>
              </w:rPr>
              <w:t>7. Documentation &amp; handoff</w:t>
            </w:r>
          </w:p>
        </w:tc>
        <w:tc>
          <w:tcPr>
            <w:tcW w:w="2541" w:type="dxa"/>
            <w:tcMar>
              <w:top w:w="35" w:type="dxa"/>
              <w:left w:w="55" w:type="dxa"/>
              <w:bottom w:w="35" w:type="dxa"/>
              <w:right w:w="55" w:type="dxa"/>
            </w:tcMar>
          </w:tcPr>
          <w:p w14:paraId="3B728174" w14:textId="77777777" w:rsidR="00E35B1C" w:rsidRDefault="00000000">
            <w:pPr>
              <w:spacing w:after="0"/>
            </w:pPr>
            <w:r>
              <w:rPr>
                <w:sz w:val="16"/>
              </w:rPr>
              <w:t>5</w:t>
            </w:r>
          </w:p>
        </w:tc>
        <w:tc>
          <w:tcPr>
            <w:tcW w:w="2541" w:type="dxa"/>
            <w:tcMar>
              <w:top w:w="35" w:type="dxa"/>
              <w:left w:w="55" w:type="dxa"/>
              <w:bottom w:w="35" w:type="dxa"/>
              <w:right w:w="55" w:type="dxa"/>
            </w:tcMar>
          </w:tcPr>
          <w:p w14:paraId="32DD1DDA" w14:textId="77777777" w:rsidR="00E35B1C" w:rsidRDefault="00000000">
            <w:pPr>
              <w:spacing w:after="0"/>
            </w:pPr>
            <w:r>
              <w:rPr>
                <w:sz w:val="16"/>
              </w:rPr>
              <w:t>Make work reproducible for another researcher/developer.</w:t>
            </w:r>
          </w:p>
        </w:tc>
        <w:tc>
          <w:tcPr>
            <w:tcW w:w="2541" w:type="dxa"/>
            <w:tcMar>
              <w:top w:w="35" w:type="dxa"/>
              <w:left w:w="55" w:type="dxa"/>
              <w:bottom w:w="35" w:type="dxa"/>
              <w:right w:w="55" w:type="dxa"/>
            </w:tcMar>
          </w:tcPr>
          <w:p w14:paraId="67CEFE72" w14:textId="77777777" w:rsidR="00E35B1C" w:rsidRDefault="00000000">
            <w:pPr>
              <w:spacing w:after="0"/>
            </w:pPr>
            <w:r>
              <w:rPr>
                <w:sz w:val="16"/>
              </w:rPr>
              <w:t>README, setup notes, issues, next steps.</w:t>
            </w:r>
          </w:p>
        </w:tc>
      </w:tr>
    </w:tbl>
    <w:p w14:paraId="41442DAF" w14:textId="77777777" w:rsidR="00E35B1C" w:rsidRDefault="00000000">
      <w:pPr>
        <w:jc w:val="right"/>
      </w:pPr>
      <w:r>
        <w:rPr>
          <w:b/>
          <w:color w:val="1F4E79"/>
        </w:rPr>
        <w:t>TOTAL PLANNED HOURS: 100</w:t>
      </w:r>
    </w:p>
    <w:p w14:paraId="066232E0" w14:textId="77777777" w:rsidR="00E35B1C" w:rsidRDefault="00E35B1C">
      <w:pPr>
        <w:spacing w:after="0"/>
      </w:pPr>
    </w:p>
    <w:p w14:paraId="004676DF" w14:textId="77777777" w:rsidR="00E35B1C" w:rsidRDefault="00000000">
      <w:pPr>
        <w:pStyle w:val="Heading2"/>
      </w:pPr>
      <w:r>
        <w:t>Suggested Weekly Rhythm</w:t>
      </w:r>
    </w:p>
    <w:p w14:paraId="2A4B0508" w14:textId="77777777" w:rsidR="00E35B1C" w:rsidRDefault="00000000">
      <w:pPr>
        <w:pStyle w:val="ListBullet"/>
        <w:spacing w:after="40"/>
      </w:pPr>
      <w:r>
        <w:t>Approximately 6-7 project hours per week on average, adjusted around coursework.</w:t>
      </w:r>
    </w:p>
    <w:p w14:paraId="1B0CCA58" w14:textId="77777777" w:rsidR="00E35B1C" w:rsidRDefault="00000000">
      <w:pPr>
        <w:pStyle w:val="ListBullet"/>
        <w:spacing w:after="40"/>
      </w:pPr>
      <w:r>
        <w:t>One fixed 30-minute research meeting each week during active development.</w:t>
      </w:r>
    </w:p>
    <w:p w14:paraId="54BB49F0" w14:textId="7D2A6B64" w:rsidR="00E35B1C" w:rsidRDefault="00000000">
      <w:pPr>
        <w:pStyle w:val="ListBullet"/>
        <w:spacing w:after="40"/>
      </w:pPr>
      <w:r>
        <w:t xml:space="preserve">Independent work organized around one or two clearly defined </w:t>
      </w:r>
      <w:r w:rsidR="00957BB1">
        <w:t>i</w:t>
      </w:r>
      <w:r>
        <w:t>ssues/tasks at a time.</w:t>
      </w:r>
    </w:p>
    <w:p w14:paraId="30107054" w14:textId="7F1CFC34" w:rsidR="00E35B1C" w:rsidRDefault="00E35B1C" w:rsidP="00957BB1">
      <w:pPr>
        <w:pStyle w:val="ListBullet"/>
        <w:numPr>
          <w:ilvl w:val="0"/>
          <w:numId w:val="0"/>
        </w:numPr>
        <w:spacing w:after="40"/>
        <w:ind w:left="360"/>
      </w:pPr>
    </w:p>
    <w:p w14:paraId="01B20ED3" w14:textId="77777777" w:rsidR="00E35B1C" w:rsidRDefault="00000000">
      <w:r>
        <w:br w:type="page"/>
      </w:r>
    </w:p>
    <w:p w14:paraId="26EF72FF" w14:textId="77777777" w:rsidR="00E35B1C" w:rsidRDefault="00000000">
      <w:pPr>
        <w:spacing w:after="0"/>
      </w:pPr>
      <w:r>
        <w:rPr>
          <w:b/>
          <w:color w:val="2F75B5"/>
          <w:sz w:val="18"/>
        </w:rPr>
        <w:lastRenderedPageBreak/>
        <w:t>HANDOUT 5</w:t>
      </w:r>
    </w:p>
    <w:p w14:paraId="4B1B58E9" w14:textId="77777777" w:rsidR="00E35B1C" w:rsidRDefault="00000000">
      <w:pPr>
        <w:pStyle w:val="Heading1"/>
        <w:spacing w:before="40" w:after="100"/>
      </w:pPr>
      <w:r>
        <w:t>How We Will Work Together</w:t>
      </w:r>
    </w:p>
    <w:p w14:paraId="732EBCEE" w14:textId="77777777" w:rsidR="00E35B1C" w:rsidRDefault="00000000">
      <w:pPr>
        <w:pStyle w:val="SmallNote"/>
        <w:spacing w:after="160"/>
      </w:pPr>
      <w:r>
        <w:t>Research software is iterative. The goal is to make uncertainty visible, decisions traceable, and work reproducible.</w:t>
      </w:r>
    </w:p>
    <w:p w14:paraId="6312F1F1" w14:textId="77777777" w:rsidR="00E35B1C" w:rsidRDefault="00000000">
      <w:pPr>
        <w:pStyle w:val="Heading2"/>
      </w:pPr>
      <w:r>
        <w:t>What I Expect From You</w:t>
      </w:r>
    </w:p>
    <w:p w14:paraId="68D89193" w14:textId="77777777" w:rsidR="00E35B1C" w:rsidRDefault="00000000">
      <w:pPr>
        <w:pStyle w:val="ListBullet"/>
        <w:spacing w:after="40"/>
      </w:pPr>
      <w:r>
        <w:rPr>
          <w:b/>
        </w:rPr>
        <w:t>Be curious and precise.</w:t>
      </w:r>
      <w:r>
        <w:t xml:space="preserve"> Ask why a source, field, or transformation exists rather than treating the task as data entry.</w:t>
      </w:r>
    </w:p>
    <w:p w14:paraId="5755AB3D" w14:textId="77777777" w:rsidR="00E35B1C" w:rsidRDefault="00000000">
      <w:pPr>
        <w:pStyle w:val="ListBullet"/>
        <w:spacing w:after="40"/>
      </w:pPr>
      <w:r>
        <w:rPr>
          <w:b/>
        </w:rPr>
        <w:t>Surface uncertainty.</w:t>
      </w:r>
      <w:r>
        <w:t xml:space="preserve"> If a requirement is ambiguous, flag it instead of silently making a consequential research decision.</w:t>
      </w:r>
    </w:p>
    <w:p w14:paraId="0C972026" w14:textId="77777777" w:rsidR="00E35B1C" w:rsidRDefault="00000000">
      <w:pPr>
        <w:pStyle w:val="ListBullet"/>
        <w:spacing w:after="40"/>
      </w:pPr>
      <w:r>
        <w:rPr>
          <w:b/>
        </w:rPr>
        <w:t>Preserve provenance.</w:t>
      </w:r>
      <w:r>
        <w:t xml:space="preserve"> We should always be able to trace an extracted item back to its official source.</w:t>
      </w:r>
    </w:p>
    <w:p w14:paraId="1CB9153E" w14:textId="77777777" w:rsidR="00E35B1C" w:rsidRDefault="00000000">
      <w:pPr>
        <w:pStyle w:val="ListBullet"/>
        <w:spacing w:after="40"/>
      </w:pPr>
      <w:r>
        <w:rPr>
          <w:b/>
        </w:rPr>
        <w:t>Commit small, understandable changes.</w:t>
      </w:r>
      <w:r>
        <w:t xml:space="preserve"> Frequent commits are easier to review, debug, and learn from than large unexplained changes.</w:t>
      </w:r>
    </w:p>
    <w:p w14:paraId="0370B149" w14:textId="77777777" w:rsidR="00E35B1C" w:rsidRDefault="00000000">
      <w:pPr>
        <w:pStyle w:val="ListBullet"/>
        <w:spacing w:after="40"/>
      </w:pPr>
      <w:r>
        <w:rPr>
          <w:b/>
        </w:rPr>
        <w:t>Document failures.</w:t>
      </w:r>
      <w:r>
        <w:t xml:space="preserve"> A failed approach can be useful research knowledge if we know what was tried and why it failed.</w:t>
      </w:r>
    </w:p>
    <w:p w14:paraId="154DF51F" w14:textId="77777777" w:rsidR="00E35B1C" w:rsidRDefault="00000000">
      <w:pPr>
        <w:pStyle w:val="ListBullet"/>
        <w:spacing w:after="40"/>
      </w:pPr>
      <w:r>
        <w:rPr>
          <w:b/>
        </w:rPr>
        <w:t>Prefer reproducibility over one-time success.</w:t>
      </w:r>
      <w:r>
        <w:t xml:space="preserve"> A script that works reliably is more valuable than a manual workaround that cannot be repeated.</w:t>
      </w:r>
    </w:p>
    <w:p w14:paraId="6AC15131" w14:textId="77777777" w:rsidR="00E35B1C" w:rsidRDefault="00000000">
      <w:pPr>
        <w:pStyle w:val="ListBullet"/>
        <w:spacing w:after="40"/>
      </w:pPr>
      <w:r>
        <w:rPr>
          <w:b/>
        </w:rPr>
        <w:t>Protect the research question.</w:t>
      </w:r>
      <w:r>
        <w:t xml:space="preserve"> Do not simplify the data just because a technically difficult feature is inconvenient. Flag the problem and we will decide together whether the feature matters scientifically.</w:t>
      </w:r>
    </w:p>
    <w:p w14:paraId="1554C814" w14:textId="77777777" w:rsidR="00E35B1C" w:rsidRDefault="00000000">
      <w:pPr>
        <w:pStyle w:val="Heading2"/>
      </w:pPr>
      <w:r>
        <w:t>What You Should Expect From Me</w:t>
      </w:r>
    </w:p>
    <w:p w14:paraId="708C63BB" w14:textId="77777777" w:rsidR="00E35B1C" w:rsidRDefault="00000000">
      <w:pPr>
        <w:pStyle w:val="ListBullet"/>
        <w:spacing w:after="40"/>
      </w:pPr>
      <w:r>
        <w:t>Clear, bounded assignments rather than an expectation that you solve the entire project.</w:t>
      </w:r>
    </w:p>
    <w:p w14:paraId="54DAED2D" w14:textId="77777777" w:rsidR="00E35B1C" w:rsidRDefault="00000000">
      <w:pPr>
        <w:pStyle w:val="ListBullet"/>
        <w:spacing w:after="40"/>
      </w:pPr>
      <w:r>
        <w:t>Context about why the work matters, not just instructions about what to code.</w:t>
      </w:r>
    </w:p>
    <w:p w14:paraId="6DC9B4EE" w14:textId="3518F1C6" w:rsidR="00E35B1C" w:rsidRDefault="00000000">
      <w:pPr>
        <w:pStyle w:val="ListBullet"/>
        <w:spacing w:after="40"/>
      </w:pPr>
      <w:r>
        <w:t>Weekly access for questions, decisions, and review</w:t>
      </w:r>
      <w:r w:rsidR="002D58E5">
        <w:t xml:space="preserve"> – or more frequent depending on need</w:t>
      </w:r>
      <w:r>
        <w:t>.</w:t>
      </w:r>
    </w:p>
    <w:p w14:paraId="6E2F09A4" w14:textId="77777777" w:rsidR="00E35B1C" w:rsidRDefault="00000000">
      <w:pPr>
        <w:pStyle w:val="ListBullet"/>
        <w:spacing w:after="40"/>
      </w:pPr>
      <w:r>
        <w:t>Feedback on both technical work and research reasoning.</w:t>
      </w:r>
    </w:p>
    <w:p w14:paraId="1D91CA19" w14:textId="77777777" w:rsidR="00E35B1C" w:rsidRDefault="00000000">
      <w:pPr>
        <w:pStyle w:val="ListBullet"/>
        <w:spacing w:after="40"/>
      </w:pPr>
      <w:r>
        <w:t>Increasing autonomy as you become familiar with the data and project.</w:t>
      </w:r>
    </w:p>
    <w:p w14:paraId="7D02DBBF" w14:textId="77777777" w:rsidR="00E35B1C" w:rsidRDefault="00000000">
      <w:pPr>
        <w:pStyle w:val="ListBullet"/>
        <w:spacing w:after="40"/>
      </w:pPr>
      <w:r>
        <w:t>Credit appropriate to your contribution on research products that grow from this work.</w:t>
      </w:r>
    </w:p>
    <w:p w14:paraId="71B53734" w14:textId="77777777" w:rsidR="00E35B1C" w:rsidRDefault="00000000">
      <w:pPr>
        <w:pStyle w:val="Heading2"/>
      </w:pPr>
      <w:r>
        <w:t>The "Stuck" Rule</w:t>
      </w:r>
    </w:p>
    <w:tbl>
      <w:tblPr>
        <w:tblW w:w="0" w:type="auto"/>
        <w:jc w:val="center"/>
        <w:tblLook w:val="04A0" w:firstRow="1" w:lastRow="0" w:firstColumn="1" w:lastColumn="0" w:noHBand="0" w:noVBand="1"/>
      </w:tblPr>
      <w:tblGrid>
        <w:gridCol w:w="10166"/>
      </w:tblGrid>
      <w:tr w:rsidR="00E35B1C" w14:paraId="1FC62DF0" w14:textId="77777777">
        <w:trPr>
          <w:jc w:val="center"/>
        </w:trPr>
        <w:tc>
          <w:tcPr>
            <w:tcW w:w="10166" w:type="dxa"/>
            <w:shd w:val="clear" w:color="auto" w:fill="FFF2CC"/>
            <w:tcMar>
              <w:top w:w="120" w:type="dxa"/>
              <w:left w:w="150" w:type="dxa"/>
              <w:bottom w:w="120" w:type="dxa"/>
              <w:right w:w="150" w:type="dxa"/>
            </w:tcMar>
          </w:tcPr>
          <w:p w14:paraId="5013B9A7" w14:textId="45DFA172" w:rsidR="00E35B1C" w:rsidRDefault="00000000">
            <w:r>
              <w:rPr>
                <w:b/>
                <w:color w:val="1F4E79"/>
              </w:rPr>
              <w:t xml:space="preserve">If you are stuck for roughly 30-60 minutes and do not know what useful experiment to try next: </w:t>
            </w:r>
            <w:r>
              <w:t xml:space="preserve">Stop digging. Write down (1) what you were trying to accomplish, (2) what you tried, (3) what happened, (4) any error messages or evidence, and (5) your best guess about the problem. Then </w:t>
            </w:r>
            <w:r w:rsidR="002D58E5">
              <w:t>email</w:t>
            </w:r>
            <w:r>
              <w:t xml:space="preserve"> it </w:t>
            </w:r>
            <w:r w:rsidR="002D58E5">
              <w:t>to me</w:t>
            </w:r>
            <w:r>
              <w:t>. Being stuck is normal; being silently stuck for five hours is avoidable.</w:t>
            </w:r>
          </w:p>
        </w:tc>
      </w:tr>
    </w:tbl>
    <w:p w14:paraId="10DD03BE" w14:textId="77777777" w:rsidR="00E35B1C" w:rsidRDefault="00E35B1C">
      <w:pPr>
        <w:spacing w:after="0"/>
      </w:pPr>
    </w:p>
    <w:p w14:paraId="78986822" w14:textId="77777777" w:rsidR="00E35B1C" w:rsidRDefault="00000000">
      <w:pPr>
        <w:pStyle w:val="Heading2"/>
      </w:pPr>
      <w:r>
        <w:t>Weekly Status Format</w:t>
      </w:r>
    </w:p>
    <w:tbl>
      <w:tblPr>
        <w:tblW w:w="0" w:type="auto"/>
        <w:jc w:val="center"/>
        <w:tblLook w:val="04A0" w:firstRow="1" w:lastRow="0" w:firstColumn="1" w:lastColumn="0" w:noHBand="0" w:noVBand="1"/>
      </w:tblPr>
      <w:tblGrid>
        <w:gridCol w:w="5083"/>
        <w:gridCol w:w="5083"/>
      </w:tblGrid>
      <w:tr w:rsidR="00E35B1C" w14:paraId="2B8BCA1C" w14:textId="77777777">
        <w:trPr>
          <w:jc w:val="center"/>
        </w:trPr>
        <w:tc>
          <w:tcPr>
            <w:tcW w:w="5083" w:type="dxa"/>
            <w:shd w:val="clear" w:color="auto" w:fill="D9EAF7"/>
            <w:tcMar>
              <w:top w:w="80" w:type="dxa"/>
              <w:left w:w="90" w:type="dxa"/>
              <w:bottom w:w="80" w:type="dxa"/>
              <w:right w:w="90" w:type="dxa"/>
            </w:tcMar>
          </w:tcPr>
          <w:p w14:paraId="09DFDB2A" w14:textId="77777777" w:rsidR="00E35B1C" w:rsidRDefault="00000000">
            <w:r>
              <w:rPr>
                <w:b/>
              </w:rPr>
              <w:t>Completed</w:t>
            </w:r>
          </w:p>
        </w:tc>
        <w:tc>
          <w:tcPr>
            <w:tcW w:w="5083" w:type="dxa"/>
            <w:tcMar>
              <w:top w:w="80" w:type="dxa"/>
              <w:left w:w="90" w:type="dxa"/>
              <w:bottom w:w="80" w:type="dxa"/>
              <w:right w:w="90" w:type="dxa"/>
            </w:tcMar>
          </w:tcPr>
          <w:p w14:paraId="6BE782A4" w14:textId="77777777" w:rsidR="00E35B1C" w:rsidRDefault="00000000">
            <w:r>
              <w:t>What is working or finished since the previous meeting?</w:t>
            </w:r>
          </w:p>
        </w:tc>
      </w:tr>
      <w:tr w:rsidR="00E35B1C" w14:paraId="42E92692" w14:textId="77777777">
        <w:trPr>
          <w:jc w:val="center"/>
        </w:trPr>
        <w:tc>
          <w:tcPr>
            <w:tcW w:w="5083" w:type="dxa"/>
            <w:shd w:val="clear" w:color="auto" w:fill="D9EAF7"/>
            <w:tcMar>
              <w:top w:w="80" w:type="dxa"/>
              <w:left w:w="90" w:type="dxa"/>
              <w:bottom w:w="80" w:type="dxa"/>
              <w:right w:w="90" w:type="dxa"/>
            </w:tcMar>
          </w:tcPr>
          <w:p w14:paraId="2CD569AB" w14:textId="77777777" w:rsidR="00E35B1C" w:rsidRDefault="00000000">
            <w:r>
              <w:rPr>
                <w:b/>
              </w:rPr>
              <w:t>Attempted / learned</w:t>
            </w:r>
          </w:p>
        </w:tc>
        <w:tc>
          <w:tcPr>
            <w:tcW w:w="5083" w:type="dxa"/>
            <w:tcMar>
              <w:top w:w="80" w:type="dxa"/>
              <w:left w:w="90" w:type="dxa"/>
              <w:bottom w:w="80" w:type="dxa"/>
              <w:right w:w="90" w:type="dxa"/>
            </w:tcMar>
          </w:tcPr>
          <w:p w14:paraId="12438244" w14:textId="77777777" w:rsidR="00E35B1C" w:rsidRDefault="00000000">
            <w:r>
              <w:t>What did you test or discover, including approaches that failed?</w:t>
            </w:r>
          </w:p>
        </w:tc>
      </w:tr>
      <w:tr w:rsidR="00E35B1C" w14:paraId="3D9BD935" w14:textId="77777777">
        <w:trPr>
          <w:jc w:val="center"/>
        </w:trPr>
        <w:tc>
          <w:tcPr>
            <w:tcW w:w="5083" w:type="dxa"/>
            <w:shd w:val="clear" w:color="auto" w:fill="D9EAF7"/>
            <w:tcMar>
              <w:top w:w="80" w:type="dxa"/>
              <w:left w:w="90" w:type="dxa"/>
              <w:bottom w:w="80" w:type="dxa"/>
              <w:right w:w="90" w:type="dxa"/>
            </w:tcMar>
          </w:tcPr>
          <w:p w14:paraId="05798DE7" w14:textId="77777777" w:rsidR="00E35B1C" w:rsidRDefault="00000000">
            <w:r>
              <w:rPr>
                <w:b/>
              </w:rPr>
              <w:t>Blocked / decisions needed</w:t>
            </w:r>
          </w:p>
        </w:tc>
        <w:tc>
          <w:tcPr>
            <w:tcW w:w="5083" w:type="dxa"/>
            <w:tcMar>
              <w:top w:w="80" w:type="dxa"/>
              <w:left w:w="90" w:type="dxa"/>
              <w:bottom w:w="80" w:type="dxa"/>
              <w:right w:w="90" w:type="dxa"/>
            </w:tcMar>
          </w:tcPr>
          <w:p w14:paraId="234588BF" w14:textId="77777777" w:rsidR="00E35B1C" w:rsidRDefault="00000000">
            <w:r>
              <w:t>What requires input, clarification, access, or a research decision?</w:t>
            </w:r>
          </w:p>
        </w:tc>
      </w:tr>
      <w:tr w:rsidR="00E35B1C" w14:paraId="4C166C09" w14:textId="77777777">
        <w:trPr>
          <w:jc w:val="center"/>
        </w:trPr>
        <w:tc>
          <w:tcPr>
            <w:tcW w:w="5083" w:type="dxa"/>
            <w:shd w:val="clear" w:color="auto" w:fill="D9EAF7"/>
            <w:tcMar>
              <w:top w:w="80" w:type="dxa"/>
              <w:left w:w="90" w:type="dxa"/>
              <w:bottom w:w="80" w:type="dxa"/>
              <w:right w:w="90" w:type="dxa"/>
            </w:tcMar>
          </w:tcPr>
          <w:p w14:paraId="1EE8AD95" w14:textId="77777777" w:rsidR="00E35B1C" w:rsidRDefault="00000000">
            <w:r>
              <w:rPr>
                <w:b/>
              </w:rPr>
              <w:t>Next</w:t>
            </w:r>
          </w:p>
        </w:tc>
        <w:tc>
          <w:tcPr>
            <w:tcW w:w="5083" w:type="dxa"/>
            <w:tcMar>
              <w:top w:w="80" w:type="dxa"/>
              <w:left w:w="90" w:type="dxa"/>
              <w:bottom w:w="80" w:type="dxa"/>
              <w:right w:w="90" w:type="dxa"/>
            </w:tcMar>
          </w:tcPr>
          <w:p w14:paraId="5F57F31C" w14:textId="77777777" w:rsidR="00E35B1C" w:rsidRDefault="00000000">
            <w:r>
              <w:t>What is the next bounded task you expect to complete?</w:t>
            </w:r>
          </w:p>
        </w:tc>
      </w:tr>
    </w:tbl>
    <w:p w14:paraId="133B8092" w14:textId="77777777" w:rsidR="00E35B1C" w:rsidRDefault="00000000">
      <w:pPr>
        <w:pStyle w:val="Heading2"/>
      </w:pPr>
      <w:r>
        <w:lastRenderedPageBreak/>
        <w:t>Research Conduct for Public Data</w:t>
      </w:r>
    </w:p>
    <w:p w14:paraId="6CC018B5" w14:textId="77777777" w:rsidR="00E35B1C" w:rsidRDefault="00000000">
      <w:pPr>
        <w:pStyle w:val="ListBullet"/>
        <w:spacing w:after="40"/>
      </w:pPr>
      <w:r>
        <w:t>Use official public sources unless explicitly asked to investigate secondary sources.</w:t>
      </w:r>
    </w:p>
    <w:p w14:paraId="2080D663" w14:textId="77777777" w:rsidR="00E35B1C" w:rsidRDefault="00000000">
      <w:pPr>
        <w:pStyle w:val="ListBullet"/>
        <w:spacing w:after="40"/>
      </w:pPr>
      <w:r>
        <w:t>Do not bypass access controls, authentication, robots restrictions, or other technical protections without discussing it first.</w:t>
      </w:r>
    </w:p>
    <w:p w14:paraId="09AD4665" w14:textId="77777777" w:rsidR="00E35B1C" w:rsidRDefault="00000000">
      <w:pPr>
        <w:pStyle w:val="ListBullet"/>
        <w:spacing w:after="40"/>
      </w:pPr>
      <w:r>
        <w:t>Keep raw source files separate from transformed/derived data.</w:t>
      </w:r>
    </w:p>
    <w:p w14:paraId="57724D88" w14:textId="77777777" w:rsidR="00E35B1C" w:rsidRDefault="00000000">
      <w:pPr>
        <w:pStyle w:val="ListBullet"/>
        <w:spacing w:after="40"/>
      </w:pPr>
      <w:r>
        <w:t>Do not overwrite source artifacts. Transformations should create new derived files/records.</w:t>
      </w:r>
    </w:p>
    <w:p w14:paraId="57154720" w14:textId="77777777" w:rsidR="00E35B1C" w:rsidRDefault="00000000">
      <w:pPr>
        <w:pStyle w:val="ListBullet"/>
        <w:spacing w:after="40"/>
      </w:pPr>
      <w:r>
        <w:t>Record source URL, retrieval date, and relevant identifiers whenever feasible.</w:t>
      </w:r>
    </w:p>
    <w:p w14:paraId="665685F7" w14:textId="77777777" w:rsidR="00E35B1C" w:rsidRDefault="00000000">
      <w:pPr>
        <w:pStyle w:val="ListBullet"/>
        <w:spacing w:after="40"/>
      </w:pPr>
      <w:r>
        <w:t>If a source changes or disappears, document the issue rather than silently replacing it with something else.</w:t>
      </w:r>
    </w:p>
    <w:p w14:paraId="205E51CA" w14:textId="77777777" w:rsidR="00E35B1C" w:rsidRDefault="00000000">
      <w:r>
        <w:br w:type="page"/>
      </w:r>
    </w:p>
    <w:p w14:paraId="5D746BED" w14:textId="77777777" w:rsidR="00E35B1C" w:rsidRDefault="00000000">
      <w:pPr>
        <w:spacing w:after="0"/>
      </w:pPr>
      <w:r>
        <w:rPr>
          <w:b/>
          <w:color w:val="2F75B5"/>
          <w:sz w:val="18"/>
        </w:rPr>
        <w:lastRenderedPageBreak/>
        <w:t>HANDOUT 6</w:t>
      </w:r>
    </w:p>
    <w:p w14:paraId="565D501E" w14:textId="77777777" w:rsidR="00E35B1C" w:rsidRDefault="00000000">
      <w:pPr>
        <w:pStyle w:val="Heading1"/>
        <w:spacing w:before="40" w:after="100"/>
      </w:pPr>
      <w:r>
        <w:t>Technical Architecture and Data Flow</w:t>
      </w:r>
    </w:p>
    <w:p w14:paraId="54D773C0" w14:textId="77777777" w:rsidR="00E35B1C" w:rsidRDefault="00000000">
      <w:pPr>
        <w:pStyle w:val="SmallNote"/>
        <w:spacing w:after="160"/>
      </w:pPr>
      <w:r>
        <w:t>This is the current conceptual architecture. Components may change as the Texas pilot reveals what the data actually require.</w:t>
      </w:r>
    </w:p>
    <w:p w14:paraId="68807952" w14:textId="77777777" w:rsidR="00E35B1C" w:rsidRDefault="00000000">
      <w:pPr>
        <w:pStyle w:val="Heading2"/>
      </w:pPr>
      <w:r>
        <w:t>End-to-End Flow</w:t>
      </w:r>
    </w:p>
    <w:tbl>
      <w:tblPr>
        <w:tblW w:w="0" w:type="auto"/>
        <w:jc w:val="center"/>
        <w:tblLook w:val="04A0" w:firstRow="1" w:lastRow="0" w:firstColumn="1" w:lastColumn="0" w:noHBand="0" w:noVBand="1"/>
      </w:tblPr>
      <w:tblGrid>
        <w:gridCol w:w="10166"/>
      </w:tblGrid>
      <w:tr w:rsidR="00E35B1C" w14:paraId="5CCEFD19" w14:textId="77777777">
        <w:trPr>
          <w:cantSplit/>
          <w:jc w:val="center"/>
        </w:trPr>
        <w:tc>
          <w:tcPr>
            <w:tcW w:w="10166" w:type="dxa"/>
            <w:shd w:val="clear" w:color="auto" w:fill="D9EAF7"/>
            <w:tcMar>
              <w:top w:w="90" w:type="dxa"/>
              <w:left w:w="130" w:type="dxa"/>
              <w:bottom w:w="90" w:type="dxa"/>
              <w:right w:w="130" w:type="dxa"/>
            </w:tcMar>
          </w:tcPr>
          <w:p w14:paraId="23BB2033" w14:textId="77777777" w:rsidR="00E35B1C" w:rsidRDefault="00000000">
            <w:r>
              <w:rPr>
                <w:b/>
                <w:color w:val="1F4E79"/>
              </w:rPr>
              <w:t>1. Official source ecosystem</w:t>
            </w:r>
            <w:r>
              <w:rPr>
                <w:b/>
                <w:color w:val="1F4E79"/>
              </w:rPr>
              <w:br/>
            </w:r>
            <w:r>
              <w:t>TEA pages, released online test forms, PDFs, scoring guides, rubrics, answer keys, blueprints, standards metadata.</w:t>
            </w:r>
          </w:p>
        </w:tc>
      </w:tr>
    </w:tbl>
    <w:p w14:paraId="0BD0873F" w14:textId="77777777" w:rsidR="00E35B1C" w:rsidRDefault="00000000">
      <w:pPr>
        <w:spacing w:after="0"/>
        <w:jc w:val="center"/>
      </w:pPr>
      <w:r>
        <w:t>↓</w:t>
      </w:r>
    </w:p>
    <w:tbl>
      <w:tblPr>
        <w:tblW w:w="0" w:type="auto"/>
        <w:jc w:val="center"/>
        <w:tblLook w:val="04A0" w:firstRow="1" w:lastRow="0" w:firstColumn="1" w:lastColumn="0" w:noHBand="0" w:noVBand="1"/>
      </w:tblPr>
      <w:tblGrid>
        <w:gridCol w:w="10166"/>
      </w:tblGrid>
      <w:tr w:rsidR="00E35B1C" w14:paraId="2D112969" w14:textId="77777777">
        <w:trPr>
          <w:cantSplit/>
          <w:jc w:val="center"/>
        </w:trPr>
        <w:tc>
          <w:tcPr>
            <w:tcW w:w="10166" w:type="dxa"/>
            <w:shd w:val="clear" w:color="auto" w:fill="EEF5FA"/>
            <w:tcMar>
              <w:top w:w="90" w:type="dxa"/>
              <w:left w:w="130" w:type="dxa"/>
              <w:bottom w:w="90" w:type="dxa"/>
              <w:right w:w="130" w:type="dxa"/>
            </w:tcMar>
          </w:tcPr>
          <w:p w14:paraId="59E12339" w14:textId="77777777" w:rsidR="00E35B1C" w:rsidRDefault="00000000">
            <w:r>
              <w:rPr>
                <w:b/>
                <w:color w:val="1F4E79"/>
              </w:rPr>
              <w:t>2. Source registry</w:t>
            </w:r>
            <w:r>
              <w:rPr>
                <w:b/>
                <w:color w:val="1F4E79"/>
              </w:rPr>
              <w:br/>
            </w:r>
            <w:r>
              <w:t>A manifest describing every source artifact: URL, title, year, subject, grade/course, resource type, retrieval date, format, and status.</w:t>
            </w:r>
          </w:p>
        </w:tc>
      </w:tr>
    </w:tbl>
    <w:p w14:paraId="066E639C" w14:textId="77777777" w:rsidR="00E35B1C" w:rsidRDefault="00000000">
      <w:pPr>
        <w:spacing w:after="0"/>
        <w:jc w:val="center"/>
      </w:pPr>
      <w:r>
        <w:t>↓</w:t>
      </w:r>
    </w:p>
    <w:tbl>
      <w:tblPr>
        <w:tblW w:w="0" w:type="auto"/>
        <w:jc w:val="center"/>
        <w:tblLook w:val="04A0" w:firstRow="1" w:lastRow="0" w:firstColumn="1" w:lastColumn="0" w:noHBand="0" w:noVBand="1"/>
      </w:tblPr>
      <w:tblGrid>
        <w:gridCol w:w="10166"/>
      </w:tblGrid>
      <w:tr w:rsidR="00E35B1C" w14:paraId="3B921AD9" w14:textId="77777777">
        <w:trPr>
          <w:cantSplit/>
          <w:jc w:val="center"/>
        </w:trPr>
        <w:tc>
          <w:tcPr>
            <w:tcW w:w="10166" w:type="dxa"/>
            <w:shd w:val="clear" w:color="auto" w:fill="D9EAF7"/>
            <w:tcMar>
              <w:top w:w="90" w:type="dxa"/>
              <w:left w:w="130" w:type="dxa"/>
              <w:bottom w:w="90" w:type="dxa"/>
              <w:right w:w="130" w:type="dxa"/>
            </w:tcMar>
          </w:tcPr>
          <w:p w14:paraId="53F00F91" w14:textId="77777777" w:rsidR="00E35B1C" w:rsidRDefault="00000000">
            <w:r>
              <w:rPr>
                <w:b/>
                <w:color w:val="1F4E79"/>
              </w:rPr>
              <w:t>3. Acquisition layer</w:t>
            </w:r>
            <w:r>
              <w:rPr>
                <w:b/>
                <w:color w:val="1F4E79"/>
              </w:rPr>
              <w:br/>
            </w:r>
            <w:r>
              <w:t>Scripts or controlled procedures that retrieve/archive accessible source materials reproducibly.</w:t>
            </w:r>
          </w:p>
        </w:tc>
      </w:tr>
    </w:tbl>
    <w:p w14:paraId="6F1CC342" w14:textId="77777777" w:rsidR="00E35B1C" w:rsidRDefault="00000000">
      <w:pPr>
        <w:spacing w:after="0"/>
        <w:jc w:val="center"/>
      </w:pPr>
      <w:r>
        <w:t>↓</w:t>
      </w:r>
    </w:p>
    <w:tbl>
      <w:tblPr>
        <w:tblW w:w="0" w:type="auto"/>
        <w:jc w:val="center"/>
        <w:tblLook w:val="04A0" w:firstRow="1" w:lastRow="0" w:firstColumn="1" w:lastColumn="0" w:noHBand="0" w:noVBand="1"/>
      </w:tblPr>
      <w:tblGrid>
        <w:gridCol w:w="10166"/>
      </w:tblGrid>
      <w:tr w:rsidR="00E35B1C" w14:paraId="4A9B5591" w14:textId="77777777">
        <w:trPr>
          <w:cantSplit/>
          <w:jc w:val="center"/>
        </w:trPr>
        <w:tc>
          <w:tcPr>
            <w:tcW w:w="10166" w:type="dxa"/>
            <w:shd w:val="clear" w:color="auto" w:fill="EEF5FA"/>
            <w:tcMar>
              <w:top w:w="90" w:type="dxa"/>
              <w:left w:w="130" w:type="dxa"/>
              <w:bottom w:w="90" w:type="dxa"/>
              <w:right w:w="130" w:type="dxa"/>
            </w:tcMar>
          </w:tcPr>
          <w:p w14:paraId="3D7B9F4E" w14:textId="77777777" w:rsidR="00E35B1C" w:rsidRDefault="00000000">
            <w:r>
              <w:rPr>
                <w:b/>
                <w:color w:val="1F4E79"/>
              </w:rPr>
              <w:t>4. Raw archive</w:t>
            </w:r>
            <w:r>
              <w:rPr>
                <w:b/>
                <w:color w:val="1F4E79"/>
              </w:rPr>
              <w:br/>
            </w:r>
            <w:r>
              <w:t>Immutable copies or references to source artifacts. Raw data should not be "cleaned" in place.</w:t>
            </w:r>
          </w:p>
        </w:tc>
      </w:tr>
    </w:tbl>
    <w:p w14:paraId="442E7A89" w14:textId="77777777" w:rsidR="00E35B1C" w:rsidRDefault="00000000">
      <w:pPr>
        <w:spacing w:after="0"/>
        <w:jc w:val="center"/>
      </w:pPr>
      <w:r>
        <w:t>↓</w:t>
      </w:r>
    </w:p>
    <w:tbl>
      <w:tblPr>
        <w:tblW w:w="0" w:type="auto"/>
        <w:jc w:val="center"/>
        <w:tblLook w:val="04A0" w:firstRow="1" w:lastRow="0" w:firstColumn="1" w:lastColumn="0" w:noHBand="0" w:noVBand="1"/>
      </w:tblPr>
      <w:tblGrid>
        <w:gridCol w:w="10166"/>
      </w:tblGrid>
      <w:tr w:rsidR="00E35B1C" w14:paraId="48FAFC30" w14:textId="77777777">
        <w:trPr>
          <w:cantSplit/>
          <w:jc w:val="center"/>
        </w:trPr>
        <w:tc>
          <w:tcPr>
            <w:tcW w:w="10166" w:type="dxa"/>
            <w:shd w:val="clear" w:color="auto" w:fill="D9EAF7"/>
            <w:tcMar>
              <w:top w:w="90" w:type="dxa"/>
              <w:left w:w="130" w:type="dxa"/>
              <w:bottom w:w="90" w:type="dxa"/>
              <w:right w:w="130" w:type="dxa"/>
            </w:tcMar>
          </w:tcPr>
          <w:p w14:paraId="461FB1F6" w14:textId="77777777" w:rsidR="00E35B1C" w:rsidRDefault="00000000">
            <w:r>
              <w:rPr>
                <w:b/>
                <w:color w:val="1F4E79"/>
              </w:rPr>
              <w:t>5. Extraction layer</w:t>
            </w:r>
            <w:r>
              <w:rPr>
                <w:b/>
                <w:color w:val="1F4E79"/>
              </w:rPr>
              <w:br/>
            </w:r>
            <w:r>
              <w:t>Parse documents/interfaces into item text, answer choices, stimuli, correct answers, rationales, standards, rubrics, point values, and other fields.</w:t>
            </w:r>
          </w:p>
        </w:tc>
      </w:tr>
    </w:tbl>
    <w:p w14:paraId="5FA9A4C3" w14:textId="77777777" w:rsidR="00E35B1C" w:rsidRDefault="00000000">
      <w:pPr>
        <w:spacing w:after="0"/>
        <w:jc w:val="center"/>
      </w:pPr>
      <w:r>
        <w:t>↓</w:t>
      </w:r>
    </w:p>
    <w:tbl>
      <w:tblPr>
        <w:tblW w:w="0" w:type="auto"/>
        <w:jc w:val="center"/>
        <w:tblLook w:val="04A0" w:firstRow="1" w:lastRow="0" w:firstColumn="1" w:lastColumn="0" w:noHBand="0" w:noVBand="1"/>
      </w:tblPr>
      <w:tblGrid>
        <w:gridCol w:w="10166"/>
      </w:tblGrid>
      <w:tr w:rsidR="00E35B1C" w14:paraId="712732F0" w14:textId="77777777">
        <w:trPr>
          <w:cantSplit/>
          <w:jc w:val="center"/>
        </w:trPr>
        <w:tc>
          <w:tcPr>
            <w:tcW w:w="10166" w:type="dxa"/>
            <w:shd w:val="clear" w:color="auto" w:fill="EEF5FA"/>
            <w:tcMar>
              <w:top w:w="90" w:type="dxa"/>
              <w:left w:w="130" w:type="dxa"/>
              <w:bottom w:w="90" w:type="dxa"/>
              <w:right w:w="130" w:type="dxa"/>
            </w:tcMar>
          </w:tcPr>
          <w:p w14:paraId="0A22B931" w14:textId="77777777" w:rsidR="00E35B1C" w:rsidRDefault="00000000">
            <w:r>
              <w:rPr>
                <w:b/>
                <w:color w:val="1F4E79"/>
              </w:rPr>
              <w:t>6. Canonical item schema</w:t>
            </w:r>
            <w:r>
              <w:rPr>
                <w:b/>
                <w:color w:val="1F4E79"/>
              </w:rPr>
              <w:br/>
            </w:r>
            <w:r>
              <w:t>Represent heterogeneous Texas items in a consistent machine-readable format while retaining source-specific information.</w:t>
            </w:r>
          </w:p>
        </w:tc>
      </w:tr>
    </w:tbl>
    <w:p w14:paraId="07DA0C7D" w14:textId="77777777" w:rsidR="00E35B1C" w:rsidRDefault="00000000">
      <w:pPr>
        <w:spacing w:after="0"/>
        <w:jc w:val="center"/>
      </w:pPr>
      <w:r>
        <w:t>↓</w:t>
      </w:r>
    </w:p>
    <w:tbl>
      <w:tblPr>
        <w:tblW w:w="0" w:type="auto"/>
        <w:jc w:val="center"/>
        <w:tblLook w:val="04A0" w:firstRow="1" w:lastRow="0" w:firstColumn="1" w:lastColumn="0" w:noHBand="0" w:noVBand="1"/>
      </w:tblPr>
      <w:tblGrid>
        <w:gridCol w:w="10166"/>
      </w:tblGrid>
      <w:tr w:rsidR="00E35B1C" w14:paraId="399E30E5" w14:textId="77777777">
        <w:trPr>
          <w:cantSplit/>
          <w:jc w:val="center"/>
        </w:trPr>
        <w:tc>
          <w:tcPr>
            <w:tcW w:w="10166" w:type="dxa"/>
            <w:shd w:val="clear" w:color="auto" w:fill="D9EAF7"/>
            <w:tcMar>
              <w:top w:w="90" w:type="dxa"/>
              <w:left w:w="130" w:type="dxa"/>
              <w:bottom w:w="90" w:type="dxa"/>
              <w:right w:w="130" w:type="dxa"/>
            </w:tcMar>
          </w:tcPr>
          <w:p w14:paraId="531DCF15" w14:textId="77777777" w:rsidR="00E35B1C" w:rsidRDefault="00000000">
            <w:r>
              <w:rPr>
                <w:b/>
                <w:color w:val="1F4E79"/>
              </w:rPr>
              <w:t>7. QA / human validation</w:t>
            </w:r>
            <w:r>
              <w:rPr>
                <w:b/>
                <w:color w:val="1F4E79"/>
              </w:rPr>
              <w:br/>
            </w:r>
            <w:r>
              <w:t>Check completeness, item boundaries, stimulus relationships, answer mappings, duplicates, and provenance.</w:t>
            </w:r>
          </w:p>
        </w:tc>
      </w:tr>
    </w:tbl>
    <w:p w14:paraId="04C699FC" w14:textId="77777777" w:rsidR="00E35B1C" w:rsidRDefault="00000000">
      <w:pPr>
        <w:spacing w:after="0"/>
        <w:jc w:val="center"/>
      </w:pPr>
      <w:r>
        <w:t>↓</w:t>
      </w:r>
    </w:p>
    <w:tbl>
      <w:tblPr>
        <w:tblW w:w="0" w:type="auto"/>
        <w:jc w:val="center"/>
        <w:tblLook w:val="04A0" w:firstRow="1" w:lastRow="0" w:firstColumn="1" w:lastColumn="0" w:noHBand="0" w:noVBand="1"/>
      </w:tblPr>
      <w:tblGrid>
        <w:gridCol w:w="10166"/>
      </w:tblGrid>
      <w:tr w:rsidR="00E35B1C" w14:paraId="015763B1" w14:textId="77777777">
        <w:trPr>
          <w:cantSplit/>
          <w:jc w:val="center"/>
        </w:trPr>
        <w:tc>
          <w:tcPr>
            <w:tcW w:w="10166" w:type="dxa"/>
            <w:shd w:val="clear" w:color="auto" w:fill="EEF5FA"/>
            <w:tcMar>
              <w:top w:w="90" w:type="dxa"/>
              <w:left w:w="130" w:type="dxa"/>
              <w:bottom w:w="90" w:type="dxa"/>
              <w:right w:w="130" w:type="dxa"/>
            </w:tcMar>
          </w:tcPr>
          <w:p w14:paraId="520E1563" w14:textId="77777777" w:rsidR="00E35B1C" w:rsidRDefault="00000000">
            <w:r>
              <w:rPr>
                <w:b/>
                <w:color w:val="1F4E79"/>
              </w:rPr>
              <w:t>8. Analytical coding</w:t>
            </w:r>
            <w:r>
              <w:rPr>
                <w:b/>
                <w:color w:val="1F4E79"/>
              </w:rPr>
              <w:br/>
            </w:r>
            <w:r>
              <w:t>Apply explanatory metadata such as format, scoring mode, process signals, and provisional A3I taxonomy codes.</w:t>
            </w:r>
          </w:p>
        </w:tc>
      </w:tr>
    </w:tbl>
    <w:p w14:paraId="10981FEC" w14:textId="77777777" w:rsidR="00E35B1C" w:rsidRDefault="00000000">
      <w:pPr>
        <w:spacing w:after="0"/>
        <w:jc w:val="center"/>
      </w:pPr>
      <w:r>
        <w:t>↓</w:t>
      </w:r>
    </w:p>
    <w:tbl>
      <w:tblPr>
        <w:tblW w:w="0" w:type="auto"/>
        <w:jc w:val="center"/>
        <w:tblLook w:val="04A0" w:firstRow="1" w:lastRow="0" w:firstColumn="1" w:lastColumn="0" w:noHBand="0" w:noVBand="1"/>
      </w:tblPr>
      <w:tblGrid>
        <w:gridCol w:w="10166"/>
      </w:tblGrid>
      <w:tr w:rsidR="00E35B1C" w14:paraId="14EBBE3A" w14:textId="77777777">
        <w:trPr>
          <w:cantSplit/>
          <w:jc w:val="center"/>
        </w:trPr>
        <w:tc>
          <w:tcPr>
            <w:tcW w:w="10166" w:type="dxa"/>
            <w:shd w:val="clear" w:color="auto" w:fill="D9EAF7"/>
            <w:tcMar>
              <w:top w:w="90" w:type="dxa"/>
              <w:left w:w="130" w:type="dxa"/>
              <w:bottom w:w="90" w:type="dxa"/>
              <w:right w:w="130" w:type="dxa"/>
            </w:tcMar>
          </w:tcPr>
          <w:p w14:paraId="370D5111" w14:textId="77777777" w:rsidR="00E35B1C" w:rsidRDefault="00000000">
            <w:r>
              <w:rPr>
                <w:b/>
                <w:color w:val="1F4E79"/>
              </w:rPr>
              <w:t>9. AI benchmark</w:t>
            </w:r>
            <w:r>
              <w:rPr>
                <w:b/>
                <w:color w:val="1F4E79"/>
              </w:rPr>
              <w:br/>
            </w:r>
            <w:r>
              <w:t>Present clean items to defined models under controlled protocols and score outputs against official answers/rubrics.</w:t>
            </w:r>
          </w:p>
        </w:tc>
      </w:tr>
    </w:tbl>
    <w:p w14:paraId="32ED660D" w14:textId="77777777" w:rsidR="00E35B1C" w:rsidRDefault="00000000">
      <w:pPr>
        <w:spacing w:after="0"/>
        <w:jc w:val="center"/>
      </w:pPr>
      <w:r>
        <w:t>↓</w:t>
      </w:r>
    </w:p>
    <w:tbl>
      <w:tblPr>
        <w:tblW w:w="0" w:type="auto"/>
        <w:jc w:val="center"/>
        <w:tblLook w:val="04A0" w:firstRow="1" w:lastRow="0" w:firstColumn="1" w:lastColumn="0" w:noHBand="0" w:noVBand="1"/>
      </w:tblPr>
      <w:tblGrid>
        <w:gridCol w:w="10166"/>
      </w:tblGrid>
      <w:tr w:rsidR="00E35B1C" w14:paraId="7BD9BF5A" w14:textId="77777777">
        <w:trPr>
          <w:cantSplit/>
          <w:jc w:val="center"/>
        </w:trPr>
        <w:tc>
          <w:tcPr>
            <w:tcW w:w="10166" w:type="dxa"/>
            <w:shd w:val="clear" w:color="auto" w:fill="EEF5FA"/>
            <w:tcMar>
              <w:top w:w="90" w:type="dxa"/>
              <w:left w:w="130" w:type="dxa"/>
              <w:bottom w:w="90" w:type="dxa"/>
              <w:right w:w="130" w:type="dxa"/>
            </w:tcMar>
          </w:tcPr>
          <w:p w14:paraId="5870D64A" w14:textId="77777777" w:rsidR="00E35B1C" w:rsidRDefault="00000000">
            <w:r>
              <w:rPr>
                <w:b/>
                <w:color w:val="1F4E79"/>
              </w:rPr>
              <w:lastRenderedPageBreak/>
              <w:t>10. Analysis &amp; public outputs</w:t>
            </w:r>
            <w:r>
              <w:rPr>
                <w:b/>
                <w:color w:val="1F4E79"/>
              </w:rPr>
              <w:br/>
            </w:r>
            <w:r>
              <w:t>Estimate AI susceptibility, compare item types/subjects/jurisdictions, and support dashboard, papers, policy briefs, and open data releases.</w:t>
            </w:r>
          </w:p>
        </w:tc>
      </w:tr>
    </w:tbl>
    <w:p w14:paraId="6B8EE42B" w14:textId="675BD57E" w:rsidR="00E35B1C" w:rsidRDefault="00000000">
      <w:pPr>
        <w:pStyle w:val="Heading2"/>
      </w:pPr>
      <w:r>
        <w:t>Candidate Canonical Item Fields</w:t>
      </w:r>
      <w:r w:rsidR="002D58E5">
        <w:t>???</w:t>
      </w:r>
    </w:p>
    <w:p w14:paraId="63D424DA" w14:textId="77777777" w:rsidR="00E35B1C" w:rsidRDefault="00000000">
      <w:pPr>
        <w:pStyle w:val="SmallNote"/>
      </w:pPr>
      <w:r>
        <w:t>jurisdiction, assessment_program, administration_year, grade_or_course, subject, test_form_id, item_id, item_number, item_type, prompt_text, stimulus_id(s), answer_choices, official_answer, item_rationale, standard_or_expectation, point_value, rubric_or_scoring_guide, scoring_mode, source_url, source_resource_id, retrieval_date, raw_artifact_path/reference, extraction_method, qa_status, notes</w:t>
      </w:r>
    </w:p>
    <w:tbl>
      <w:tblPr>
        <w:tblW w:w="0" w:type="auto"/>
        <w:jc w:val="center"/>
        <w:tblLook w:val="04A0" w:firstRow="1" w:lastRow="0" w:firstColumn="1" w:lastColumn="0" w:noHBand="0" w:noVBand="1"/>
      </w:tblPr>
      <w:tblGrid>
        <w:gridCol w:w="10166"/>
      </w:tblGrid>
      <w:tr w:rsidR="00E35B1C" w14:paraId="1D760686" w14:textId="77777777">
        <w:trPr>
          <w:jc w:val="center"/>
        </w:trPr>
        <w:tc>
          <w:tcPr>
            <w:tcW w:w="10166" w:type="dxa"/>
            <w:shd w:val="clear" w:color="auto" w:fill="E2F0D9"/>
            <w:tcMar>
              <w:top w:w="120" w:type="dxa"/>
              <w:left w:w="150" w:type="dxa"/>
              <w:bottom w:w="120" w:type="dxa"/>
              <w:right w:w="150" w:type="dxa"/>
            </w:tcMar>
          </w:tcPr>
          <w:p w14:paraId="5C96BA4D" w14:textId="491A43F3" w:rsidR="00E35B1C" w:rsidRDefault="00000000">
            <w:r>
              <w:t>Never sacrifice traceability for convenience. A derived record should be traceable back to an official source and, where possible, to the specific source artifact and location from which it was extracted.</w:t>
            </w:r>
          </w:p>
        </w:tc>
      </w:tr>
    </w:tbl>
    <w:p w14:paraId="53E50165" w14:textId="77777777" w:rsidR="00E35B1C" w:rsidRDefault="00E35B1C">
      <w:pPr>
        <w:spacing w:after="0"/>
      </w:pPr>
    </w:p>
    <w:p w14:paraId="0BA448CD" w14:textId="77777777" w:rsidR="00E35B1C" w:rsidRDefault="00E35B1C">
      <w:pPr>
        <w:spacing w:after="0"/>
      </w:pPr>
    </w:p>
    <w:p w14:paraId="38898EB4" w14:textId="77777777" w:rsidR="00E35B1C" w:rsidRDefault="00000000">
      <w:pPr>
        <w:pStyle w:val="Heading2"/>
      </w:pPr>
      <w:r>
        <w:t>What Success Looks Like at the End of the Fall</w:t>
      </w:r>
    </w:p>
    <w:p w14:paraId="10346C01" w14:textId="77777777" w:rsidR="00E35B1C" w:rsidRDefault="00000000">
      <w:pPr>
        <w:pStyle w:val="ListBullet"/>
        <w:spacing w:after="40"/>
      </w:pPr>
      <w:r>
        <w:t>A new developer can clone/open the project and understand how the Texas pilot works.</w:t>
      </w:r>
    </w:p>
    <w:p w14:paraId="46202952" w14:textId="77777777" w:rsidR="00E35B1C" w:rsidRDefault="00000000">
      <w:pPr>
        <w:pStyle w:val="ListBullet"/>
        <w:spacing w:after="40"/>
      </w:pPr>
      <w:r>
        <w:t>We have a documented inventory and reproducible source-acquisition process.</w:t>
      </w:r>
    </w:p>
    <w:p w14:paraId="5ADE0927" w14:textId="77777777" w:rsidR="00E35B1C" w:rsidRDefault="00000000">
      <w:pPr>
        <w:pStyle w:val="ListBullet"/>
        <w:spacing w:after="40"/>
      </w:pPr>
      <w:r>
        <w:t>We have a clean structured subset of Texas STAAR items with reliable provenance.</w:t>
      </w:r>
    </w:p>
    <w:p w14:paraId="1311F942" w14:textId="77777777" w:rsidR="00E35B1C" w:rsidRDefault="00000000">
      <w:pPr>
        <w:pStyle w:val="ListBullet"/>
        <w:spacing w:after="40"/>
      </w:pPr>
      <w:r>
        <w:t>Known extraction failures and edge cases are explicitly documented.</w:t>
      </w:r>
    </w:p>
    <w:p w14:paraId="33941585" w14:textId="77777777" w:rsidR="00E35B1C" w:rsidRDefault="00000000">
      <w:pPr>
        <w:pStyle w:val="ListBullet"/>
        <w:spacing w:after="40"/>
      </w:pPr>
      <w:r>
        <w:t>We know what parts of the pipeline can generalize to another jurisdiction and what parts are Texas-specific.</w:t>
      </w:r>
    </w:p>
    <w:p w14:paraId="530A602A" w14:textId="77777777" w:rsidR="00E35B1C" w:rsidRDefault="00000000">
      <w:pPr>
        <w:pStyle w:val="ListBullet"/>
        <w:spacing w:after="40"/>
      </w:pPr>
      <w:r>
        <w:t>If the data quality is sufficient, we have a small AI benchmark prototype and a much better basis for designing the full evaluation protocol.</w:t>
      </w:r>
    </w:p>
    <w:p w14:paraId="0C110462" w14:textId="5EF1ED1E" w:rsidR="00E35B1C" w:rsidRDefault="00E35B1C"/>
    <w:sectPr w:rsidR="00E35B1C" w:rsidSect="00034616">
      <w:footerReference w:type="default" r:id="rId11"/>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051E7A3" w14:textId="77777777" w:rsidR="002C3BBB" w:rsidRDefault="002C3BBB">
      <w:pPr>
        <w:spacing w:after="0" w:line="240" w:lineRule="auto"/>
      </w:pPr>
      <w:r>
        <w:separator/>
      </w:r>
    </w:p>
  </w:endnote>
  <w:endnote w:type="continuationSeparator" w:id="0">
    <w:p w14:paraId="022AE72F" w14:textId="77777777" w:rsidR="002C3BBB" w:rsidRDefault="002C3B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FDD1CF7" w14:textId="77777777" w:rsidR="00E35B1C" w:rsidRDefault="00000000">
    <w:pPr>
      <w:pStyle w:val="Footer"/>
      <w:jc w:val="center"/>
    </w:pPr>
    <w:r>
      <w:rPr>
        <w:color w:val="666666"/>
        <w:sz w:val="16"/>
      </w:rPr>
      <w:t>A3I Undergraduate Research Onboarding Packet | Working Draft | August 2026</w:t>
    </w:r>
    <w:r>
      <w:t xml:space="preserve">   |   </w:t>
    </w:r>
    <w:r>
      <w:fldChar w:fldCharType="begin"/>
    </w:r>
    <w:r>
      <w:instrText>PAGE</w:instrText>
    </w:r>
    <w:r w:rsidR="00EB0B3C">
      <w:fldChar w:fldCharType="separate"/>
    </w:r>
    <w:r w:rsidR="00EB0B3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15116ED" w14:textId="77777777" w:rsidR="002C3BBB" w:rsidRDefault="002C3BBB">
      <w:pPr>
        <w:spacing w:after="0" w:line="240" w:lineRule="auto"/>
      </w:pPr>
      <w:r>
        <w:separator/>
      </w:r>
    </w:p>
  </w:footnote>
  <w:footnote w:type="continuationSeparator" w:id="0">
    <w:p w14:paraId="26D55641" w14:textId="77777777" w:rsidR="002C3BBB" w:rsidRDefault="002C3B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9592089">
    <w:abstractNumId w:val="8"/>
  </w:num>
  <w:num w:numId="2" w16cid:durableId="1492864393">
    <w:abstractNumId w:val="6"/>
  </w:num>
  <w:num w:numId="3" w16cid:durableId="308748890">
    <w:abstractNumId w:val="5"/>
  </w:num>
  <w:num w:numId="4" w16cid:durableId="29376378">
    <w:abstractNumId w:val="4"/>
  </w:num>
  <w:num w:numId="5" w16cid:durableId="358511057">
    <w:abstractNumId w:val="7"/>
  </w:num>
  <w:num w:numId="6" w16cid:durableId="2133401716">
    <w:abstractNumId w:val="3"/>
  </w:num>
  <w:num w:numId="7" w16cid:durableId="129177260">
    <w:abstractNumId w:val="2"/>
  </w:num>
  <w:num w:numId="8" w16cid:durableId="523440262">
    <w:abstractNumId w:val="1"/>
  </w:num>
  <w:num w:numId="9" w16cid:durableId="189046062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C3BBB"/>
    <w:rsid w:val="002D58E5"/>
    <w:rsid w:val="00326F90"/>
    <w:rsid w:val="0062659C"/>
    <w:rsid w:val="00842CC2"/>
    <w:rsid w:val="00957BB1"/>
    <w:rsid w:val="00AA1D8D"/>
    <w:rsid w:val="00B47730"/>
    <w:rsid w:val="00CB0664"/>
    <w:rsid w:val="00E35B1C"/>
    <w:rsid w:val="00EB0B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70AB2B"/>
  <w14:defaultImageDpi w14:val="300"/>
  <w15:docId w15:val="{D627D89C-D7D5-A740-A3AF-31E857440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ptos" w:hAnsi="Aptos"/>
      <w:color w:val="666666"/>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tea.texas.gov/data-reports/staar/staar-released-test-questions"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tea.texas.gov/data-reports/staar/staar-reading-language-arts-resources" TargetMode="External"/><Relationship Id="rId4" Type="http://schemas.openxmlformats.org/officeDocument/2006/relationships/settings" Target="settings.xml"/><Relationship Id="rId9" Type="http://schemas.openxmlformats.org/officeDocument/2006/relationships/hyperlink" Target="https://tea.texas.gov/taxonomy/staa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13</Pages>
  <Words>2840</Words>
  <Characters>18324</Characters>
  <Application>Microsoft Office Word</Application>
  <DocSecurity>0</DocSecurity>
  <Lines>482</Lines>
  <Paragraphs>335</Paragraphs>
  <ScaleCrop>false</ScaleCrop>
  <HeadingPairs>
    <vt:vector size="2" baseType="variant">
      <vt:variant>
        <vt:lpstr>Title</vt:lpstr>
      </vt:variant>
      <vt:variant>
        <vt:i4>1</vt:i4>
      </vt:variant>
    </vt:vector>
  </HeadingPairs>
  <TitlesOfParts>
    <vt:vector size="1" baseType="lpstr">
      <vt:lpstr>A3I Undergraduate Research Onboarding Packet</vt:lpstr>
    </vt:vector>
  </TitlesOfParts>
  <Manager/>
  <Company/>
  <LinksUpToDate>false</LinksUpToDate>
  <CharactersWithSpaces>20829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A3I Undergraduate Research Onboarding Packet</dc:title>
  <dc:subject>A3I fall research onboarding for Javier Jimenez</dc:subject>
  <dc:creator>Sam Abramovich</dc:creator>
  <cp:keywords/>
  <dc:description>Working draft for review.</dc:description>
  <cp:lastModifiedBy>Samuel Abramovich</cp:lastModifiedBy>
  <cp:revision>3</cp:revision>
  <dcterms:created xsi:type="dcterms:W3CDTF">2026-08-26T19:17:00Z</dcterms:created>
  <dcterms:modified xsi:type="dcterms:W3CDTF">2026-08-26T19:47:00Z</dcterms:modified>
  <cp:category/>
</cp:coreProperties>
</file>