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left"/>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left"/>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left"/>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2"/>
        </w:numPr>
        <w:spacing w:before="0" w:after="60" w:line="240" w:lineRule="auto"/>
        <w:ind w:left="720" w:hanging="360"/>
        <w:jc w:val="left"/>
      </w:pPr>
      <w:r>
        <w:rPr>
          <w:i w:val="0"/>
          <w:sz w:val="22"/>
          <w:szCs w:val="22"/>
          <w:b w:val="1"/>
          <w:bCs w:val="1"/>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i w:val="0"/>
          <w:sz w:val="22"/>
          <w:szCs w:val="22"/>
          <w:b w:val="1"/>
          <w:bCs w:val="1"/>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left"/>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left"/>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left"/>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left"/>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left"/>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left"/>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left"/>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left"/>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left"/>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w:t>
        </w:r>
      </w:hyperlink>
      <w:r>
        <w:rPr>
          <w:sz w:val="22"/>
          <w:szCs w:val="22"/>
        </w:rPr>
        <w:t xml:space="preserve">)00059-5</w:t>
      </w:r>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i w:val="0"/>
                <w:b w:val="1"/>
                <w:bCs w:val="1"/>
                <w:sz w:val="20"/>
                <w:szCs w:val="20"/>
              </w:rPr>
              <w:t>Threshold</w:t>
            </w:r>
          </w:p>
        </w:tc>
        <w:tc>
          <w:tcPr>
            <w:tcW w:type="dxa" w:w="2340"/>
            <w:shd w:val="clear" w:color="auto" w:fill="EAD1DC"/>
            <w:vAlign w:val="center"/>
          </w:tcPr>
          <w:p>
            <w:pPr>
              <w:keepNext/>
              <w:keepLines/>
              <w:spacing w:before="20" w:after="20" w:line="240" w:lineRule="auto"/>
              <w:jc w:val="left"/>
            </w:pPr>
            <w:r>
              <w:rPr>
                <w:i w:val="0"/>
                <w:b w:val="1"/>
                <w:bCs w:val="1"/>
                <w:sz w:val="20"/>
                <w:szCs w:val="20"/>
              </w:rPr>
              <w:t>Coverage</w:t>
            </w:r>
          </w:p>
        </w:tc>
        <w:tc>
          <w:tcPr>
            <w:tcW w:type="dxa" w:w="2340"/>
            <w:shd w:val="clear" w:color="auto" w:fill="EAD1DC"/>
            <w:vAlign w:val="center"/>
          </w:tcPr>
          <w:p>
            <w:pPr>
              <w:keepNext/>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Next/>
              <w:keepLines/>
              <w:spacing w:before="20" w:after="20" w:line="240" w:lineRule="auto"/>
              <w:jc w:val="left"/>
            </w:pPr>
            <w:r>
              <w:rPr>
                <w:i w:val="0"/>
                <w:b w:val="1"/>
                <w:bCs w:val="1"/>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i w:val="0"/>
                <w:b w:val="1"/>
                <w:bCs w:val="1"/>
                <w:sz w:val="20"/>
                <w:szCs w:val="20"/>
              </w:rPr>
              <w:t>Measure</w:t>
            </w:r>
          </w:p>
        </w:tc>
        <w:tc>
          <w:tcPr>
            <w:tcW w:type="dxa" w:w="4680"/>
            <w:shd w:val="clear" w:color="auto" w:fill="EAD1DC"/>
            <w:vAlign w:val="center"/>
          </w:tcPr>
          <w:p>
            <w:pPr>
              <w:keepNext/>
              <w:keepLines/>
              <w:spacing w:before="20" w:after="20" w:line="240" w:lineRule="auto"/>
              <w:jc w:val="left"/>
            </w:pPr>
            <w:r>
              <w:rPr>
                <w:i w:val="0"/>
                <w:b w:val="1"/>
                <w:bCs w:val="1"/>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&gt;=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sectPr>
      <w:pgSz w:h="15840" w:w="12240" w:orient="portrait"/>
      <w:pgMar w:bottom="1440" w:top="1440" w:left="1440" w:right="1440" w:header="720" w:footer="720"/>
      <w:pgNumType w:start="1"/>
    </w:sectPr>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