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0.60</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0.60,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keepNext/>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 misread as Cardboard (8 of 20 Paper images), and Plastic is confused with Glass in both directions (6 Plastic misread as Glass, 4 Glass misread as Plastic); Cardboard and Metal generalize best (80% each).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test set (Section 6.5), the same kind of confusion appears but is larger: Paper misread as Cardboard (8 of 20) is now the single biggest error cell, and Plastic and 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both"/>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both"/>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