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spacing w:before="1250" w:after="1250" w:line="240"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5">
      <w:pPr>
        <w:spacing w:before="0" w:after="950" w:line="240" w:lineRule="auto"/>
        <w:jc w:val="center"/>
        <w:rPr>
          <w:sz w:val="24"/>
          <w:szCs w:val="24"/>
        </w:rPr>
      </w:pPr>
      <w:commentRangeStart w:id="0"/>
      <w:r w:rsidDel="00000000" w:rsidR="00000000" w:rsidRPr="00000000">
        <w:rPr>
          <w:sz w:val="36"/>
          <w:szCs w:val="36"/>
          <w:rtl w:val="0"/>
        </w:rPr>
        <w:t xml:space="preserve">MIDTERM PROJECT REPORT</w:t>
      </w:r>
      <w:commentRangeEnd w:id="0"/>
      <w:r w:rsidDel="00000000" w:rsidR="00000000" w:rsidRPr="00000000">
        <w:rPr>
          <w:sz w:val="36"/>
          <w:szCs w:val="36"/>
        </w:rPr>
        <w:commentReference w:id="0"/>
      </w:r>
      <w:r w:rsidDel="00000000" w:rsidR="00000000" w:rsidRPr="00000000">
        <w:rPr>
          <w:sz w:val="36"/>
          <w:szCs w:val="36"/>
          <w:rtl w:val="0"/>
        </w:rPr>
      </w:r>
    </w:p>
    <w:p w:rsidR="00000000" w:rsidDel="00000000" w:rsidP="00000000" w:rsidRDefault="00000000" w:rsidRPr="00000000" w14:paraId="00000006">
      <w:pPr>
        <w:spacing w:before="0" w:after="1350" w:line="240"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9">
      <w:pPr>
        <w:spacing w:before="0" w:after="0" w:line="240"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before="0" w:after="1500" w:line="240"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E">
      <w:pPr>
        <w:spacing w:before="0" w:after="160" w:line="240"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before="0" w:after="260" w:line="240"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before="0" w:after="1500" w:line="240"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5">
      <w:pPr>
        <w:spacing w:before="0" w:after="160" w:line="240"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before="0" w:after="120" w:line="240"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keepLines/>
        <w:pageBreakBefore/>
        <w:spacing w:before="0" w:after="240" w:line="240" w:lineRule="auto"/>
        <w:jc w:val="left"/>
        <w:rPr>
          <w:b w:val="1"/>
          <w:bCs w:val="1"/>
          <w:sz w:val="46"/>
          <w:szCs w:val="46"/>
        </w:rPr>
      </w:pPr>
      <w:r w:rsidDel="00000000" w:rsidR="00000000" w:rsidRPr="00000000">
        <w:rPr>
          <w:b w:val="1"/>
          <w:bCs w:val="1"/>
          <w:sz w:val="40"/>
          <w:szCs w:val="40"/>
          <w:rtl w:val="0"/>
        </w:rPr>
        <w:t xml:space="preserve">1. INTRODUCTION</w:t>
      </w:r>
    </w:p>
    <w:p w:rsidR="00000000" w:rsidDel="00000000" w:rsidP="00000000" w:rsidRDefault="00000000" w:rsidRPr="00000000" w14:paraId="00000018">
      <w:pPr>
        <w:keepNext/>
        <w:keepLines/>
        <w:spacing w:before="240" w:after="80" w:line="240" w:lineRule="auto"/>
        <w:jc w:val="left"/>
        <w:rPr>
          <w:sz w:val="32"/>
          <w:szCs w:val="32"/>
        </w:rPr>
      </w:pPr>
      <w:r w:rsidDel="00000000" w:rsidR="00000000" w:rsidRPr="00000000">
        <w:rPr>
          <w:b w:val="0"/>
          <w:bCs w:val="0"/>
          <w:sz w:val="32"/>
          <w:szCs w:val="32"/>
          <w:rtl w:val="0"/>
        </w:rPr>
        <w:t xml:space="preserve">1.1 Project Overview</w:t>
      </w:r>
    </w:p>
    <w:p w:rsidR="00000000" w:rsidDel="00000000" w:rsidP="00000000" w:rsidRDefault="00000000" w:rsidRPr="00000000" w14:paraId="00000019">
      <w:pPr>
        <w:spacing w:before="0" w:after="140" w:line="240" w:lineRule="auto"/>
        <w:jc w:val="both"/>
        <w:rPr/>
      </w:pPr>
      <w:r w:rsidDel="00000000" w:rsidR="00000000" w:rsidRPr="00000000">
        <w:rPr>
          <w:sz w:val="22"/>
          <w:szCs w:val="22"/>
          <w:rtl w:val="0"/>
        </w:rPr>
        <w:t xml:space="preserve">This project develops the computer vision component of a vision-based autonomous 4WD robot assigned to the Object Sorting specialization. Currently, the proposed </w:t>
      </w:r>
      <w:r w:rsidDel="00000000" w:rsidR="00000000" w:rsidRPr="00000000">
        <w:rPr>
          <w:sz w:val="22"/>
          <w:szCs w:val="22"/>
          <w:rtl w:val="0"/>
        </w:rPr>
        <w:t xml:space="preserve">system</w:t>
      </w:r>
      <w:r w:rsidDel="00000000" w:rsidR="00000000" w:rsidRPr="00000000">
        <w:rPr>
          <w:sz w:val="22"/>
          <w:szCs w:val="22"/>
          <w:rtl w:val="0"/>
        </w:rPr>
        <w:t xml:space="preserve"> asks one question: can the system itself see and recognize objects in front </w:t>
      </w:r>
      <w:r w:rsidDel="00000000" w:rsidR="00000000" w:rsidRPr="00000000">
        <w:rPr>
          <w:sz w:val="22"/>
          <w:szCs w:val="22"/>
          <w:rtl w:val="0"/>
        </w:rPr>
        <w:t xml:space="preserve">of the</w:t>
      </w:r>
      <w:r w:rsidDel="00000000" w:rsidR="00000000" w:rsidRPr="00000000">
        <w:rPr>
          <w:sz w:val="22"/>
          <w:szCs w:val="22"/>
          <w:rtl w:val="0"/>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before="0" w:after="140" w:line="240" w:lineRule="auto"/>
        <w:jc w:val="both"/>
        <w:rPr/>
      </w:pPr>
      <w:r w:rsidDel="00000000" w:rsidR="00000000" w:rsidRPr="00000000">
        <w:rPr>
          <w:sz w:val="22"/>
          <w:szCs w:val="22"/>
          <w:rtl w:val="0"/>
        </w:rPr>
        <w:t xml:space="preserve">The Computer Vision problem addressed in this project is a multi-class image classification. We train a convolutional neural network (CNN) </w:t>
      </w:r>
      <w:r w:rsidDel="00000000" w:rsidR="00000000" w:rsidRPr="00000000">
        <w:rPr>
          <w:sz w:val="22"/>
          <w:szCs w:val="22"/>
          <w:rtl w:val="0"/>
        </w:rPr>
        <w:t xml:space="preserve">on the RealWaste dataset (Single et al., 2023</w:t>
      </w:r>
      <w:r w:rsidDel="00000000" w:rsidR="00000000" w:rsidRPr="00000000">
        <w:rPr>
          <w:sz w:val="22"/>
          <w:szCs w:val="22"/>
          <w:rtl w:val="0"/>
        </w:rPr>
        <w:t xml:space="preserve">), sourced from UC Irvine Machine Repository, a public collection of 4,752 photographs </w:t>
      </w:r>
      <w:r w:rsidDel="00000000" w:rsidR="00000000" w:rsidRPr="00000000">
        <w:rPr>
          <w:sz w:val="22"/>
          <w:szCs w:val="22"/>
          <w:rtl w:val="0"/>
        </w:rPr>
        <w:t xml:space="preserve">of waste items</w:t>
      </w:r>
      <w:r w:rsidDel="00000000" w:rsidR="00000000" w:rsidRPr="00000000">
        <w:rPr>
          <w:sz w:val="22"/>
          <w:szCs w:val="22"/>
          <w:rtl w:val="0"/>
        </w:rPr>
        <w:t xml:space="preserve"> taken </w:t>
      </w:r>
      <w:r w:rsidDel="00000000" w:rsidR="00000000" w:rsidRPr="00000000">
        <w:rPr>
          <w:sz w:val="22"/>
          <w:szCs w:val="22"/>
          <w:rtl w:val="0"/>
        </w:rPr>
        <w:t xml:space="preserve">at the point of reception</w:t>
      </w:r>
      <w:r w:rsidDel="00000000" w:rsidR="00000000" w:rsidRPr="00000000">
        <w:rPr>
          <w:sz w:val="22"/>
          <w:szCs w:val="22"/>
          <w:rtl w:val="0"/>
        </w:rPr>
        <w:t xml:space="preserve"> at </w:t>
      </w:r>
      <w:r w:rsidDel="00000000" w:rsidR="00000000" w:rsidRPr="00000000">
        <w:rPr>
          <w:sz w:val="22"/>
          <w:szCs w:val="22"/>
          <w:rtl w:val="0"/>
        </w:rPr>
        <w:t xml:space="preserve">a landfill</w:t>
      </w:r>
      <w:r w:rsidDel="00000000" w:rsidR="00000000" w:rsidRPr="00000000">
        <w:rPr>
          <w:sz w:val="22"/>
          <w:szCs w:val="22"/>
          <w:rtl w:val="0"/>
        </w:rPr>
        <w:t xml:space="preserve"> in Wollongong, Australia. Unlike studio-quality data</w:t>
      </w:r>
      <w:r w:rsidDel="00000000" w:rsidR="00000000" w:rsidRPr="00000000">
        <w:rPr>
          <w:sz w:val="22"/>
          <w:szCs w:val="22"/>
          <w:rtl w:val="0"/>
        </w:rPr>
        <w:t xml:space="preserve">sets</w:t>
      </w:r>
      <w:r w:rsidDel="00000000" w:rsidR="00000000" w:rsidRPr="00000000">
        <w:rPr>
          <w:sz w:val="22"/>
          <w:szCs w:val="22"/>
          <w:rtl w:val="0"/>
        </w:rPr>
        <w:t xml:space="preserve">, these images show objects in cluttered, uneven, real-life conditions, which makes them a more realistic test of whether a classifier can handle the visual variation a sorting robot would face.</w:t>
      </w:r>
      <w:r w:rsidDel="00000000" w:rsidR="00000000" w:rsidRPr="00000000">
        <w:rPr>
          <w:sz w:val="22"/>
          <w:szCs w:val="22"/>
          <w:rtl w:val="0"/>
        </w:rPr>
      </w:r>
    </w:p>
    <w:p w:rsidR="00000000" w:rsidDel="00000000" w:rsidP="00000000" w:rsidRDefault="00000000" w:rsidRPr="00000000" w14:paraId="0000001B">
      <w:pPr>
        <w:keepNext/>
        <w:keepLines/>
        <w:spacing w:before="240" w:after="80" w:line="240" w:lineRule="auto"/>
        <w:jc w:val="left"/>
        <w:rPr>
          <w:sz w:val="32"/>
          <w:szCs w:val="32"/>
        </w:rPr>
      </w:pPr>
      <w:r w:rsidDel="00000000" w:rsidR="00000000" w:rsidRPr="00000000">
        <w:rPr>
          <w:b w:val="0"/>
          <w:bCs w:val="0"/>
          <w:sz w:val="32"/>
          <w:szCs w:val="32"/>
          <w:rtl w:val="0"/>
        </w:rPr>
        <w:t xml:space="preserve">1.2 Problem Description</w:t>
      </w:r>
    </w:p>
    <w:p w:rsidR="00000000" w:rsidDel="00000000" w:rsidP="00000000" w:rsidRDefault="00000000" w:rsidRPr="00000000" w14:paraId="0000001C">
      <w:pPr>
        <w:spacing w:before="0" w:after="140" w:line="240" w:lineRule="auto"/>
        <w:jc w:val="both"/>
        <w:rPr/>
      </w:pPr>
      <w:r w:rsidDel="00000000" w:rsidR="00000000" w:rsidRPr="00000000">
        <w:rPr>
          <w:sz w:val="22"/>
          <w:szCs w:val="22"/>
          <w:rtl w:val="0"/>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before="0" w:after="140" w:line="240" w:lineRule="auto"/>
        <w:jc w:val="both"/>
        <w:rPr/>
      </w:pPr>
      <w:r w:rsidDel="00000000" w:rsidR="00000000" w:rsidRPr="00000000">
        <w:rPr>
          <w:sz w:val="22"/>
          <w:szCs w:val="22"/>
          <w:rtl w:val="0"/>
        </w:rPr>
        <w:t xml:space="preserve">This is difficult for a computer vision system for several reasons. Items of the same class vary widely in shape, size, color and condition (a crushed bottle </w:t>
      </w:r>
      <w:r w:rsidDel="00000000" w:rsidR="00000000" w:rsidRPr="00000000">
        <w:rPr>
          <w:sz w:val="22"/>
          <w:szCs w:val="22"/>
          <w:rtl w:val="0"/>
        </w:rPr>
        <w:t xml:space="preserve">and a</w:t>
      </w:r>
      <w:r w:rsidDel="00000000" w:rsidR="00000000" w:rsidRPr="00000000">
        <w:rPr>
          <w:sz w:val="22"/>
          <w:szCs w:val="22"/>
          <w:rtl w:val="0"/>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before="0" w:after="140" w:line="240" w:lineRule="auto"/>
        <w:jc w:val="both"/>
        <w:rPr/>
      </w:pPr>
      <w:r w:rsidDel="00000000" w:rsidR="00000000" w:rsidRPr="00000000">
        <w:rPr>
          <w:sz w:val="22"/>
          <w:szCs w:val="22"/>
          <w:rtl w:val="0"/>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keepLines/>
        <w:spacing w:before="240" w:after="80" w:line="240" w:lineRule="auto"/>
        <w:jc w:val="left"/>
        <w:rPr>
          <w:sz w:val="32"/>
          <w:szCs w:val="32"/>
        </w:rPr>
      </w:pPr>
      <w:r w:rsidDel="00000000" w:rsidR="00000000" w:rsidRPr="00000000">
        <w:rPr>
          <w:b w:val="0"/>
          <w:bCs w:val="0"/>
          <w:sz w:val="32"/>
          <w:szCs w:val="32"/>
          <w:rtl w:val="0"/>
        </w:rPr>
        <w:t xml:space="preserve">1.3 Project Objectives</w:t>
      </w:r>
    </w:p>
    <w:p w:rsidR="00000000" w:rsidDel="00000000" w:rsidP="00000000" w:rsidRDefault="00000000" w:rsidRPr="00000000" w14:paraId="00000020">
      <w:pPr>
        <w:keepNext/>
        <w:spacing w:before="120" w:after="60" w:line="240" w:lineRule="auto"/>
        <w:jc w:val="left"/>
        <w:rPr>
          <w:b w:val="1"/>
          <w:bCs w:val="1"/>
        </w:rPr>
      </w:pPr>
      <w:r w:rsidDel="00000000" w:rsidR="00000000" w:rsidRPr="00000000">
        <w:rPr>
          <w:b w:val="1"/>
          <w:bCs w:val="1"/>
          <w:sz w:val="22"/>
          <w:szCs w:val="22"/>
          <w:rtl w:val="0"/>
        </w:rPr>
        <w:t xml:space="preserve">General objective: </w:t>
      </w:r>
    </w:p>
    <w:p w:rsidR="00000000" w:rsidDel="00000000" w:rsidP="00000000" w:rsidRDefault="00000000" w:rsidRPr="00000000" w14:paraId="00000021">
      <w:pPr>
        <w:spacing w:before="0" w:after="140" w:line="240" w:lineRule="auto"/>
        <w:jc w:val="both"/>
        <w:rPr/>
      </w:pPr>
      <w:r w:rsidDel="00000000" w:rsidR="00000000" w:rsidRPr="00000000">
        <w:rPr>
          <w:sz w:val="22"/>
          <w:szCs w:val="22"/>
          <w:rtl w:val="0"/>
        </w:rPr>
        <w:t xml:space="preserve">To design, train and evaluate a computer vision system that recognizes selected waste object classes from images and live camera input, forming the vision foundation of an object-sorting robot.</w:t>
      </w:r>
      <w:r w:rsidDel="00000000" w:rsidR="00000000" w:rsidRPr="00000000">
        <w:rPr>
          <w:sz w:val="22"/>
          <w:szCs w:val="22"/>
          <w:rtl w:val="0"/>
        </w:rPr>
      </w:r>
    </w:p>
    <w:p w:rsidR="00000000" w:rsidDel="00000000" w:rsidP="00000000" w:rsidRDefault="00000000" w:rsidRPr="00000000" w14:paraId="00000022">
      <w:pPr>
        <w:keepNext/>
        <w:spacing w:before="120" w:after="60" w:line="240" w:lineRule="auto"/>
        <w:jc w:val="left"/>
        <w:rPr>
          <w:b w:val="1"/>
          <w:bCs w:val="1"/>
        </w:rPr>
      </w:pPr>
      <w:r w:rsidDel="00000000" w:rsidR="00000000" w:rsidRPr="00000000">
        <w:rPr>
          <w:b w:val="1"/>
          <w:bCs w:val="1"/>
          <w:sz w:val="22"/>
          <w:szCs w:val="22"/>
          <w:rtl w:val="0"/>
        </w:rPr>
        <w:t xml:space="preserve">Specific objectives:</w:t>
      </w:r>
    </w:p>
    <w:p w:rsidR="00000000" w:rsidDel="00000000" w:rsidP="00000000" w:rsidRDefault="00000000" w:rsidRPr="00000000" w14:paraId="00000023">
      <w:pPr>
        <w:numPr>
          <w:ilvl w:val="0"/>
          <w:numId w:val="90"/>
        </w:numPr>
        <w:spacing w:before="0" w:after="60" w:line="240" w:lineRule="auto"/>
        <w:ind w:left="720" w:hanging="360"/>
        <w:jc w:val="both"/>
        <w:rPr/>
      </w:pPr>
      <w:r w:rsidDel="00000000" w:rsidR="00000000" w:rsidRPr="00000000">
        <w:rPr>
          <w:sz w:val="22"/>
          <w:szCs w:val="22"/>
          <w:rtl w:val="0"/>
        </w:rPr>
        <w:t xml:space="preserve">To prepare a dataset of five waste classes with at least 100 </w:t>
      </w:r>
      <w:r w:rsidDel="00000000" w:rsidR="00000000" w:rsidRPr="00000000">
        <w:rPr>
          <w:sz w:val="22"/>
          <w:szCs w:val="22"/>
          <w:rtl w:val="0"/>
        </w:rPr>
        <w:t xml:space="preserve">images per class</w:t>
      </w:r>
      <w:r w:rsidDel="00000000" w:rsidR="00000000" w:rsidRPr="00000000">
        <w:rPr>
          <w:sz w:val="22"/>
          <w:szCs w:val="22"/>
          <w:rtl w:val="0"/>
        </w:rPr>
        <w:t xml:space="preserve">, divided </w:t>
      </w:r>
      <w:r w:rsidDel="00000000" w:rsidR="00000000" w:rsidRPr="00000000">
        <w:rPr>
          <w:sz w:val="22"/>
          <w:szCs w:val="22"/>
          <w:rtl w:val="0"/>
        </w:rPr>
        <w:t xml:space="preserve">into</w:t>
      </w:r>
      <w:r w:rsidDel="00000000" w:rsidR="00000000" w:rsidRPr="00000000">
        <w:rPr>
          <w:sz w:val="22"/>
          <w:szCs w:val="22"/>
          <w:rtl w:val="0"/>
        </w:rPr>
        <w:t xml:space="preserve"> separate </w:t>
      </w:r>
      <w:r w:rsidDel="00000000" w:rsidR="00000000" w:rsidRPr="00000000">
        <w:rPr>
          <w:sz w:val="22"/>
          <w:szCs w:val="22"/>
          <w:rtl w:val="0"/>
        </w:rPr>
        <w:t xml:space="preserve">training, validation and</w:t>
      </w:r>
      <w:r w:rsidDel="00000000" w:rsidR="00000000" w:rsidRPr="00000000">
        <w:rPr>
          <w:sz w:val="22"/>
          <w:szCs w:val="22"/>
          <w:rtl w:val="0"/>
        </w:rPr>
        <w:t xml:space="preserve"> testing sets.</w:t>
      </w:r>
    </w:p>
    <w:p w:rsidR="00000000" w:rsidDel="00000000" w:rsidP="00000000" w:rsidRDefault="00000000" w:rsidRPr="00000000" w14:paraId="00000024">
      <w:pPr>
        <w:numPr>
          <w:ilvl w:val="0"/>
          <w:numId w:val="90"/>
        </w:numPr>
        <w:spacing w:before="0" w:after="60" w:line="240" w:lineRule="auto"/>
        <w:ind w:left="720" w:hanging="360"/>
        <w:jc w:val="both"/>
        <w:rPr/>
      </w:pPr>
      <w:r w:rsidDel="00000000" w:rsidR="00000000" w:rsidRPr="00000000">
        <w:rPr>
          <w:sz w:val="22"/>
          <w:szCs w:val="22"/>
          <w:rtl w:val="0"/>
        </w:rPr>
        <w:t xml:space="preserve">To apply image preprocessing (resizing, color conversion, </w:t>
      </w:r>
      <w:r w:rsidDel="00000000" w:rsidR="00000000" w:rsidRPr="00000000">
        <w:rPr>
          <w:sz w:val="22"/>
          <w:szCs w:val="22"/>
          <w:rtl w:val="0"/>
        </w:rPr>
        <w:t xml:space="preserve">normalization) and data augmentation</w:t>
      </w:r>
      <w:r w:rsidDel="00000000" w:rsidR="00000000" w:rsidRPr="00000000">
        <w:rPr>
          <w:sz w:val="22"/>
          <w:szCs w:val="22"/>
          <w:rtl w:val="0"/>
        </w:rPr>
        <w:t xml:space="preserve"> to prepare images for the model.</w:t>
      </w:r>
    </w:p>
    <w:p w:rsidR="00000000" w:rsidDel="00000000" w:rsidP="00000000" w:rsidRDefault="00000000" w:rsidRPr="00000000" w14:paraId="00000025">
      <w:pPr>
        <w:numPr>
          <w:ilvl w:val="0"/>
          <w:numId w:val="90"/>
        </w:numPr>
        <w:spacing w:before="0" w:after="60" w:line="240" w:lineRule="auto"/>
        <w:ind w:left="720" w:hanging="360"/>
        <w:jc w:val="both"/>
        <w:rPr/>
      </w:pPr>
      <w:r w:rsidDel="00000000" w:rsidR="00000000" w:rsidRPr="00000000">
        <w:rPr>
          <w:sz w:val="22"/>
          <w:szCs w:val="22"/>
          <w:rtl w:val="0"/>
        </w:rPr>
        <w:t xml:space="preserve">To train a CNN classifier using transfer learning and tune it using the validation set.</w:t>
      </w:r>
    </w:p>
    <w:p w:rsidR="00000000" w:rsidDel="00000000" w:rsidP="00000000" w:rsidRDefault="00000000" w:rsidRPr="00000000" w14:paraId="00000026">
      <w:pPr>
        <w:numPr>
          <w:ilvl w:val="0"/>
          <w:numId w:val="90"/>
        </w:numPr>
        <w:spacing w:before="0" w:after="60" w:line="240" w:lineRule="auto"/>
        <w:ind w:left="720" w:hanging="360"/>
        <w:jc w:val="both"/>
        <w:rPr/>
      </w:pPr>
      <w:r w:rsidDel="00000000" w:rsidR="00000000" w:rsidRPr="00000000">
        <w:rPr>
          <w:sz w:val="22"/>
          <w:szCs w:val="22"/>
          <w:rtl w:val="0"/>
        </w:rPr>
        <w:t xml:space="preserve">To </w:t>
      </w:r>
      <w:r w:rsidDel="00000000" w:rsidR="00000000" w:rsidRPr="00000000">
        <w:rPr>
          <w:sz w:val="22"/>
          <w:szCs w:val="22"/>
          <w:rtl w:val="0"/>
        </w:rPr>
        <w:t xml:space="preserve">evaluate the model </w:t>
      </w:r>
      <w:r w:rsidDel="00000000" w:rsidR="00000000" w:rsidRPr="00000000">
        <w:rPr>
          <w:sz w:val="22"/>
          <w:szCs w:val="22"/>
          <w:rtl w:val="0"/>
        </w:rPr>
        <w:t xml:space="preserve">on the</w:t>
      </w:r>
      <w:r w:rsidDel="00000000" w:rsidR="00000000" w:rsidRPr="00000000">
        <w:rPr>
          <w:sz w:val="22"/>
          <w:szCs w:val="22"/>
          <w:rtl w:val="0"/>
        </w:rPr>
        <w:t xml:space="preserve"> held-out test set</w:t>
      </w:r>
      <w:r w:rsidDel="00000000" w:rsidR="00000000" w:rsidRPr="00000000">
        <w:rPr>
          <w:sz w:val="22"/>
          <w:szCs w:val="22"/>
          <w:rtl w:val="0"/>
        </w:rPr>
        <w:t xml:space="preserve"> using </w:t>
      </w:r>
      <w:r w:rsidDel="00000000" w:rsidR="00000000" w:rsidRPr="00000000">
        <w:rPr>
          <w:sz w:val="22"/>
          <w:szCs w:val="22"/>
          <w:rtl w:val="0"/>
        </w:rPr>
        <w:t xml:space="preserve">accuracy</w:t>
      </w:r>
      <w:r w:rsidDel="00000000" w:rsidR="00000000" w:rsidRPr="00000000">
        <w:rPr>
          <w:sz w:val="22"/>
          <w:szCs w:val="22"/>
          <w:rtl w:val="0"/>
        </w:rPr>
        <w:t xml:space="preserve">, precision, recall, F1-score and</w:t>
      </w:r>
      <w:r w:rsidDel="00000000" w:rsidR="00000000" w:rsidRPr="00000000">
        <w:rPr>
          <w:sz w:val="22"/>
          <w:szCs w:val="22"/>
          <w:rtl w:val="0"/>
        </w:rPr>
        <w:t xml:space="preserve"> a confusion matrix, with a target of at least 90% overall test accuracy.</w:t>
      </w:r>
    </w:p>
    <w:p w:rsidR="00000000" w:rsidDel="00000000" w:rsidP="00000000" w:rsidRDefault="00000000" w:rsidRPr="00000000" w14:paraId="00000027">
      <w:pPr>
        <w:numPr>
          <w:ilvl w:val="0"/>
          <w:numId w:val="90"/>
        </w:numPr>
        <w:spacing w:before="0" w:after="60" w:line="240" w:lineRule="auto"/>
        <w:ind w:left="720" w:hanging="360"/>
        <w:jc w:val="both"/>
        <w:rPr/>
      </w:pPr>
      <w:r w:rsidDel="00000000" w:rsidR="00000000" w:rsidRPr="00000000">
        <w:rPr>
          <w:sz w:val="22"/>
          <w:szCs w:val="22"/>
          <w:rtl w:val="0"/>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90"/>
        </w:numPr>
        <w:spacing w:before="0" w:after="60" w:line="240" w:lineRule="auto"/>
        <w:ind w:left="720" w:hanging="360"/>
        <w:jc w:val="both"/>
        <w:rPr/>
      </w:pPr>
      <w:r w:rsidDel="00000000" w:rsidR="00000000" w:rsidRPr="00000000">
        <w:rPr>
          <w:sz w:val="22"/>
          <w:szCs w:val="22"/>
          <w:rtl w:val="0"/>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1.4 Scope and Limitations</w:t>
      </w:r>
      <w:r w:rsidDel="00000000" w:rsidR="00000000" w:rsidRPr="00000000">
        <w:rPr>
          <w:b w:val="0"/>
          <w:bCs w:val="0"/>
          <w:sz w:val="32"/>
          <w:szCs w:val="32"/>
          <w:rtl w:val="0"/>
        </w:rPr>
      </w:r>
    </w:p>
    <w:p w:rsidR="00000000" w:rsidDel="00000000" w:rsidP="00000000" w:rsidRDefault="00000000" w:rsidRPr="00000000" w14:paraId="0000002A">
      <w:pPr>
        <w:spacing w:before="0" w:after="140" w:line="240" w:lineRule="auto"/>
        <w:jc w:val="both"/>
        <w:rPr/>
      </w:pPr>
      <w:r w:rsidDel="00000000" w:rsidR="00000000" w:rsidRPr="00000000">
        <w:rPr>
          <w:sz w:val="22"/>
          <w:szCs w:val="22"/>
          <w:rtl w:val="0"/>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before="0" w:after="60" w:line="240" w:lineRule="auto"/>
        <w:ind w:left="720" w:hanging="360"/>
        <w:jc w:val="left"/>
        <w:rPr/>
      </w:pPr>
      <w:r w:rsidDel="00000000" w:rsidR="00000000" w:rsidRPr="00000000">
        <w:rPr>
          <w:b w:val="1"/>
          <w:bCs w:val="1"/>
          <w:sz w:val="22"/>
          <w:szCs w:val="22"/>
          <w:rtl w:val="0"/>
        </w:rPr>
        <w:t xml:space="preserve">Classes/categories.</w:t>
      </w:r>
      <w:r w:rsidDel="00000000" w:rsidR="00000000" w:rsidRPr="00000000">
        <w:rPr>
          <w:sz w:val="22"/>
          <w:szCs w:val="22"/>
          <w:rtl w:val="0"/>
        </w:rPr>
        <w:t xml:space="preserve"> Five material classes from the RealWaste dataset: </w:t>
      </w:r>
      <w:r w:rsidDel="00000000" w:rsidR="00000000" w:rsidRPr="00000000">
        <w:rPr>
          <w:sz w:val="22"/>
          <w:szCs w:val="22"/>
          <w:rtl w:val="0"/>
        </w:rPr>
        <w:t xml:space="preserve">Cardboard, Glass, Metal, Paper and Plastic. The dataset contains</w:t>
      </w:r>
      <w:r w:rsidDel="00000000" w:rsidR="00000000" w:rsidRPr="00000000">
        <w:rPr>
          <w:sz w:val="22"/>
          <w:szCs w:val="22"/>
          <w:rtl w:val="0"/>
        </w:rPr>
        <w:t xml:space="preserve"> nine classes; the other four (</w:t>
      </w:r>
      <w:r w:rsidDel="00000000" w:rsidR="00000000" w:rsidRPr="00000000">
        <w:rPr>
          <w:sz w:val="22"/>
          <w:szCs w:val="22"/>
          <w:rtl w:val="0"/>
        </w:rPr>
        <w:t xml:space="preserve">Food Organics, Miscellaneous Trash, Textile Trash and Vegetation</w:t>
      </w:r>
      <w:r w:rsidDel="00000000" w:rsidR="00000000" w:rsidRPr="00000000">
        <w:rPr>
          <w:sz w:val="22"/>
          <w:szCs w:val="22"/>
          <w:rtl w:val="0"/>
        </w:rPr>
        <w:t xml:space="preserve">) are excluded to remain within the Midterm limit of three to five classes. The subset contains 3,092 images, well above the minimum of 100 per class.</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gridCol w:w="1935"/>
        <w:gridCol w:w="2055"/>
        <w:gridCol w:w="1860"/>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 xml:space="preserve">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b w:val="1"/>
                <w:bCs w:val="1"/>
                <w:sz w:val="20"/>
                <w:szCs w:val="20"/>
                <w:rtl w:val="0"/>
              </w:rPr>
              <w:t xml:space="preserve">Total images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b w:val="1"/>
                <w:bCs w:val="1"/>
                <w:sz w:val="20"/>
                <w:szCs w:val="20"/>
                <w:rtl w:val="0"/>
              </w:rPr>
              <w:t xml:space="preserve">Training (70%)</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F">
            <w:pPr>
              <w:keepNext/>
              <w:keepLines/>
              <w:spacing w:before="20" w:after="20" w:line="240" w:lineRule="auto"/>
              <w:jc w:val="left"/>
              <w:rPr>
                <w:b w:val="1"/>
                <w:bCs w:val="1"/>
              </w:rPr>
            </w:pPr>
            <w:r w:rsidDel="00000000" w:rsidR="00000000" w:rsidRPr="00000000">
              <w:rPr>
                <w:b w:val="1"/>
                <w:bCs w:val="1"/>
                <w:sz w:val="20"/>
                <w:szCs w:val="20"/>
                <w:rtl w:val="0"/>
              </w:rPr>
              <w:t xml:space="preserve">Validation (15%)</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30">
            <w:pPr>
              <w:keepNext/>
              <w:keepLines/>
              <w:spacing w:before="20" w:after="20" w:line="240" w:lineRule="auto"/>
              <w:jc w:val="left"/>
              <w:rPr>
                <w:b w:val="1"/>
                <w:bCs w:val="1"/>
              </w:rPr>
            </w:pPr>
            <w:r w:rsidDel="00000000" w:rsidR="00000000" w:rsidRPr="00000000">
              <w:rPr>
                <w:b w:val="1"/>
                <w:bCs w:val="1"/>
                <w:sz w:val="20"/>
                <w:szCs w:val="20"/>
                <w:rtl w:val="0"/>
              </w:rPr>
              <w:t xml:space="preserve">Testing (15%)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sz w:val="20"/>
                <w:szCs w:val="20"/>
                <w:rtl w:val="0"/>
              </w:rPr>
              <w:t xml:space="preserve">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sz w:val="20"/>
                <w:szCs w:val="20"/>
                <w:rtl w:val="0"/>
              </w:rPr>
              <w:t xml:space="preserve">461</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sz w:val="20"/>
                <w:szCs w:val="20"/>
                <w:rtl w:val="0"/>
              </w:rPr>
              <w:t xml:space="preserve">323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4">
            <w:pPr>
              <w:keepNext/>
              <w:keepLines/>
              <w:spacing w:before="20" w:after="20" w:line="240" w:lineRule="auto"/>
              <w:jc w:val="left"/>
              <w:rPr/>
            </w:pPr>
            <w:r w:rsidDel="00000000" w:rsidR="00000000" w:rsidRPr="00000000">
              <w:rPr>
                <w:sz w:val="20"/>
                <w:szCs w:val="20"/>
                <w:rtl w:val="0"/>
              </w:rPr>
              <w:t xml:space="preserve">69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5">
            <w:pPr>
              <w:keepNext/>
              <w:keepLines/>
              <w:spacing w:before="20" w:after="20" w:line="240" w:lineRule="auto"/>
              <w:jc w:val="left"/>
              <w:rPr/>
            </w:pPr>
            <w:r w:rsidDel="00000000" w:rsidR="00000000" w:rsidRPr="00000000">
              <w:rPr>
                <w:sz w:val="20"/>
                <w:szCs w:val="20"/>
                <w:rtl w:val="0"/>
              </w:rPr>
              <w:t xml:space="preserve">69</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sz w:val="20"/>
                <w:szCs w:val="20"/>
                <w:rtl w:val="0"/>
              </w:rPr>
              <w:t xml:space="preserve">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sz w:val="20"/>
                <w:szCs w:val="20"/>
                <w:rtl w:val="0"/>
              </w:rPr>
              <w:t xml:space="preserve">420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sz w:val="20"/>
                <w:szCs w:val="20"/>
                <w:rtl w:val="0"/>
              </w:rPr>
              <w:t xml:space="preserve">294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9">
            <w:pPr>
              <w:keepNext/>
              <w:keepLines/>
              <w:spacing w:before="20" w:after="20" w:line="240" w:lineRule="auto"/>
              <w:jc w:val="left"/>
              <w:rPr/>
            </w:pPr>
            <w:r w:rsidDel="00000000" w:rsidR="00000000" w:rsidRPr="00000000">
              <w:rPr>
                <w:sz w:val="20"/>
                <w:szCs w:val="20"/>
                <w:rtl w:val="0"/>
              </w:rPr>
              <w:t xml:space="preserve">63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A">
            <w:pPr>
              <w:keepNext/>
              <w:keepLines/>
              <w:spacing w:before="20" w:after="20" w:line="240" w:lineRule="auto"/>
              <w:jc w:val="left"/>
              <w:rPr/>
            </w:pPr>
            <w:r w:rsidDel="00000000" w:rsidR="00000000" w:rsidRPr="00000000">
              <w:rPr>
                <w:sz w:val="20"/>
                <w:szCs w:val="20"/>
                <w:rtl w:val="0"/>
              </w:rPr>
              <w:t xml:space="preserve">63</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sz w:val="20"/>
                <w:szCs w:val="20"/>
                <w:rtl w:val="0"/>
              </w:rPr>
              <w:t xml:space="preserve">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sz w:val="20"/>
                <w:szCs w:val="20"/>
                <w:rtl w:val="0"/>
              </w:rPr>
              <w:t xml:space="preserve">790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sz w:val="20"/>
                <w:szCs w:val="20"/>
                <w:rtl w:val="0"/>
              </w:rPr>
              <w:t xml:space="preserve">553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E">
            <w:pPr>
              <w:keepNext/>
              <w:keepLines/>
              <w:spacing w:before="20" w:after="20" w:line="240" w:lineRule="auto"/>
              <w:jc w:val="left"/>
              <w:rPr/>
            </w:pPr>
            <w:r w:rsidDel="00000000" w:rsidR="00000000" w:rsidRPr="00000000">
              <w:rPr>
                <w:sz w:val="20"/>
                <w:szCs w:val="20"/>
                <w:rtl w:val="0"/>
              </w:rPr>
              <w:t xml:space="preserve">118</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F">
            <w:pPr>
              <w:keepNext/>
              <w:keepLines/>
              <w:spacing w:before="20" w:after="20" w:line="240" w:lineRule="auto"/>
              <w:jc w:val="left"/>
              <w:rPr/>
            </w:pPr>
            <w:r w:rsidDel="00000000" w:rsidR="00000000" w:rsidRPr="00000000">
              <w:rPr>
                <w:sz w:val="20"/>
                <w:szCs w:val="20"/>
                <w:rtl w:val="0"/>
              </w:rPr>
              <w:t xml:space="preserve">119</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sz w:val="20"/>
                <w:szCs w:val="20"/>
                <w:rtl w:val="0"/>
              </w:rPr>
              <w:t xml:space="preserve">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sz w:val="20"/>
                <w:szCs w:val="20"/>
                <w:rtl w:val="0"/>
              </w:rPr>
              <w:t xml:space="preserve">500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sz w:val="20"/>
                <w:szCs w:val="20"/>
                <w:rtl w:val="0"/>
              </w:rPr>
              <w:t xml:space="preserve">350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3">
            <w:pPr>
              <w:keepNext/>
              <w:keepLines/>
              <w:spacing w:before="20" w:after="20" w:line="240" w:lineRule="auto"/>
              <w:jc w:val="left"/>
              <w:rPr/>
            </w:pPr>
            <w:r w:rsidDel="00000000" w:rsidR="00000000" w:rsidRPr="00000000">
              <w:rPr>
                <w:sz w:val="20"/>
                <w:szCs w:val="20"/>
                <w:rtl w:val="0"/>
              </w:rPr>
              <w:t xml:space="preserve">75</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4">
            <w:pPr>
              <w:keepNext/>
              <w:keepLines/>
              <w:spacing w:before="20" w:after="20" w:line="240" w:lineRule="auto"/>
              <w:jc w:val="left"/>
              <w:rPr/>
            </w:pPr>
            <w:r w:rsidDel="00000000" w:rsidR="00000000" w:rsidRPr="00000000">
              <w:rPr>
                <w:sz w:val="20"/>
                <w:szCs w:val="20"/>
                <w:rtl w:val="0"/>
              </w:rPr>
              <w:t xml:space="preserve">75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sz w:val="20"/>
                <w:szCs w:val="20"/>
                <w:rtl w:val="0"/>
              </w:rPr>
              <w:t xml:space="preserve">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sz w:val="20"/>
                <w:szCs w:val="20"/>
                <w:rtl w:val="0"/>
              </w:rPr>
              <w:t xml:space="preserve">921</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sz w:val="20"/>
                <w:szCs w:val="20"/>
                <w:rtl w:val="0"/>
              </w:rPr>
              <w:t xml:space="preserve">644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8">
            <w:pPr>
              <w:keepNext/>
              <w:keepLines/>
              <w:spacing w:before="20" w:after="20" w:line="240" w:lineRule="auto"/>
              <w:jc w:val="left"/>
              <w:rPr/>
            </w:pPr>
            <w:r w:rsidDel="00000000" w:rsidR="00000000" w:rsidRPr="00000000">
              <w:rPr>
                <w:sz w:val="20"/>
                <w:szCs w:val="20"/>
                <w:rtl w:val="0"/>
              </w:rPr>
              <w:t xml:space="preserve">139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9">
            <w:pPr>
              <w:keepNext/>
              <w:keepLines/>
              <w:spacing w:before="20" w:after="20" w:line="240" w:lineRule="auto"/>
              <w:jc w:val="left"/>
              <w:rPr/>
            </w:pPr>
            <w:r w:rsidDel="00000000" w:rsidR="00000000" w:rsidRPr="00000000">
              <w:rPr>
                <w:sz w:val="20"/>
                <w:szCs w:val="20"/>
                <w:rtl w:val="0"/>
              </w:rPr>
              <w:t xml:space="preserve">138</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1"/>
                <w:bCs w:val="1"/>
                <w:sz w:val="20"/>
                <w:szCs w:val="20"/>
                <w:rtl w:val="0"/>
              </w:rPr>
              <w:t xml:space="preserve">Total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1"/>
                <w:bCs w:val="1"/>
                <w:sz w:val="20"/>
                <w:szCs w:val="20"/>
                <w:rtl w:val="0"/>
              </w:rPr>
              <w:t xml:space="preserve">3,092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1"/>
                <w:bCs w:val="1"/>
                <w:sz w:val="20"/>
                <w:szCs w:val="20"/>
                <w:rtl w:val="0"/>
              </w:rPr>
              <w:t xml:space="preserve">2,164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D">
            <w:pPr>
              <w:keepNext/>
              <w:keepLines/>
              <w:spacing w:before="20" w:after="20" w:line="240" w:lineRule="auto"/>
              <w:jc w:val="left"/>
              <w:rPr>
                <w:b w:val="1"/>
                <w:bCs w:val="1"/>
              </w:rPr>
            </w:pPr>
            <w:r w:rsidDel="00000000" w:rsidR="00000000" w:rsidRPr="00000000">
              <w:rPr>
                <w:b w:val="1"/>
                <w:bCs w:val="1"/>
                <w:sz w:val="20"/>
                <w:szCs w:val="20"/>
                <w:rtl w:val="0"/>
              </w:rPr>
              <w:t xml:space="preserve">464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E">
            <w:pPr>
              <w:keepNext/>
              <w:keepLines/>
              <w:spacing w:before="20" w:after="20" w:line="240" w:lineRule="auto"/>
              <w:jc w:val="left"/>
              <w:rPr>
                <w:b w:val="1"/>
                <w:bCs w:val="1"/>
              </w:rPr>
            </w:pPr>
            <w:r w:rsidDel="00000000" w:rsidR="00000000" w:rsidRPr="00000000">
              <w:rPr>
                <w:b w:val="1"/>
                <w:bCs w:val="1"/>
                <w:sz w:val="20"/>
                <w:szCs w:val="20"/>
                <w:rtl w:val="0"/>
              </w:rPr>
              <w:t xml:space="preserve">464</w:t>
            </w:r>
          </w:p>
        </w:tc>
      </w:tr>
    </w:tbl>
    <w:p w:rsidR="00000000" w:rsidDel="00000000" w:rsidP="00000000" w:rsidRDefault="00000000" w:rsidRPr="00000000" w14:paraId="0000004F">
      <w:pPr>
        <w:keepNext/>
        <w:keepLines/>
        <w:spacing w:before="0" w:after="200" w:line="240" w:lineRule="auto"/>
        <w:jc w:val="center"/>
        <w:rPr>
          <w:b w:val="1"/>
          <w:bCs w:val="1"/>
        </w:rPr>
      </w:pPr>
      <w:r>
        <w:rPr>
          <w:b w:val="1"/>
          <w:bCs w:val="1"/>
          <w:i w:val="0"/>
          <w:sz w:val="18"/>
          <w:szCs w:val="18"/>
        </w:rPr>
        <w:t>Table 1. Class distribution and 70/15/15 stratified split of the RealWaste subset (as executed; see Section 3.5).</w:t>
      </w:r>
    </w:p>
    <w:p>
      <w:pPr>
        <w:spacing w:before="0" w:after="120" w:line="240" w:lineRule="auto"/>
        <w:jc w:val="both"/>
      </w:pPr>
      <w:r>
        <w:rPr>
          <w:b w:val="0"/>
          <w:i w:val="0"/>
        </w:rPr>
        <w:t>The subset is uneven: Plastic contributes 921 images and Glass 420. The stratified split keeps each class in the same proportion inside the training, validation and testing sets, so no split is made easier or harder than the others by the imbalance.</w:t>
      </w:r>
    </w:p>
    <w:p w:rsidR="00000000" w:rsidDel="00000000" w:rsidP="00000000" w:rsidRDefault="00000000" w:rsidRPr="00000000" w14:paraId="00000050">
      <w:pPr>
        <w:numPr>
          <w:ilvl w:val="0"/>
          <w:numId w:val="3"/>
        </w:numPr>
        <w:spacing w:before="0" w:after="60" w:line="240" w:lineRule="auto"/>
        <w:ind w:left="720" w:hanging="360"/>
        <w:jc w:val="left"/>
        <w:rPr/>
      </w:pPr>
      <w:r w:rsidDel="00000000" w:rsidR="00000000" w:rsidRPr="00000000">
        <w:rPr>
          <w:b w:val="1"/>
          <w:bCs w:val="1"/>
          <w:sz w:val="22"/>
          <w:szCs w:val="22"/>
          <w:rtl w:val="0"/>
        </w:rPr>
        <w:t xml:space="preserve">Objects/targets</w:t>
      </w:r>
      <w:r w:rsidDel="00000000" w:rsidR="00000000" w:rsidRPr="00000000">
        <w:rPr>
          <w:sz w:val="22"/>
          <w:szCs w:val="22"/>
          <w:rtl w:val="0"/>
        </w:rPr>
        <w:t xml:space="preserve">. </w:t>
      </w:r>
      <w:r w:rsidDel="00000000" w:rsidR="00000000" w:rsidRPr="00000000">
        <w:rPr>
          <w:sz w:val="22"/>
          <w:szCs w:val="22"/>
          <w:rtl w:val="0"/>
        </w:rPr>
        <w:t xml:space="preserve">A single waste item</w:t>
      </w:r>
      <w:r w:rsidDel="00000000" w:rsidR="00000000" w:rsidRPr="00000000">
        <w:rPr>
          <w:sz w:val="22"/>
          <w:szCs w:val="22"/>
          <w:rtl w:val="0"/>
        </w:rPr>
        <w:t xml:space="preserve"> per image, </w:t>
      </w:r>
      <w:r w:rsidDel="00000000" w:rsidR="00000000" w:rsidRPr="00000000">
        <w:rPr>
          <w:sz w:val="22"/>
          <w:szCs w:val="22"/>
          <w:rtl w:val="0"/>
        </w:rPr>
        <w:t xml:space="preserve">belonging to one of</w:t>
      </w:r>
      <w:r w:rsidDel="00000000" w:rsidR="00000000" w:rsidRPr="00000000">
        <w:rPr>
          <w:sz w:val="22"/>
          <w:szCs w:val="22"/>
          <w:rtl w:val="0"/>
        </w:rPr>
        <w:t xml:space="preserve"> the five classes above, presented reasonably close to the camera.</w:t>
      </w:r>
    </w:p>
    <w:p w:rsidR="00000000" w:rsidDel="00000000" w:rsidP="00000000" w:rsidRDefault="00000000" w:rsidRPr="00000000" w14:paraId="00000051">
      <w:pPr>
        <w:numPr>
          <w:ilvl w:val="0"/>
          <w:numId w:val="3"/>
        </w:numPr>
        <w:spacing w:before="0" w:after="60" w:line="240" w:lineRule="auto"/>
        <w:ind w:left="720" w:hanging="360"/>
        <w:jc w:val="both"/>
        <w:rPr/>
      </w:pPr>
      <w:r w:rsidDel="00000000" w:rsidR="00000000" w:rsidRPr="00000000">
        <w:rPr>
          <w:b w:val="1"/>
          <w:bCs w:val="1"/>
          <w:sz w:val="22"/>
          <w:szCs w:val="22"/>
          <w:rtl w:val="0"/>
        </w:rPr>
        <w:t xml:space="preserve">Visual tasks.</w:t>
      </w:r>
      <w:r w:rsidDel="00000000" w:rsidR="00000000" w:rsidRPr="00000000">
        <w:rPr>
          <w:sz w:val="22"/>
          <w:szCs w:val="22"/>
          <w:rtl w:val="0"/>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before="0" w:after="60" w:line="240" w:lineRule="auto"/>
        <w:ind w:left="720" w:hanging="360"/>
        <w:jc w:val="left"/>
        <w:rPr/>
      </w:pPr>
      <w:r w:rsidDel="00000000" w:rsidR="00000000" w:rsidRPr="00000000">
        <w:rPr>
          <w:b w:val="1"/>
          <w:bCs w:val="1"/>
          <w:sz w:val="22"/>
          <w:szCs w:val="22"/>
          <w:rtl w:val="0"/>
        </w:rPr>
        <w:t xml:space="preserve">Operating scope</w:t>
      </w:r>
      <w:r w:rsidDel="00000000" w:rsidR="00000000" w:rsidRPr="00000000">
        <w:rPr>
          <w:sz w:val="22"/>
          <w:szCs w:val="22"/>
          <w:rtl w:val="0"/>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before="0" w:after="140" w:line="240" w:lineRule="auto"/>
        <w:jc w:val="both"/>
        <w:rPr/>
      </w:pPr>
      <w:r w:rsidDel="00000000" w:rsidR="00000000" w:rsidRPr="00000000">
        <w:rPr>
          <w:sz w:val="22"/>
          <w:szCs w:val="22"/>
          <w:rtl w:val="0"/>
        </w:rPr>
        <w:t xml:space="preserve">Relevant limitations.</w:t>
      </w:r>
    </w:p>
    <w:p w:rsidR="00000000" w:rsidDel="00000000" w:rsidP="00000000" w:rsidRDefault="00000000" w:rsidRPr="00000000" w14:paraId="00000054">
      <w:pPr>
        <w:numPr>
          <w:ilvl w:val="0"/>
          <w:numId w:val="4"/>
        </w:numPr>
        <w:spacing w:before="0" w:after="60" w:line="240" w:lineRule="auto"/>
        <w:ind w:left="720" w:hanging="360"/>
        <w:jc w:val="both"/>
        <w:rPr/>
      </w:pPr>
      <w:r w:rsidDel="00000000" w:rsidR="00000000" w:rsidRPr="00000000">
        <w:rPr>
          <w:sz w:val="22"/>
          <w:szCs w:val="22"/>
          <w:rtl w:val="0"/>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56.00% on 500 everyday TrashNet photos.</w:t>
      </w:r>
    </w:p>
    <w:p w:rsidR="00000000" w:rsidDel="00000000" w:rsidP="00000000" w:rsidRDefault="00000000" w:rsidRPr="00000000" w14:paraId="00000055">
      <w:pPr>
        <w:numPr>
          <w:ilvl w:val="0"/>
          <w:numId w:val="4"/>
        </w:numPr>
        <w:spacing w:before="0" w:after="60" w:line="240" w:lineRule="auto"/>
        <w:ind w:left="720" w:hanging="360"/>
        <w:jc w:val="both"/>
        <w:rPr/>
      </w:pPr>
      <w:r w:rsidDel="00000000" w:rsidR="00000000" w:rsidRPr="00000000">
        <w:rPr>
          <w:sz w:val="22"/>
          <w:szCs w:val="22"/>
          <w:rtl w:val="0"/>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before="0" w:after="60" w:line="240" w:lineRule="auto"/>
        <w:ind w:left="720" w:hanging="360"/>
        <w:jc w:val="both"/>
        <w:rPr/>
      </w:pPr>
      <w:r w:rsidDel="00000000" w:rsidR="00000000" w:rsidRPr="00000000">
        <w:rPr>
          <w:sz w:val="22"/>
          <w:szCs w:val="22"/>
          <w:rtl w:val="0"/>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before="0" w:after="60" w:line="240" w:lineRule="auto"/>
        <w:ind w:left="720" w:hanging="360"/>
        <w:jc w:val="both"/>
        <w:rPr/>
      </w:pPr>
      <w:r w:rsidDel="00000000" w:rsidR="00000000" w:rsidRPr="00000000">
        <w:rPr>
          <w:sz w:val="22"/>
          <w:szCs w:val="22"/>
          <w:rtl w:val="0"/>
        </w:rPr>
        <w:t xml:space="preserve">Visually similar classes (Paper and Cardboard, Glass and Plastic) are expected to be the main source of errors.</w:t>
      </w:r>
      <w:r w:rsidDel="00000000" w:rsidR="00000000" w:rsidRPr="00000000">
        <w:rPr>
          <w:sz w:val="22"/>
          <w:szCs w:val="22"/>
          <w:rtl w:val="0"/>
        </w:rPr>
      </w:r>
    </w:p>
    <w:p w:rsidR="00000000" w:rsidDel="00000000" w:rsidP="00000000" w:rsidRDefault="00000000" w:rsidRPr="00000000" w14:paraId="00000058">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1.5 Group Project Specialization</w:t>
      </w:r>
      <w:r w:rsidDel="00000000" w:rsidR="00000000" w:rsidRPr="00000000">
        <w:rPr>
          <w:b w:val="0"/>
          <w:bCs w:val="0"/>
          <w:sz w:val="32"/>
          <w:szCs w:val="32"/>
          <w:rtl w:val="0"/>
        </w:rPr>
      </w:r>
    </w:p>
    <w:p w:rsidR="00000000" w:rsidDel="00000000" w:rsidP="00000000" w:rsidRDefault="00000000" w:rsidRPr="00000000" w14:paraId="00000059">
      <w:pPr>
        <w:spacing w:before="0" w:after="140" w:line="240" w:lineRule="auto"/>
        <w:jc w:val="both"/>
        <w:rPr/>
      </w:pPr>
      <w:r w:rsidDel="00000000" w:rsidR="00000000" w:rsidRPr="00000000">
        <w:rPr>
          <w:sz w:val="22"/>
          <w:szCs w:val="22"/>
          <w:rtl w:val="0"/>
        </w:rPr>
        <w:t xml:space="preserve">The group's assigned specialization is </w:t>
      </w:r>
      <w:r w:rsidDel="00000000" w:rsidR="00000000" w:rsidRPr="00000000">
        <w:rPr>
          <w:b w:val="1"/>
          <w:bCs w:val="1"/>
          <w:sz w:val="22"/>
          <w:szCs w:val="22"/>
          <w:rtl w:val="0"/>
        </w:rPr>
        <w:t xml:space="preserve">Object Sorting</w:t>
      </w:r>
      <w:r w:rsidDel="00000000" w:rsidR="00000000" w:rsidRPr="00000000">
        <w:rPr>
          <w:sz w:val="22"/>
          <w:szCs w:val="22"/>
          <w:rtl w:val="0"/>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sz w:val="22"/>
          <w:szCs w:val="22"/>
          <w:rtl w:val="0"/>
        </w:rPr>
      </w:r>
    </w:p>
    <w:p w:rsidR="00000000" w:rsidDel="00000000" w:rsidP="00000000" w:rsidRDefault="00000000" w:rsidRPr="00000000" w14:paraId="0000005A">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2. SYSTEM DESIGN AND ARCHITECTURE</w:t>
      </w:r>
      <w:r w:rsidDel="00000000" w:rsidR="00000000" w:rsidRPr="00000000">
        <w:rPr>
          <w:b w:val="1"/>
          <w:bCs w:val="1"/>
          <w:sz w:val="40"/>
          <w:szCs w:val="40"/>
          <w:rtl w:val="0"/>
        </w:rPr>
      </w:r>
    </w:p>
    <w:p w:rsidR="00000000" w:rsidDel="00000000" w:rsidP="00000000" w:rsidRDefault="00000000" w:rsidRPr="00000000" w14:paraId="0000005B">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2.1 Overall System Architecture</w:t>
      </w:r>
      <w:r w:rsidDel="00000000" w:rsidR="00000000" w:rsidRPr="00000000">
        <w:rPr>
          <w:b w:val="0"/>
          <w:bCs w:val="0"/>
          <w:sz w:val="32"/>
          <w:szCs w:val="32"/>
          <w:rtl w:val="0"/>
        </w:rPr>
      </w:r>
    </w:p>
    <w:p w:rsidR="00000000" w:rsidDel="00000000" w:rsidP="00000000" w:rsidRDefault="00000000" w:rsidRPr="00000000" w14:paraId="0000005C">
      <w:pPr>
        <w:spacing w:before="0" w:after="140" w:line="240" w:lineRule="auto"/>
        <w:jc w:val="both"/>
        <w:rPr/>
      </w:pPr>
      <w:r w:rsidDel="00000000" w:rsidR="00000000" w:rsidRPr="00000000">
        <w:rPr>
          <w:sz w:val="22"/>
          <w:szCs w:val="22"/>
          <w:rtl w:val="0"/>
        </w:rPr>
        <w:t xml:space="preserve">Figure 1 shows the</w:t>
      </w:r>
      <w:r w:rsidDel="00000000" w:rsidR="00000000" w:rsidRPr="00000000">
        <w:rPr>
          <w:sz w:val="22"/>
          <w:szCs w:val="22"/>
          <w:rtl w:val="0"/>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C">
      <w:pPr>
        <w:spacing w:before="0" w:after="140" w:line="240" w:lineRule="auto"/>
        <w:jc w:val="both"/>
        <w:rPr/>
      </w:pPr>
      <w:r w:rsidDel="00000000" w:rsidR="00000000" w:rsidRPr="00000000">
        <w:rPr>
          <w:sz w:val="22"/>
          <w:szCs w:val="22"/>
          <w:rtl w:val="0"/>
        </w:rPr>
        <w:t xml:space="preserve">The live demonstration extends Part A with remote camera input: a groupmate's phone opens the demo page in a browser and streams camera frames, or sends a single captured photo as a fallback. These frames reach the processing computer through a secure HTTPS relay hosted on a cloud server, needed because the processing computer sits on a private network without a public address of its own. The relay only forwards encrypted traffic; all image decoding, preprocessing, and classification still happen on the processing computer, using the same Part-A pipeline as local images. Results (label, confidence, and the top-3 class probabilities) are sent back to the originating phone and, together with every other connected phone, to a shared Presenter view so the pipeline can be shown live to an audience (Section 5.2, 5.3).</w:t>
      </w:r>
      <w:r>
        <w:rPr>
          <w:sz w:val="22"/>
          <w:szCs w:val="22"/>
        </w:rPr>
        <w:t xml:space="preserve"> Figure 1 is repeated on a page of its own in Appendix E.</w:t>
      </w:r>
    </w:p>
    <w:p w:rsidR="00000000" w:rsidDel="00000000" w:rsidP="00000000" w:rsidRDefault="00000000" w:rsidRPr="00000000" w14:paraId="0000005D">
      <w:pPr>
        <w:keepNext/>
        <w:spacing w:before="120" w:after="60" w:line="240" w:lineRule="auto"/>
        <w:jc w:val="center"/>
        <w:rPr/>
      </w:pPr>
      <w:r>
        <w:drawing>
          <wp:inline>
            <wp:extent cx="5943600" cy="3451612"/>
            <wp:docPr id="12" name="Picture 12"/>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943600" cy="3451612"/>
                    </a:xfrm>
                    <a:prstGeom prst="rect"/>
                  </pic:spPr>
                </pic:pic>
              </a:graphicData>
            </a:graphic>
          </wp:inline>
        </w:drawing>
      </w:r>
    </w:p>
    <w:p w:rsidR="00000000" w:rsidDel="00000000" w:rsidP="00000000" w:rsidRDefault="00000000" w:rsidRPr="00000000" w14:paraId="0000005E">
      <w:pPr>
        <w:keepNext/>
        <w:keepLines/>
        <w:spacing w:before="0" w:after="200" w:line="240" w:lineRule="auto"/>
        <w:jc w:val="center"/>
        <w:rPr>
          <w:b w:val="1"/>
          <w:bCs w:val="1"/>
        </w:rPr>
      </w:pPr>
      <w:r>
        <w:rPr>
          <w:b w:val="1"/>
          <w:bCs w:val="1"/>
          <w:i w:val="0"/>
          <w:sz w:val="18"/>
          <w:szCs w:val="18"/>
        </w:rPr>
        <w:t>Figure 1. System Architecture for Object Sorting</w:t>
      </w:r>
    </w:p>
    <w:p>
      <w:pPr>
        <w:spacing w:before="0" w:after="120" w:line="240" w:lineRule="auto"/>
        <w:jc w:val="both"/>
      </w:pPr>
      <w:r>
        <w:rPr>
          <w:b w:val="0"/>
          <w:i w:val="0"/>
        </w:rPr>
        <w:t>The dashed box marks the processing computer: every step of Part A happens there, including the per-class threshold that decides between a class label and “Uncertain”. The phone and the relay below it only move the picture.</w:t>
      </w:r>
    </w:p>
    <w:p w:rsidR="00000000" w:rsidDel="00000000" w:rsidP="00000000" w:rsidRDefault="00000000" w:rsidRPr="00000000" w14:paraId="0000005F">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2.2 Computer Vision Workflow</w:t>
      </w:r>
      <w:r w:rsidDel="00000000" w:rsidR="00000000" w:rsidRPr="00000000">
        <w:rPr>
          <w:b w:val="0"/>
          <w:bCs w:val="0"/>
          <w:sz w:val="32"/>
          <w:szCs w:val="32"/>
          <w:rtl w:val="0"/>
        </w:rPr>
      </w:r>
    </w:p>
    <w:p w:rsidR="00000000" w:rsidDel="00000000" w:rsidP="00000000" w:rsidRDefault="00000000" w:rsidRPr="00000000" w14:paraId="00000060">
      <w:pPr>
        <w:spacing w:before="0" w:after="140" w:line="240" w:lineRule="auto"/>
        <w:jc w:val="both"/>
        <w:rPr/>
      </w:pPr>
      <w:r w:rsidDel="00000000" w:rsidR="00000000" w:rsidRPr="00000000">
        <w:rPr>
          <w:sz w:val="22"/>
          <w:szCs w:val="22"/>
          <w:rtl w:val="0"/>
        </w:rPr>
        <w:t xml:space="preserve">The Computer Vision system performs the following sequence of operations:</w:t>
      </w:r>
    </w:p>
    <w:p w:rsidR="00000000" w:rsidDel="00000000" w:rsidP="00000000" w:rsidRDefault="00000000" w:rsidRPr="00000000" w14:paraId="00000061">
      <w:pPr>
        <w:numPr>
          <w:ilvl w:val="0"/>
          <w:numId w:val="91"/>
        </w:numPr>
        <w:spacing w:before="0" w:after="60" w:line="240" w:lineRule="auto"/>
        <w:ind w:left="720" w:hanging="360"/>
        <w:jc w:val="both"/>
        <w:rPr/>
      </w:pPr>
      <w:r w:rsidDel="00000000" w:rsidR="00000000" w:rsidRPr="00000000">
        <w:rPr>
          <w:b w:val="1"/>
          <w:bCs w:val="1"/>
          <w:sz w:val="22"/>
          <w:szCs w:val="22"/>
          <w:rtl w:val="0"/>
        </w:rPr>
        <w:t xml:space="preserve">Dataset preparation.</w:t>
      </w:r>
      <w:r w:rsidDel="00000000" w:rsidR="00000000" w:rsidRPr="00000000">
        <w:rPr>
          <w:sz w:val="22"/>
          <w:szCs w:val="22"/>
          <w:rtl w:val="0"/>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numPr>
          <w:ilvl w:val="0"/>
          <w:numId w:val="91"/>
        </w:numPr>
        <w:spacing w:before="0" w:after="60" w:line="240" w:lineRule="auto"/>
        <w:ind w:left="720" w:hanging="360"/>
        <w:jc w:val="both"/>
        <w:rPr/>
      </w:pPr>
      <w:r w:rsidDel="00000000" w:rsidR="00000000" w:rsidRPr="00000000">
        <w:rPr>
          <w:b w:val="1"/>
          <w:bCs w:val="1"/>
          <w:sz w:val="22"/>
          <w:szCs w:val="22"/>
          <w:rtl w:val="0"/>
        </w:rPr>
        <w:t xml:space="preserve">Dataset splitting.</w:t>
      </w:r>
      <w:r w:rsidDel="00000000" w:rsidR="00000000" w:rsidRPr="00000000">
        <w:rPr>
          <w:sz w:val="22"/>
          <w:szCs w:val="22"/>
          <w:rtl w:val="0"/>
        </w:rPr>
        <w:t xml:space="preserve"> Divide each class </w:t>
      </w:r>
      <w:r w:rsidDel="00000000" w:rsidR="00000000" w:rsidRPr="00000000">
        <w:rPr>
          <w:sz w:val="22"/>
          <w:szCs w:val="22"/>
          <w:rtl w:val="0"/>
        </w:rPr>
        <w:t xml:space="preserve">into training, validation and</w:t>
      </w:r>
      <w:r w:rsidDel="00000000" w:rsidR="00000000" w:rsidRPr="00000000">
        <w:rPr>
          <w:sz w:val="22"/>
          <w:szCs w:val="22"/>
          <w:rtl w:val="0"/>
        </w:rPr>
        <w:t xml:space="preserve"> testing </w:t>
      </w:r>
      <w:r w:rsidDel="00000000" w:rsidR="00000000" w:rsidRPr="00000000">
        <w:rPr>
          <w:sz w:val="22"/>
          <w:szCs w:val="22"/>
          <w:rtl w:val="0"/>
        </w:rPr>
        <w:t xml:space="preserve">sets using a stratified 70/15/15 split</w:t>
      </w:r>
      <w:r w:rsidDel="00000000" w:rsidR="00000000" w:rsidRPr="00000000">
        <w:rPr>
          <w:sz w:val="22"/>
          <w:szCs w:val="22"/>
          <w:rtl w:val="0"/>
        </w:rPr>
        <w:t xml:space="preserve">. The split is done before augmentation so that no test or validation image (or a modified copy) is seen during training.</w:t>
      </w:r>
    </w:p>
    <w:p w:rsidR="00000000" w:rsidDel="00000000" w:rsidP="00000000" w:rsidRDefault="00000000" w:rsidRPr="00000000" w14:paraId="00000063">
      <w:pPr>
        <w:numPr>
          <w:ilvl w:val="0"/>
          <w:numId w:val="91"/>
        </w:numPr>
        <w:spacing w:before="0" w:after="60" w:line="240" w:lineRule="auto"/>
        <w:ind w:left="720" w:hanging="360"/>
        <w:jc w:val="both"/>
        <w:rPr/>
      </w:pPr>
      <w:r w:rsidDel="00000000" w:rsidR="00000000" w:rsidRPr="00000000">
        <w:rPr>
          <w:b w:val="1"/>
          <w:bCs w:val="1"/>
          <w:sz w:val="22"/>
          <w:szCs w:val="22"/>
          <w:rtl w:val="0"/>
        </w:rPr>
        <w:t xml:space="preserve">Preprocessing.</w:t>
      </w:r>
      <w:r w:rsidDel="00000000" w:rsidR="00000000" w:rsidRPr="00000000">
        <w:rPr>
          <w:sz w:val="22"/>
          <w:szCs w:val="22"/>
          <w:rtl w:val="0"/>
        </w:rPr>
        <w:t xml:space="preserve"> Resize every image to 224 × 224 pixels, ensure RGB channel order, and scale pixel values to the range expected by the network.</w:t>
      </w:r>
    </w:p>
    <w:p w:rsidR="00000000" w:rsidDel="00000000" w:rsidP="00000000" w:rsidRDefault="00000000" w:rsidRPr="00000000" w14:paraId="00000064">
      <w:pPr>
        <w:numPr>
          <w:ilvl w:val="0"/>
          <w:numId w:val="91"/>
        </w:numPr>
        <w:spacing w:before="0" w:after="60" w:line="240" w:lineRule="auto"/>
        <w:ind w:left="720" w:hanging="360"/>
        <w:jc w:val="both"/>
        <w:rPr/>
      </w:pPr>
      <w:r w:rsidDel="00000000" w:rsidR="00000000" w:rsidRPr="00000000">
        <w:rPr>
          <w:b w:val="1"/>
          <w:bCs w:val="1"/>
          <w:sz w:val="22"/>
          <w:szCs w:val="22"/>
          <w:rtl w:val="0"/>
        </w:rPr>
        <w:t xml:space="preserve">Data augmentation (training set only).</w:t>
      </w:r>
      <w:r w:rsidDel="00000000" w:rsidR="00000000" w:rsidRPr="00000000">
        <w:rPr>
          <w:sz w:val="22"/>
          <w:szCs w:val="22"/>
          <w:rtl w:val="0"/>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numPr>
          <w:ilvl w:val="0"/>
          <w:numId w:val="91"/>
        </w:numPr>
        <w:spacing w:before="0" w:after="60" w:line="240" w:lineRule="auto"/>
        <w:ind w:left="720" w:hanging="360"/>
        <w:jc w:val="both"/>
        <w:rPr/>
      </w:pPr>
      <w:r w:rsidDel="00000000" w:rsidR="00000000" w:rsidRPr="00000000">
        <w:rPr>
          <w:b w:val="1"/>
          <w:bCs w:val="1"/>
          <w:sz w:val="22"/>
          <w:szCs w:val="22"/>
          <w:rtl w:val="0"/>
        </w:rPr>
        <w:t xml:space="preserve">Model construction.</w:t>
      </w:r>
      <w:r w:rsidDel="00000000" w:rsidR="00000000" w:rsidRPr="00000000">
        <w:rPr>
          <w:sz w:val="22"/>
          <w:szCs w:val="22"/>
          <w:rtl w:val="0"/>
        </w:rPr>
        <w:t xml:space="preserve"> Use MobileNetV2 </w:t>
      </w:r>
      <w:r w:rsidDel="00000000" w:rsidR="00000000" w:rsidRPr="00000000">
        <w:rPr>
          <w:sz w:val="22"/>
          <w:szCs w:val="22"/>
          <w:rtl w:val="0"/>
        </w:rPr>
        <w:t xml:space="preserve">pre-trained on ImageNet as a feature extractor, followed by global average pooling</w:t>
      </w:r>
      <w:r w:rsidDel="00000000" w:rsidR="00000000" w:rsidRPr="00000000">
        <w:rPr>
          <w:sz w:val="22"/>
          <w:szCs w:val="22"/>
          <w:rtl w:val="0"/>
        </w:rPr>
        <w:t xml:space="preserve">, dropout, and a dense softmax layer with five outputs.</w:t>
      </w:r>
    </w:p>
    <w:p w:rsidR="00000000" w:rsidDel="00000000" w:rsidP="00000000" w:rsidRDefault="00000000" w:rsidRPr="00000000" w14:paraId="00000066">
      <w:pPr>
        <w:numPr>
          <w:ilvl w:val="0"/>
          <w:numId w:val="91"/>
        </w:numPr>
        <w:spacing w:before="0" w:after="60" w:line="240" w:lineRule="auto"/>
        <w:ind w:left="720" w:hanging="360"/>
        <w:jc w:val="left"/>
        <w:rPr/>
      </w:pPr>
      <w:r w:rsidDel="00000000" w:rsidR="00000000" w:rsidRPr="00000000">
        <w:rPr>
          <w:b w:val="1"/>
          <w:bCs w:val="1"/>
          <w:sz w:val="22"/>
          <w:szCs w:val="22"/>
          <w:rtl w:val="0"/>
        </w:rPr>
        <w:t xml:space="preserve">Training.</w:t>
      </w:r>
      <w:r w:rsidDel="00000000" w:rsidR="00000000" w:rsidRPr="00000000">
        <w:rPr>
          <w:sz w:val="22"/>
          <w:szCs w:val="22"/>
          <w:rtl w:val="0"/>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p>
    <w:p w:rsidR="00000000" w:rsidDel="00000000" w:rsidP="00000000" w:rsidRDefault="00000000" w:rsidRPr="00000000" w14:paraId="00000067">
      <w:pPr>
        <w:numPr>
          <w:ilvl w:val="0"/>
          <w:numId w:val="91"/>
        </w:numPr>
        <w:spacing w:before="0" w:after="60" w:line="240" w:lineRule="auto"/>
        <w:ind w:left="720" w:hanging="360"/>
        <w:jc w:val="both"/>
        <w:rPr/>
      </w:pPr>
      <w:r w:rsidDel="00000000" w:rsidR="00000000" w:rsidRPr="00000000">
        <w:rPr>
          <w:b w:val="1"/>
          <w:bCs w:val="1"/>
          <w:sz w:val="22"/>
          <w:szCs w:val="22"/>
          <w:rtl w:val="0"/>
        </w:rPr>
        <w:t xml:space="preserve">Evaluation.</w:t>
      </w:r>
      <w:r w:rsidDel="00000000" w:rsidR="00000000" w:rsidRPr="00000000">
        <w:rPr>
          <w:sz w:val="22"/>
          <w:szCs w:val="22"/>
          <w:rtl w:val="0"/>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p>
    <w:p w:rsidR="00000000" w:rsidDel="00000000" w:rsidP="00000000" w:rsidRDefault="00000000" w:rsidRPr="00000000" w14:paraId="00000068">
      <w:pPr>
        <w:numPr>
          <w:ilvl w:val="0"/>
          <w:numId w:val="91"/>
        </w:numPr>
        <w:spacing w:before="0" w:after="60" w:line="240" w:lineRule="auto"/>
        <w:ind w:left="720" w:hanging="360"/>
        <w:jc w:val="both"/>
        <w:rPr/>
      </w:pPr>
      <w:r w:rsidDel="00000000" w:rsidR="00000000" w:rsidRPr="00000000">
        <w:rPr>
          <w:b w:val="1"/>
          <w:bCs w:val="1"/>
          <w:sz w:val="22"/>
          <w:szCs w:val="22"/>
          <w:rtl w:val="0"/>
        </w:rPr>
        <w:t xml:space="preserve">Recognition and visual output.</w:t>
      </w:r>
      <w:r w:rsidDel="00000000" w:rsidR="00000000" w:rsidRPr="00000000">
        <w:rPr>
          <w:sz w:val="22"/>
          <w:szCs w:val="22"/>
          <w:rtl w:val="0"/>
        </w:rPr>
        <w:t xml:space="preserve"> For a new image or live camera frame, apply the same preprocessing, run the model, take </w:t>
      </w:r>
      <w:r w:rsidDel="00000000" w:rsidR="00000000" w:rsidRPr="00000000">
        <w:rPr>
          <w:sz w:val="22"/>
          <w:szCs w:val="22"/>
          <w:rtl w:val="0"/>
        </w:rPr>
        <w:t xml:space="preserve">the class with the highest</w:t>
      </w:r>
      <w:r w:rsidDel="00000000" w:rsidR="00000000" w:rsidRPr="00000000">
        <w:rPr>
          <w:sz w:val="22"/>
          <w:szCs w:val="22"/>
          <w:rtl w:val="0"/>
        </w:rPr>
        <w:t xml:space="preserve"> softmax </w:t>
      </w:r>
      <w:r w:rsidDel="00000000" w:rsidR="00000000" w:rsidRPr="00000000">
        <w:rPr>
          <w:sz w:val="22"/>
          <w:szCs w:val="22"/>
          <w:rtl w:val="0"/>
        </w:rPr>
        <w:t xml:space="preserve">probability</w:t>
      </w:r>
      <w:r w:rsidDel="00000000" w:rsidR="00000000" w:rsidRPr="00000000">
        <w:rPr>
          <w:sz w:val="22"/>
          <w:szCs w:val="22"/>
          <w:rtl w:val="0"/>
        </w:rPr>
        <w:t xml:space="preserve">, and draw the class label and confidence score on the image. Predictions below a confidence threshold are marked as uncertain.</w:t>
      </w:r>
      <w:r w:rsidDel="00000000" w:rsidR="00000000" w:rsidRPr="00000000">
        <w:rPr>
          <w:sz w:val="22"/>
          <w:szCs w:val="22"/>
          <w:rtl w:val="0"/>
        </w:rPr>
        <w:t xml:space="preserve"> Frames streamed from a phone browser through the relay in Section 2.1 go through this same step, so remote and local images are classified identically.</w:t>
      </w:r>
    </w:p>
    <w:p w:rsidR="00000000" w:rsidDel="00000000" w:rsidP="00000000" w:rsidRDefault="00000000" w:rsidRPr="00000000" w14:paraId="00000069">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2.3 Hardware Components</w:t>
      </w:r>
      <w:r w:rsidDel="00000000" w:rsidR="00000000" w:rsidRPr="00000000">
        <w:rPr>
          <w:b w:val="0"/>
          <w:bCs w:val="0"/>
          <w:sz w:val="32"/>
          <w:szCs w:val="32"/>
          <w:rtl w:val="0"/>
        </w:rPr>
      </w:r>
    </w:p>
    <w:p w:rsidR="00000000" w:rsidDel="00000000" w:rsidP="00000000" w:rsidRDefault="00000000" w:rsidRPr="00000000" w14:paraId="0000006A">
      <w:pPr>
        <w:spacing w:before="0" w:after="140" w:line="240" w:lineRule="auto"/>
        <w:jc w:val="both"/>
        <w:rPr/>
      </w:pPr>
      <w:r w:rsidDel="00000000" w:rsidR="00000000" w:rsidRPr="00000000">
        <w:rPr>
          <w:sz w:val="22"/>
          <w:szCs w:val="22"/>
          <w:rtl w:val="0"/>
        </w:rPr>
        <w:t xml:space="preserve">Listed below are the proposed </w:t>
      </w:r>
      <w:r w:rsidDel="00000000" w:rsidR="00000000" w:rsidRPr="00000000">
        <w:rPr>
          <w:sz w:val="22"/>
          <w:szCs w:val="22"/>
          <w:rtl w:val="0"/>
        </w:rPr>
        <w:t xml:space="preserve">hardware components relevant to the Computer Vision prototype. </w:t>
      </w:r>
      <w:r w:rsidDel="00000000" w:rsidR="00000000" w:rsidRPr="00000000">
        <w:rPr>
          <w:sz w:val="22"/>
          <w:szCs w:val="22"/>
          <w:rtl w:val="0"/>
        </w:rPr>
      </w:r>
    </w:p>
    <w:tbl>
      <w:tblPr>
        <w:tblStyle w:val="Table2"/>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b w:val="1"/>
                <w:bCs w:val="1"/>
                <w:sz w:val="20"/>
                <w:szCs w:val="20"/>
                <w:rtl w:val="0"/>
              </w:rPr>
              <w:t xml:space="preserve">Component</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b w:val="1"/>
                <w:bCs w:val="1"/>
                <w:sz w:val="20"/>
                <w:szCs w:val="20"/>
                <w:rtl w:val="0"/>
              </w:rPr>
              <w:t xml:space="preserve">Specification / Model</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sz w:val="20"/>
                <w:szCs w:val="20"/>
                <w:rtl w:val="0"/>
              </w:rPr>
              <w:t xml:space="preserve">Camera</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sz w:val="20"/>
                <w:szCs w:val="20"/>
                <w:rtl w:val="0"/>
              </w:rPr>
              <w:t>Laptop/PC built-in or USB webcam (local fallback; used for development and testing)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sz w:val="20"/>
                <w:szCs w:val="20"/>
                <w:rtl w:val="0"/>
              </w:rPr>
              <w:t xml:space="preserve">Captures live frames of the object to be recognized</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sz w:val="20"/>
                <w:szCs w:val="20"/>
                <w:rtl w:val="0"/>
              </w:rPr>
              <w:t xml:space="preserve">Camera clients (remote)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sz w:val="20"/>
                <w:szCs w:val="20"/>
                <w:rtl w:val="0"/>
              </w:rPr>
              <w:t xml:space="preserve">Groupmates' own smartphones (browser only; no app installed)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sz w:val="20"/>
                <w:szCs w:val="20"/>
                <w:rtl w:val="0"/>
              </w:rPr>
              <w:t xml:space="preserve">Stream or capture frames for the Phone camera tab, over the relay in Section 2.1/2.4</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sz w:val="20"/>
                <w:szCs w:val="20"/>
                <w:rtl w:val="0"/>
              </w:rPr>
              <w:t xml:space="preserve">Controller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sz w:val="20"/>
                <w:szCs w:val="20"/>
                <w:rtl w:val="0"/>
              </w:rPr>
              <w:t>Laptop/PC (CPU)</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sz w:val="20"/>
                <w:szCs w:val="20"/>
                <w:rtl w:val="0"/>
              </w:rPr>
              <w:t>Runs preprocessing and model inference for every connected camera, local or remote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D">
            <w:pPr>
              <w:keepNext/>
              <w:keepLines/>
              <w:spacing w:before="20" w:after="20" w:line="240" w:lineRule="auto"/>
              <w:jc w:val="left"/>
              <w:rPr/>
            </w:pPr>
            <w:r w:rsidDel="00000000" w:rsidR="00000000" w:rsidRPr="00000000">
              <w:rPr>
                <w:sz w:val="20"/>
                <w:szCs w:val="20"/>
                <w:rtl w:val="0"/>
              </w:rPr>
              <w:t xml:space="preserve">Power Source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E">
            <w:pPr>
              <w:keepNext/>
              <w:keepLines/>
              <w:spacing w:before="20" w:after="20" w:line="240" w:lineRule="auto"/>
              <w:jc w:val="left"/>
              <w:rPr/>
            </w:pPr>
            <w:r w:rsidDel="00000000" w:rsidR="00000000" w:rsidRPr="00000000">
              <w:rPr>
                <w:sz w:val="20"/>
                <w:szCs w:val="20"/>
                <w:rtl w:val="0"/>
              </w:rPr>
              <w:t>Laptop power / battery pack</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F">
            <w:pPr>
              <w:keepNext/>
              <w:keepLines/>
              <w:spacing w:before="20" w:after="20" w:line="240" w:lineRule="auto"/>
              <w:jc w:val="left"/>
              <w:rPr/>
            </w:pPr>
            <w:r w:rsidDel="00000000" w:rsidR="00000000" w:rsidRPr="00000000">
              <w:rPr>
                <w:sz w:val="20"/>
                <w:szCs w:val="20"/>
                <w:rtl w:val="0"/>
              </w:rPr>
              <w:t>Powers the processing unit</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0">
            <w:pPr>
              <w:keepNext/>
              <w:keepLines/>
              <w:spacing w:before="20" w:after="20" w:line="240" w:lineRule="auto"/>
              <w:jc w:val="left"/>
              <w:rPr/>
            </w:pPr>
            <w:r w:rsidDel="00000000" w:rsidR="00000000" w:rsidRPr="00000000">
              <w:rPr>
                <w:sz w:val="20"/>
                <w:szCs w:val="20"/>
                <w:rtl w:val="0"/>
              </w:rPr>
              <w:t xml:space="preserve">Others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1">
            <w:pPr>
              <w:keepNext/>
              <w:keepLines/>
              <w:spacing w:before="20" w:after="20" w:line="240" w:lineRule="auto"/>
              <w:jc w:val="left"/>
              <w:rPr/>
            </w:pPr>
            <w:r w:rsidDel="00000000" w:rsidR="00000000" w:rsidRPr="00000000">
              <w:rPr>
                <w:sz w:val="20"/>
                <w:szCs w:val="20"/>
                <w:rtl w:val="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2">
            <w:pPr>
              <w:keepNext/>
              <w:keepLines/>
              <w:spacing w:before="20" w:after="20" w:line="240" w:lineRule="auto"/>
              <w:jc w:val="left"/>
              <w:rPr/>
            </w:pPr>
            <w:r w:rsidDel="00000000" w:rsidR="00000000" w:rsidRPr="00000000">
              <w:rPr>
                <w:sz w:val="20"/>
                <w:szCs w:val="20"/>
                <w:rtl w:val="0"/>
              </w:rPr>
              <w:t>Live demonstration</w:t>
            </w:r>
          </w:p>
        </w:tc>
      </w:tr>
    </w:tbl>
    <w:p>
      <w:pPr>
        <w:keepNext/>
        <w:keepLines/>
        <w:spacing w:before="0" w:after="160" w:line="240" w:lineRule="auto"/>
        <w:jc w:val="center"/>
      </w:pPr>
      <w:r>
        <w:rPr>
          <w:b/>
          <w:i w:val="0"/>
        </w:rPr>
        <w:t>Table 2. Hardware used by the Computer Vision prototype.</w:t>
      </w:r>
    </w:p>
    <w:p>
      <w:pPr>
        <w:spacing w:before="0" w:after="120" w:line="240" w:lineRule="auto"/>
        <w:jc w:val="both"/>
      </w:pPr>
      <w:r>
        <w:rPr>
          <w:b w:val="0"/>
          <w:i w:val="0"/>
        </w:rPr>
        <w:t>The prototype runs on ordinary equipment. One laptop or PC does the preprocessing and inference for every connected camera, and the phones listed as remote camera clients only capture and send pictures.</w:t>
      </w:r>
    </w:p>
    <w:p w:rsidR="00000000" w:rsidDel="00000000" w:rsidP="00000000" w:rsidRDefault="00000000" w:rsidRPr="00000000" w14:paraId="00000083">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2.4 Software and Development Tools</w:t>
      </w:r>
      <w:r w:rsidDel="00000000" w:rsidR="00000000" w:rsidRPr="00000000">
        <w:rPr>
          <w:b w:val="0"/>
          <w:bCs w:val="0"/>
          <w:sz w:val="32"/>
          <w:szCs w:val="32"/>
          <w:rtl w:val="0"/>
        </w:rPr>
      </w:r>
    </w:p>
    <w:p w:rsidR="00000000" w:rsidDel="00000000" w:rsidP="00000000" w:rsidRDefault="00000000" w:rsidRPr="00000000" w14:paraId="00000084">
      <w:pPr>
        <w:spacing w:before="0" w:after="140" w:line="240" w:lineRule="auto"/>
        <w:jc w:val="both"/>
        <w:rPr/>
      </w:pPr>
      <w:r w:rsidDel="00000000" w:rsidR="00000000" w:rsidRPr="00000000">
        <w:rPr>
          <w:sz w:val="22"/>
          <w:szCs w:val="22"/>
          <w:rtl w:val="0"/>
        </w:rPr>
        <w:t xml:space="preserve">The system is implemented in Python using open-source libraries. All external datasets, libraries and pre-trained models are acknowledged in the References.</w:t>
      </w:r>
      <w:r w:rsidDel="00000000" w:rsidR="00000000" w:rsidRPr="00000000">
        <w:rPr>
          <w:sz w:val="22"/>
          <w:szCs w:val="22"/>
          <w:rtl w:val="0"/>
        </w:rPr>
      </w:r>
    </w:p>
    <w:tbl>
      <w:tblPr>
        <w:tblStyle w:val="Table3"/>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2985"/>
        <w:gridCol w:w="2145"/>
        <w:gridCol w:w="4575"/>
        <w:tblGridChange w:id="0">
          <w:tblGrid>
            <w:gridCol w:w="2985"/>
            <w:gridCol w:w="2145"/>
            <w:gridCol w:w="457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85">
            <w:pPr>
              <w:keepLines/>
              <w:spacing w:before="20" w:after="20" w:line="240" w:lineRule="auto"/>
              <w:jc w:val="left"/>
              <w:rPr>
                <w:b w:val="1"/>
                <w:bCs w:val="1"/>
              </w:rPr>
            </w:pPr>
            <w:r w:rsidDel="00000000" w:rsidR="00000000" w:rsidRPr="00000000">
              <w:rPr>
                <w:b w:val="1"/>
                <w:bCs w:val="1"/>
                <w:sz w:val="20"/>
                <w:szCs w:val="20"/>
                <w:rtl w:val="0"/>
              </w:rPr>
              <w:t xml:space="preserve">Software / Tool</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86">
            <w:pPr>
              <w:keepLines/>
              <w:spacing w:before="20" w:after="20" w:line="240" w:lineRule="auto"/>
              <w:jc w:val="left"/>
              <w:rPr>
                <w:b w:val="1"/>
                <w:bCs w:val="1"/>
              </w:rPr>
            </w:pPr>
            <w:r w:rsidDel="00000000" w:rsidR="00000000" w:rsidRPr="00000000">
              <w:rPr>
                <w:b w:val="1"/>
                <w:bCs w:val="1"/>
                <w:sz w:val="20"/>
                <w:szCs w:val="20"/>
                <w:rtl w:val="0"/>
              </w:rPr>
              <w:t xml:space="preserve">Version</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87">
            <w:pPr>
              <w:keepLines/>
              <w:spacing w:before="20" w:after="20" w:line="240" w:lineRule="auto"/>
              <w:jc w:val="left"/>
              <w:rPr>
                <w:b w:val="1"/>
                <w:bCs w:val="1"/>
              </w:rPr>
            </w:pPr>
            <w:r w:rsidDel="00000000" w:rsidR="00000000" w:rsidRPr="00000000">
              <w:rPr>
                <w:b w:val="1"/>
                <w:bCs w:val="1"/>
                <w:sz w:val="20"/>
                <w:szCs w:val="20"/>
                <w:rtl w:val="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8">
            <w:pPr>
              <w:keepLines/>
              <w:spacing w:before="20" w:after="20" w:line="240" w:lineRule="auto"/>
              <w:jc w:val="left"/>
              <w:rPr/>
            </w:pPr>
            <w:r w:rsidDel="00000000" w:rsidR="00000000" w:rsidRPr="00000000">
              <w:rPr>
                <w:sz w:val="20"/>
                <w:szCs w:val="20"/>
                <w:rtl w:val="0"/>
              </w:rPr>
              <w:t xml:space="preserve">Python</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9">
            <w:pPr>
              <w:keepLines/>
              <w:spacing w:before="20" w:after="20" w:line="240" w:lineRule="auto"/>
              <w:jc w:val="left"/>
              <w:rPr/>
            </w:pPr>
            <w:r w:rsidDel="00000000" w:rsidR="00000000" w:rsidRPr="00000000">
              <w:rPr>
                <w:sz w:val="20"/>
                <w:szCs w:val="20"/>
                <w:rtl w:val="0"/>
              </w:rPr>
              <w:t xml:space="preserve">3.11.9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A">
            <w:pPr>
              <w:keepLines/>
              <w:spacing w:before="20" w:after="20" w:line="240" w:lineRule="auto"/>
              <w:jc w:val="left"/>
              <w:rPr/>
            </w:pPr>
            <w:r w:rsidDel="00000000" w:rsidR="00000000" w:rsidRPr="00000000">
              <w:rPr>
                <w:sz w:val="20"/>
                <w:szCs w:val="20"/>
                <w:rtl w:val="0"/>
              </w:rPr>
              <w:t xml:space="preserve">Main programming language for data preparation, training, evaluation and the demonstration program</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8E">
            <w:pPr>
              <w:keepLines/>
              <w:spacing w:before="20" w:after="20" w:line="240" w:lineRule="auto"/>
              <w:jc w:val="left"/>
              <w:rPr/>
            </w:pPr>
            <w:r w:rsidDel="00000000" w:rsidR="00000000" w:rsidRPr="00000000">
              <w:rPr>
                <w:sz w:val="20"/>
                <w:szCs w:val="20"/>
                <w:rtl w:val="0"/>
              </w:rPr>
              <w:t xml:space="preserve">TensorFlow</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8F">
            <w:pPr>
              <w:keepLines/>
              <w:spacing w:before="20" w:after="20" w:line="240" w:lineRule="auto"/>
              <w:jc w:val="left"/>
              <w:rPr/>
            </w:pPr>
            <w:r w:rsidDel="00000000" w:rsidR="00000000" w:rsidRPr="00000000">
              <w:rPr>
                <w:sz w:val="20"/>
                <w:szCs w:val="20"/>
                <w:rtl w:val="0"/>
              </w:rPr>
              <w:t xml:space="preserve">2.21.0</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0">
            <w:pPr>
              <w:keepLines/>
              <w:spacing w:before="20" w:after="20" w:line="240" w:lineRule="auto"/>
              <w:jc w:val="left"/>
              <w:rPr/>
            </w:pPr>
            <w:r w:rsidDel="00000000" w:rsidR="00000000" w:rsidRPr="00000000">
              <w:rPr>
                <w:sz w:val="20"/>
                <w:szCs w:val="20"/>
                <w:rtl w:val="0"/>
              </w:rPr>
              <w:t xml:space="preserve">Deep learning framework. Loads and resizes images (</w:t>
            </w:r>
            <w:r w:rsidDel="00000000" w:rsidR="00000000" w:rsidRPr="00000000">
              <w:rPr>
                <w:sz w:val="20"/>
                <w:szCs w:val="20"/>
                <w:rtl w:val="0"/>
              </w:rPr>
              <w:t xml:space="preserve">tf.data</w:t>
            </w:r>
            <w:r w:rsidDel="00000000" w:rsidR="00000000" w:rsidRPr="00000000">
              <w:rPr>
                <w:sz w:val="20"/>
                <w:szCs w:val="20"/>
                <w:rtl w:val="0"/>
              </w:rPr>
              <w:t xml:space="preserve">, </w:t>
            </w:r>
            <w:r w:rsidDel="00000000" w:rsidR="00000000" w:rsidRPr="00000000">
              <w:rPr>
                <w:sz w:val="20"/>
                <w:szCs w:val="20"/>
                <w:rtl w:val="0"/>
              </w:rPr>
              <w:t xml:space="preserve">tf.image</w:t>
            </w:r>
            <w:r w:rsidDel="00000000" w:rsidR="00000000" w:rsidRPr="00000000">
              <w:rPr>
                <w:sz w:val="20"/>
                <w:szCs w:val="20"/>
                <w:rtl w:val="0"/>
              </w:rPr>
              <w:t xml:space="preserve">), trains the CNN and runs predictions</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1">
            <w:pPr>
              <w:keepLines/>
              <w:spacing w:before="20" w:after="20" w:line="240" w:lineRule="auto"/>
              <w:jc w:val="left"/>
              <w:rPr/>
            </w:pPr>
            <w:r w:rsidDel="00000000" w:rsidR="00000000" w:rsidRPr="00000000">
              <w:rPr>
                <w:sz w:val="20"/>
                <w:szCs w:val="20"/>
                <w:rtl w:val="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2">
            <w:pPr>
              <w:keepLines/>
              <w:spacing w:before="20" w:after="20" w:line="240" w:lineRule="auto"/>
              <w:jc w:val="left"/>
              <w:rPr/>
            </w:pPr>
            <w:r w:rsidDel="00000000" w:rsidR="00000000" w:rsidRPr="00000000">
              <w:rPr>
                <w:sz w:val="20"/>
                <w:szCs w:val="20"/>
                <w:rtl w:val="0"/>
              </w:rPr>
              <w:t xml:space="preserve">3.15.1</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3">
            <w:pPr>
              <w:keepLines/>
              <w:spacing w:before="20" w:after="20" w:line="240" w:lineRule="auto"/>
              <w:jc w:val="left"/>
              <w:rPr/>
            </w:pPr>
            <w:r w:rsidDel="00000000" w:rsidR="00000000" w:rsidRPr="00000000">
              <w:rPr>
                <w:sz w:val="20"/>
                <w:szCs w:val="20"/>
                <w:rtl w:val="0"/>
              </w:rPr>
              <w:t xml:space="preserve">High-level API used to build the model (augmentation layers, pooling, dropout, softmax), compile it, train it with EarlyStopping/ReduceLROnPlateau, and save it as </w:t>
            </w:r>
            <w:r w:rsidDel="00000000" w:rsidR="00000000" w:rsidRPr="00000000">
              <w:rPr>
                <w:sz w:val="20"/>
                <w:szCs w:val="20"/>
                <w:rtl w:val="0"/>
              </w:rPr>
              <w:t xml:space="preserve">.keras</w:t>
            </w:r>
            <w:r w:rsidDel="00000000" w:rsidR="00000000" w:rsidRPr="00000000">
              <w:rPr>
                <w:sz w:val="20"/>
                <w:szCs w:val="20"/>
                <w:rtl w:val="0"/>
              </w:rPr>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4">
            <w:pPr>
              <w:keepLines/>
              <w:spacing w:before="20" w:after="20" w:line="240" w:lineRule="auto"/>
              <w:jc w:val="left"/>
              <w:rPr/>
            </w:pPr>
            <w:r w:rsidDel="00000000" w:rsidR="00000000" w:rsidRPr="00000000">
              <w:rPr>
                <w:sz w:val="20"/>
                <w:szCs w:val="20"/>
                <w:rtl w:val="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5">
            <w:pPr>
              <w:keepLines/>
              <w:spacing w:before="20" w:after="20" w:line="240" w:lineRule="auto"/>
              <w:jc w:val="left"/>
              <w:rPr/>
            </w:pPr>
            <w:r w:rsidDel="00000000" w:rsidR="00000000" w:rsidRPr="00000000">
              <w:rPr>
                <w:sz w:val="20"/>
                <w:szCs w:val="20"/>
                <w:rtl w:val="0"/>
              </w:rPr>
              <w:t xml:space="preserve">Keras Applications, 224×224, </w:t>
            </w:r>
            <w:r w:rsidDel="00000000" w:rsidR="00000000" w:rsidRPr="00000000">
              <w:rPr>
                <w:sz w:val="20"/>
                <w:szCs w:val="20"/>
                <w:rtl w:val="0"/>
              </w:rPr>
              <w:t xml:space="preserve">include_top=False</w:t>
            </w:r>
            <w:r w:rsidDel="00000000" w:rsidR="00000000" w:rsidRPr="00000000">
              <w:rPr>
                <w:sz w:val="20"/>
                <w:szCs w:val="20"/>
                <w:rtl w:val="0"/>
              </w:rPr>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6">
            <w:pPr>
              <w:keepLines/>
              <w:spacing w:before="20" w:after="20" w:line="240" w:lineRule="auto"/>
              <w:jc w:val="left"/>
              <w:rPr/>
            </w:pPr>
            <w:r w:rsidDel="00000000" w:rsidR="00000000" w:rsidRPr="00000000">
              <w:rPr>
                <w:sz w:val="20"/>
                <w:szCs w:val="20"/>
                <w:rtl w:val="0"/>
              </w:rPr>
              <w:t xml:space="preserve">Pre-trained CNN backbone used for transfer learning and fine-tuning</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sz w:val="20"/>
                <w:szCs w:val="20"/>
                <w:rtl w:val="0"/>
              </w:rPr>
              <w:t xml:space="preserve">OpenCV (</w:t>
            </w:r>
            <w:r w:rsidDel="00000000" w:rsidR="00000000" w:rsidRPr="00000000">
              <w:rPr>
                <w:sz w:val="20"/>
                <w:szCs w:val="20"/>
                <w:rtl w:val="0"/>
              </w:rPr>
              <w:t xml:space="preserve">opencv-python</w:t>
            </w:r>
            <w:r w:rsidDel="00000000" w:rsidR="00000000" w:rsidRPr="00000000">
              <w:rPr>
                <w:sz w:val="20"/>
                <w:szCs w:val="20"/>
                <w:rtl w:val="0"/>
              </w:rPr>
              <w:t xml:space="preserve">)</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sz w:val="20"/>
                <w:szCs w:val="20"/>
                <w:rtl w:val="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sz w:val="20"/>
                <w:szCs w:val="20"/>
                <w:rtl w:val="0"/>
              </w:rPr>
              <w:t xml:space="preserve">Reads images, converts BGR to RGB, resizes for the demo, and draws the label, confidence and box on the output image. Also supports webcam frames via </w:t>
            </w:r>
            <w:r w:rsidDel="00000000" w:rsidR="00000000" w:rsidRPr="00000000">
              <w:rPr>
                <w:sz w:val="20"/>
                <w:szCs w:val="20"/>
                <w:rtl w:val="0"/>
              </w:rPr>
              <w:t xml:space="preserve">cv2.VideoCapture</w:t>
            </w:r>
            <w:r w:rsidDel="00000000" w:rsidR="00000000" w:rsidRPr="00000000">
              <w:rPr>
                <w:sz w:val="20"/>
                <w:szCs w:val="20"/>
                <w:rtl w:val="0"/>
              </w:rPr>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sz w:val="20"/>
                <w:szCs w:val="20"/>
                <w:rtl w:val="0"/>
              </w:rPr>
              <w:t xml:space="preserve">Gradio</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sz w:val="20"/>
                <w:szCs w:val="20"/>
                <w:rtl w:val="0"/>
              </w:rPr>
              <w:t xml:space="preserve">6.30.0</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sz w:val="20"/>
                <w:szCs w:val="20"/>
                <w:rtl w:val="0"/>
              </w:rPr>
              <w:t xml:space="preserve">Serves the local demo web app (upload, live camera, phone camera, and presenter tabs) and handles image upload and streaming in the browser</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sz w:val="20"/>
                <w:szCs w:val="20"/>
                <w:rtl w:val="0"/>
              </w:rPr>
              <w:t xml:space="preserve">Reverse SSH tunnel + HTTPS reverse proxy (Caddy, cloud server)</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sz w:val="20"/>
                <w:szCs w:val="20"/>
                <w:rtl w:val="0"/>
              </w:rPr>
              <w:t xml:space="preserve">n/a</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sz w:val="20"/>
                <w:szCs w:val="20"/>
                <w:rtl w:val="0"/>
              </w:rPr>
              <w:t xml:space="preserve">Relays encrypted traffic from the public internet to the processing computer, which has no public address of its own, so phones can reach the demo over HTTPS (required for browser camera access); only forwards traffic, does not run any classification</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A">
            <w:pPr>
              <w:keepLines/>
              <w:spacing w:before="20" w:after="20" w:line="240" w:lineRule="auto"/>
              <w:jc w:val="left"/>
              <w:rPr/>
            </w:pPr>
            <w:r w:rsidDel="00000000" w:rsidR="00000000" w:rsidRPr="00000000">
              <w:rPr>
                <w:sz w:val="20"/>
                <w:szCs w:val="20"/>
                <w:rtl w:val="0"/>
              </w:rPr>
              <w:t xml:space="preserve">NumPy</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B">
            <w:pPr>
              <w:keepLines/>
              <w:spacing w:before="20" w:after="20" w:line="240" w:lineRule="auto"/>
              <w:jc w:val="left"/>
              <w:rPr/>
            </w:pPr>
            <w:r w:rsidDel="00000000" w:rsidR="00000000" w:rsidRPr="00000000">
              <w:rPr>
                <w:sz w:val="20"/>
                <w:szCs w:val="20"/>
                <w:rtl w:val="0"/>
              </w:rPr>
              <w:t xml:space="preserve">2.4.6</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C">
            <w:pPr>
              <w:keepLines/>
              <w:spacing w:before="20" w:after="20" w:line="240" w:lineRule="auto"/>
              <w:jc w:val="left"/>
              <w:rPr/>
            </w:pPr>
            <w:r w:rsidDel="00000000" w:rsidR="00000000" w:rsidRPr="00000000">
              <w:rPr>
                <w:sz w:val="20"/>
                <w:szCs w:val="20"/>
                <w:rtl w:val="0"/>
              </w:rPr>
              <w:t xml:space="preserve">Array math: labels, probabilities, argmax, normalizing the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D">
            <w:pPr>
              <w:keepLines/>
              <w:spacing w:before="20" w:after="20" w:line="240" w:lineRule="auto"/>
              <w:jc w:val="left"/>
              <w:rPr/>
            </w:pPr>
            <w:r w:rsidDel="00000000" w:rsidR="00000000" w:rsidRPr="00000000">
              <w:rPr>
                <w:sz w:val="20"/>
                <w:szCs w:val="20"/>
                <w:rtl w:val="0"/>
              </w:rPr>
              <w:t xml:space="preserve">pandas</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E">
            <w:pPr>
              <w:keepLines/>
              <w:spacing w:before="20" w:after="20" w:line="240" w:lineRule="auto"/>
              <w:jc w:val="left"/>
              <w:rPr/>
            </w:pPr>
            <w:r w:rsidDel="00000000" w:rsidR="00000000" w:rsidRPr="00000000">
              <w:rPr>
                <w:sz w:val="20"/>
                <w:szCs w:val="20"/>
                <w:rtl w:val="0"/>
              </w:rPr>
              <w:t xml:space="preserve">2.2.3</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F">
            <w:pPr>
              <w:keepLines/>
              <w:spacing w:before="20" w:after="20" w:line="240" w:lineRule="auto"/>
              <w:jc w:val="left"/>
              <w:rPr/>
            </w:pPr>
            <w:r w:rsidDel="00000000" w:rsidR="00000000" w:rsidRPr="00000000">
              <w:rPr>
                <w:sz w:val="20"/>
                <w:szCs w:val="20"/>
                <w:rtl w:val="0"/>
              </w:rPr>
              <w:t xml:space="preserve">Tables for class counts, the train/val/test split and the classification report. Exports </w:t>
            </w:r>
            <w:r w:rsidDel="00000000" w:rsidR="00000000" w:rsidRPr="00000000">
              <w:rPr>
                <w:sz w:val="20"/>
                <w:szCs w:val="20"/>
                <w:rtl w:val="0"/>
              </w:rPr>
              <w:t xml:space="preserve">split.csv</w:t>
            </w:r>
            <w:r w:rsidDel="00000000" w:rsidR="00000000" w:rsidRPr="00000000">
              <w:rPr>
                <w:sz w:val="20"/>
                <w:szCs w:val="20"/>
                <w:rtl w:val="0"/>
              </w:rPr>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0">
            <w:pPr>
              <w:keepLines/>
              <w:spacing w:before="20" w:after="20" w:line="240" w:lineRule="auto"/>
              <w:jc w:val="left"/>
              <w:rPr/>
            </w:pPr>
            <w:r w:rsidDel="00000000" w:rsidR="00000000" w:rsidRPr="00000000">
              <w:rPr>
                <w:sz w:val="20"/>
                <w:szCs w:val="20"/>
                <w:rtl w:val="0"/>
              </w:rPr>
              <w:t xml:space="preserve">Matplotlib</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1">
            <w:pPr>
              <w:keepLines/>
              <w:spacing w:before="20" w:after="20" w:line="240" w:lineRule="auto"/>
              <w:jc w:val="left"/>
              <w:rPr/>
            </w:pPr>
            <w:r w:rsidDel="00000000" w:rsidR="00000000" w:rsidRPr="00000000">
              <w:rPr>
                <w:sz w:val="20"/>
                <w:szCs w:val="20"/>
                <w:rtl w:val="0"/>
              </w:rPr>
              <w:t xml:space="preserve">3.11.1</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2">
            <w:pPr>
              <w:keepLines/>
              <w:spacing w:before="20" w:after="20" w:line="240" w:lineRule="auto"/>
              <w:jc w:val="left"/>
              <w:rPr/>
            </w:pPr>
            <w:r w:rsidDel="00000000" w:rsidR="00000000" w:rsidRPr="00000000">
              <w:rPr>
                <w:sz w:val="20"/>
                <w:szCs w:val="20"/>
                <w:rtl w:val="0"/>
              </w:rPr>
              <w:t xml:space="preserve">Plots the class distribution, sample images, augmentation preview, training curves, confusion matrix and prediction results</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3">
            <w:pPr>
              <w:keepLines/>
              <w:spacing w:before="20" w:after="20" w:line="240" w:lineRule="auto"/>
              <w:jc w:val="left"/>
              <w:rPr/>
            </w:pPr>
            <w:r w:rsidDel="00000000" w:rsidR="00000000" w:rsidRPr="00000000">
              <w:rPr>
                <w:sz w:val="20"/>
                <w:szCs w:val="20"/>
                <w:rtl w:val="0"/>
              </w:rPr>
              <w:t xml:space="preserve">scikit-learn</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4">
            <w:pPr>
              <w:keepLines/>
              <w:spacing w:before="20" w:after="20" w:line="240" w:lineRule="auto"/>
              <w:jc w:val="left"/>
              <w:rPr/>
            </w:pPr>
            <w:r w:rsidDel="00000000" w:rsidR="00000000" w:rsidRPr="00000000">
              <w:rPr>
                <w:sz w:val="20"/>
                <w:szCs w:val="20"/>
                <w:rtl w:val="0"/>
              </w:rPr>
              <w:t xml:space="preserve">1.9.1</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5">
            <w:pPr>
              <w:keepLines/>
              <w:spacing w:before="20" w:after="20" w:line="240" w:lineRule="auto"/>
              <w:jc w:val="left"/>
              <w:rPr/>
            </w:pPr>
            <w:r w:rsidDel="00000000" w:rsidR="00000000" w:rsidRPr="00000000">
              <w:rPr>
                <w:sz w:val="20"/>
                <w:szCs w:val="20"/>
                <w:rtl w:val="0"/>
              </w:rPr>
              <w:t xml:space="preserve">Stratified train/val/test split (</w:t>
            </w:r>
            <w:r w:rsidDel="00000000" w:rsidR="00000000" w:rsidRPr="00000000">
              <w:rPr>
                <w:sz w:val="20"/>
                <w:szCs w:val="20"/>
                <w:rtl w:val="0"/>
              </w:rPr>
              <w:t xml:space="preserve">train_test_split</w:t>
            </w:r>
            <w:r w:rsidDel="00000000" w:rsidR="00000000" w:rsidRPr="00000000">
              <w:rPr>
                <w:sz w:val="20"/>
                <w:szCs w:val="20"/>
                <w:rtl w:val="0"/>
              </w:rPr>
              <w:t xml:space="preserve">), balanced class weights, and evaluation (accuracy, classification report,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6">
            <w:pPr>
              <w:keepLines/>
              <w:spacing w:before="20" w:after="20" w:line="240" w:lineRule="auto"/>
              <w:jc w:val="left"/>
              <w:rPr/>
            </w:pPr>
            <w:r w:rsidDel="00000000" w:rsidR="00000000" w:rsidRPr="00000000">
              <w:rPr>
                <w:sz w:val="20"/>
                <w:szCs w:val="20"/>
                <w:rtl w:val="0"/>
              </w:rPr>
              <w:t xml:space="preserve">RealWaste dataset</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7">
            <w:pPr>
              <w:keepLines/>
              <w:spacing w:before="20" w:after="20" w:line="240" w:lineRule="auto"/>
              <w:jc w:val="left"/>
              <w:rPr/>
            </w:pPr>
            <w:r w:rsidDel="00000000" w:rsidR="00000000" w:rsidRPr="00000000">
              <w:rPr>
                <w:sz w:val="20"/>
                <w:szCs w:val="20"/>
                <w:rtl w:val="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8">
            <w:pPr>
              <w:keepLines/>
              <w:spacing w:before="20" w:after="20" w:line="240" w:lineRule="auto"/>
              <w:jc w:val="left"/>
              <w:rPr/>
            </w:pPr>
            <w:r w:rsidDel="00000000" w:rsidR="00000000" w:rsidRPr="00000000">
              <w:rPr>
                <w:sz w:val="20"/>
                <w:szCs w:val="20"/>
                <w:rtl w:val="0"/>
              </w:rPr>
              <w:t xml:space="preserve">Image dataset; 5 classes are used (Cardboard, Glass, Metal, Paper, Plastic), 3,092 images</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9">
            <w:pPr>
              <w:keepNext/>
              <w:keepLines/>
              <w:spacing w:before="20" w:after="20" w:line="240" w:lineRule="auto"/>
              <w:jc w:val="left"/>
              <w:rPr/>
            </w:pPr>
            <w:r w:rsidDel="00000000" w:rsidR="00000000" w:rsidRPr="00000000">
              <w:rPr>
                <w:sz w:val="20"/>
                <w:szCs w:val="20"/>
                <w:rtl w:val="0"/>
              </w:rPr>
              <w:t xml:space="preserve">Python standard library (</w:t>
            </w:r>
            <w:r w:rsidDel="00000000" w:rsidR="00000000" w:rsidRPr="00000000">
              <w:rPr>
                <w:sz w:val="20"/>
                <w:szCs w:val="20"/>
                <w:rtl w:val="0"/>
              </w:rPr>
              <w:t xml:space="preserve">os</w:t>
            </w:r>
            <w:r w:rsidDel="00000000" w:rsidR="00000000" w:rsidRPr="00000000">
              <w:rPr>
                <w:sz w:val="20"/>
                <w:szCs w:val="20"/>
                <w:rtl w:val="0"/>
              </w:rPr>
              <w:t xml:space="preserve">, </w:t>
            </w:r>
            <w:r w:rsidDel="00000000" w:rsidR="00000000" w:rsidRPr="00000000">
              <w:rPr>
                <w:sz w:val="20"/>
                <w:szCs w:val="20"/>
                <w:rtl w:val="0"/>
              </w:rPr>
              <w:t xml:space="preserve">pathlib</w:t>
            </w:r>
            <w:r w:rsidDel="00000000" w:rsidR="00000000" w:rsidRPr="00000000">
              <w:rPr>
                <w:sz w:val="20"/>
                <w:szCs w:val="20"/>
                <w:rtl w:val="0"/>
              </w:rPr>
              <w:t xml:space="preserve">, </w:t>
            </w:r>
            <w:r w:rsidDel="00000000" w:rsidR="00000000" w:rsidRPr="00000000">
              <w:rPr>
                <w:sz w:val="20"/>
                <w:szCs w:val="20"/>
                <w:rtl w:val="0"/>
              </w:rPr>
              <w:t xml:space="preserve">zipfile</w:t>
            </w:r>
            <w:r w:rsidDel="00000000" w:rsidR="00000000" w:rsidRPr="00000000">
              <w:rPr>
                <w:sz w:val="20"/>
                <w:szCs w:val="20"/>
                <w:rtl w:val="0"/>
              </w:rPr>
              <w:t xml:space="preserve">, </w:t>
            </w:r>
            <w:r w:rsidDel="00000000" w:rsidR="00000000" w:rsidRPr="00000000">
              <w:rPr>
                <w:sz w:val="20"/>
                <w:szCs w:val="20"/>
                <w:rtl w:val="0"/>
              </w:rPr>
              <w:t xml:space="preserve">shutil</w:t>
            </w:r>
            <w:r w:rsidDel="00000000" w:rsidR="00000000" w:rsidRPr="00000000">
              <w:rPr>
                <w:sz w:val="20"/>
                <w:szCs w:val="20"/>
                <w:rtl w:val="0"/>
              </w:rPr>
              <w:t xml:space="preserve">, </w:t>
            </w:r>
            <w:r w:rsidDel="00000000" w:rsidR="00000000" w:rsidRPr="00000000">
              <w:rPr>
                <w:sz w:val="20"/>
                <w:szCs w:val="20"/>
                <w:rtl w:val="0"/>
              </w:rPr>
              <w:t xml:space="preserve">json</w:t>
            </w:r>
            <w:r w:rsidDel="00000000" w:rsidR="00000000" w:rsidRPr="00000000">
              <w:rPr>
                <w:sz w:val="20"/>
                <w:szCs w:val="20"/>
                <w:rtl w:val="0"/>
              </w:rPr>
              <w:t xml:space="preserve">, </w:t>
            </w:r>
            <w:r w:rsidDel="00000000" w:rsidR="00000000" w:rsidRPr="00000000">
              <w:rPr>
                <w:sz w:val="20"/>
                <w:szCs w:val="20"/>
                <w:rtl w:val="0"/>
              </w:rPr>
              <w:t xml:space="preserve">random</w:t>
            </w:r>
            <w:r w:rsidDel="00000000" w:rsidR="00000000" w:rsidRPr="00000000">
              <w:rPr>
                <w:sz w:val="20"/>
                <w:szCs w:val="20"/>
                <w:rtl w:val="0"/>
              </w:rPr>
              <w:t xml:space="preserve">, </w:t>
            </w:r>
            <w:r w:rsidDel="00000000" w:rsidR="00000000" w:rsidRPr="00000000">
              <w:rPr>
                <w:sz w:val="20"/>
                <w:szCs w:val="20"/>
                <w:rtl w:val="0"/>
              </w:rPr>
              <w:t xml:space="preserve">time</w:t>
            </w:r>
            <w:r w:rsidDel="00000000" w:rsidR="00000000" w:rsidRPr="00000000">
              <w:rPr>
                <w:sz w:val="20"/>
                <w:szCs w:val="20"/>
                <w:rtl w:val="0"/>
              </w:rPr>
              <w:t xml:space="preserve">, </w:t>
            </w:r>
            <w:r w:rsidDel="00000000" w:rsidR="00000000" w:rsidRPr="00000000">
              <w:rPr>
                <w:sz w:val="20"/>
                <w:szCs w:val="20"/>
                <w:rtl w:val="0"/>
              </w:rPr>
              <w:t xml:space="preserve">glob</w:t>
            </w:r>
            <w:r w:rsidDel="00000000" w:rsidR="00000000" w:rsidRPr="00000000">
              <w:rPr>
                <w:sz w:val="20"/>
                <w:szCs w:val="20"/>
                <w:rtl w:val="0"/>
              </w:rPr>
              <w:t xml:space="preserve">)</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A">
            <w:pPr>
              <w:keepNext/>
              <w:keepLines/>
              <w:spacing w:before="20" w:after="20" w:line="240" w:lineRule="auto"/>
              <w:jc w:val="left"/>
              <w:rPr/>
            </w:pPr>
            <w:r w:rsidDel="00000000" w:rsidR="00000000" w:rsidRPr="00000000">
              <w:rPr>
                <w:sz w:val="20"/>
                <w:szCs w:val="20"/>
                <w:rtl w:val="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B">
            <w:pPr>
              <w:keepNext/>
              <w:keepLines/>
              <w:spacing w:before="20" w:after="20" w:line="240" w:lineRule="auto"/>
              <w:jc w:val="left"/>
              <w:rPr/>
            </w:pPr>
            <w:r w:rsidDel="00000000" w:rsidR="00000000" w:rsidRPr="00000000">
              <w:rPr>
                <w:sz w:val="20"/>
                <w:szCs w:val="20"/>
                <w:rtl w:val="0"/>
              </w:rPr>
              <w:t xml:space="preserve">File handling, extracting the dataset zip, random seeds, timing, saving </w:t>
            </w:r>
            <w:r w:rsidDel="00000000" w:rsidR="00000000" w:rsidRPr="00000000">
              <w:rPr>
                <w:sz w:val="20"/>
                <w:szCs w:val="20"/>
                <w:rtl w:val="0"/>
              </w:rPr>
              <w:t xml:space="preserve">results.json</w:t>
            </w:r>
            <w:r w:rsidDel="00000000" w:rsidR="00000000" w:rsidRPr="00000000">
              <w:rPr>
                <w:sz w:val="20"/>
                <w:szCs w:val="20"/>
                <w:rtl w:val="0"/>
              </w:rPr>
              <w:t xml:space="preserve"> and </w:t>
            </w:r>
            <w:r w:rsidDel="00000000" w:rsidR="00000000" w:rsidRPr="00000000">
              <w:rPr>
                <w:sz w:val="20"/>
                <w:szCs w:val="20"/>
                <w:rtl w:val="0"/>
              </w:rPr>
              <w:t xml:space="preserve">class_names.json</w:t>
            </w:r>
            <w:r w:rsidDel="00000000" w:rsidR="00000000" w:rsidRPr="00000000">
              <w:rPr>
                <w:sz w:val="20"/>
                <w:szCs w:val="20"/>
                <w:rtl w:val="0"/>
              </w:rPr>
            </w:r>
          </w:p>
        </w:tc>
      </w:tr>
    </w:tbl>
    <w:p>
      <w:pPr>
        <w:keepNext/>
        <w:keepLines/>
        <w:spacing w:before="0" w:after="160" w:line="240" w:lineRule="auto"/>
        <w:jc w:val="center"/>
      </w:pPr>
      <w:r>
        <w:rPr>
          <w:b/>
          <w:i w:val="0"/>
        </w:rPr>
        <w:t>Table 3. Software and development tools, with the versions used.</w:t>
      </w:r>
    </w:p>
    <w:p>
      <w:pPr>
        <w:spacing w:before="0" w:after="120" w:line="240" w:lineRule="auto"/>
        <w:jc w:val="both"/>
      </w:pPr>
      <w:r>
        <w:rPr>
          <w:b w:val="0"/>
          <w:i w:val="0"/>
        </w:rPr>
        <w:t>These are the versions used for the training run and the demonstration reported here. One row is not software: the RealWaste dataset is listed with its DOI and license because the whole pipeline depends on it.</w:t>
      </w:r>
    </w:p>
    <w:p>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3. DATASET</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3.1 Dataset Description</w:t>
      </w:r>
    </w:p>
    <w:p>
      <w:pPr>
        <w:spacing w:before="0" w:after="140" w:line="240" w:lineRule="auto"/>
        <w:jc w:val="both"/>
        <w:rPr/>
      </w:pPr>
      <w:r w:rsidDel="00000000" w:rsidR="00000000" w:rsidRPr="00000000">
        <w:rPr>
          <w:sz w:val="22"/>
          <w:szCs w:val="22"/>
          <w:rtl w:val="0"/>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3.2 Target Classes / Categories</w:t>
      </w:r>
    </w:p>
    <w:p>
      <w:pPr>
        <w:spacing w:before="0" w:after="140" w:line="240" w:lineRule="auto"/>
        <w:jc w:val="both"/>
        <w:rPr/>
      </w:pPr>
      <w:r w:rsidDel="00000000" w:rsidR="00000000" w:rsidRPr="00000000">
        <w:rPr>
          <w:sz w:val="22"/>
          <w:szCs w:val="22"/>
          <w:rtl w:val="0"/>
        </w:rPr>
        <w:t xml:space="preserve">The group uses 5 of the 9 RealWaste classes, which satisfies the Midterm limit of 3–5 classes and exceeds the Specialization 8 (Object Sorting) minimum of 4 classes.</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gridCol w:w="193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 / Category</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b w:val="1"/>
                <w:bCs w:val="1"/>
                <w:sz w:val="20"/>
                <w:szCs w:val="20"/>
                <w:rtl w:val="0"/>
              </w:rPr>
              <w:t>Description</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b w:val="1"/>
                <w:bCs w:val="1"/>
                <w:sz w:val="20"/>
                <w:szCs w:val="20"/>
                <w:rtl w:val="0"/>
              </w:rPr>
              <w:t>Number of Samples</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b w:val="0"/>
                <w:sz w:val="20"/>
                <w:szCs w:val="20"/>
                <w:rtl w:val="0"/>
              </w:rPr>
              <w:t>461</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Glass bottles and jars (clear and colored)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b w:val="0"/>
                <w:sz w:val="20"/>
                <w:szCs w:val="20"/>
                <w:rtl w:val="0"/>
              </w:rPr>
              <w:t>420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Metal cans and metal containers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b w:val="0"/>
                <w:sz w:val="20"/>
                <w:szCs w:val="20"/>
                <w:rtl w:val="0"/>
              </w:rPr>
              <w:t>790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Paper sheets, cups, and paper packaging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b w:val="0"/>
                <w:sz w:val="20"/>
                <w:szCs w:val="20"/>
                <w:rtl w:val="0"/>
              </w:rPr>
              <w:t>500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Plastic bottles, containers, and packaging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b w:val="0"/>
                <w:sz w:val="20"/>
                <w:szCs w:val="20"/>
                <w:rtl w:val="0"/>
              </w:rPr>
              <w:t>921</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0"/>
                <w:bCs w:val="1"/>
                <w:sz w:val="20"/>
                <w:szCs w:val="20"/>
                <w:rtl w:val="0"/>
              </w:rPr>
              <w:t>Total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0"/>
                <w:bCs w:val="1"/>
                <w:sz w:val="20"/>
                <w:szCs w:val="20"/>
                <w:rtl w:val="0"/>
              </w:rPr>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0"/>
                <w:bCs w:val="1"/>
                <w:sz w:val="20"/>
                <w:szCs w:val="20"/>
                <w:rtl w:val="0"/>
              </w:rPr>
              <w:t>3,092</w:t>
            </w:r>
          </w:p>
        </w:tc>
      </w:tr>
    </w:tbl>
    <w:p>
      <w:pPr>
        <w:keepNext/>
        <w:keepLines/>
        <w:spacing w:before="0" w:after="200" w:line="240" w:lineRule="auto"/>
        <w:jc w:val="center"/>
        <w:rPr>
          <w:b w:val="1"/>
          <w:bCs w:val="1"/>
        </w:rPr>
      </w:pPr>
      <w:r>
        <w:rPr>
          <w:b w:val="1"/>
          <w:bCs w:val="1"/>
          <w:i w:val="0"/>
          <w:sz w:val="18"/>
          <w:szCs w:val="18"/>
        </w:rPr>
        <w:t>Table 4. Target classes and sample counts for the selected RealWaste subset.</w:t>
      </w:r>
    </w:p>
    <w:p>
      <w:pPr>
        <w:spacing w:before="0" w:after="120" w:line="240" w:lineRule="auto"/>
        <w:jc w:val="both"/>
      </w:pPr>
      <w:r>
        <w:rPr>
          <w:b w:val="0"/>
          <w:i w:val="0"/>
        </w:rPr>
        <w:t>The five classes are the RealWaste categories a sorting robot would have to separate, and every one of them is far above the Midterm minimum of 100 images: the smallest, Glass, has 420.</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3.3 Dataset Collection and Source</w:t>
      </w:r>
    </w:p>
    <w:p>
      <w:pPr>
        <w:spacing w:before="0" w:after="140" w:line="240" w:lineRule="auto"/>
        <w:jc w:val="left"/>
        <w:rPr/>
      </w:pPr>
      <w:r w:rsidDel="00000000" w:rsidR="00000000" w:rsidRPr="00000000">
        <w:rPr>
          <w:sz w:val="22"/>
          <w:szCs w:val="22"/>
          <w:rtl w:val="0"/>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3.4 Dataset Distribution</w:t>
      </w:r>
    </w:p>
    <w:p>
      <w:pPr>
        <w:spacing w:before="0" w:after="140" w:line="240" w:lineRule="auto"/>
        <w:jc w:val="left"/>
        <w:rPr/>
      </w:pPr>
      <w:r w:rsidDel="00000000" w:rsidR="00000000" w:rsidRPr="00000000">
        <w:rPr>
          <w:sz w:val="22"/>
          <w:szCs w:val="22"/>
          <w:rtl w:val="0"/>
        </w:rPr>
        <w:t xml:space="preserve">The selected 5-class subset is imbalanced: Plastic (921 images) has about 2.2× as many images as Glass (420), the smallest class (see Table 4 in Section 3.2 for the full per-class counts). This imbalance is handled during training with class weights computed by sklearn's compute_class_weight('balanced', ...); see Section 4.4.</w:t>
      </w:r>
    </w:p>
    <w:p>
      <w:pPr>
        <w:keepNext/>
        <w:spacing w:before="120" w:after="60" w:line="240" w:lineRule="auto"/>
        <w:jc w:val="center"/>
      </w:pPr>
      <w:r>
        <w:drawing>
          <wp:inline>
            <wp:extent cx="5943600" cy="3441759"/>
            <wp:docPr id="13" name="Picture 13"/>
            <wp:cNvGraphicFramePr>
              <a:graphicFrameLocks noChangeAspect="1"/>
            </wp:cNvGraphicFramePr>
            <a:graphic>
              <a:graphicData uri="http://schemas.openxmlformats.org/drawingml/2006/picture">
                <pic:pic>
                  <pic:nvPicPr>
                    <pic:cNvPr id="0" name="dataset_distribution.png"/>
                    <pic:cNvPicPr/>
                  </pic:nvPicPr>
                  <pic:blipFill>
                    <a:blip r:embed="rId21"/>
                    <a:stretch>
                      <a:fillRect/>
                    </a:stretch>
                  </pic:blipFill>
                  <pic:spPr>
                    <a:xfrm>
                      <a:off x="0" y="0"/>
                      <a:ext cx="5943600" cy="3441759"/>
                    </a:xfrm>
                    <a:prstGeom prst="rect"/>
                  </pic:spPr>
                </pic:pic>
              </a:graphicData>
            </a:graphic>
          </wp:inline>
        </w:drawing>
      </w:r>
    </w:p>
    <w:p>
      <w:pPr>
        <w:keepNext/>
        <w:keepLines/>
        <w:spacing w:before="0" w:after="160" w:line="240" w:lineRule="auto"/>
        <w:jc w:val="center"/>
      </w:pPr>
      <w:r>
        <w:rPr>
          <w:b/>
          <w:i w:val="0"/>
        </w:rPr>
        <w:t>Figure 2. Images per class in the selected RealWaste subset, split into training, validation and testing sets.</w:t>
      </w:r>
    </w:p>
    <w:p>
      <w:pPr>
        <w:spacing w:before="0" w:after="120" w:line="240" w:lineRule="auto"/>
        <w:jc w:val="both"/>
      </w:pPr>
      <w:r>
        <w:rPr>
          <w:b w:val="0"/>
          <w:i w:val="0"/>
        </w:rPr>
        <w:t>Plastic is the largest class with 921 images and Glass the smallest with 420, about 2.2 times fewer. The stratified split keeps that same proportion inside each of the three sets, so the imbalance is spread evenly across training, validation and testing rather than concentrated in one of them.</w:t>
      </w:r>
    </w:p>
    <w:p>
      <w:pPr>
        <w:keepNext/>
        <w:spacing w:after="240" w:before="240" w:line="240" w:lineRule="auto"/>
        <w:jc w:val="center"/>
        <w:rPr/>
      </w:pPr>
      <w:r>
        <w:drawing>
          <wp:inline>
            <wp:extent cx="5943600" cy="5089849"/>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5943600" cy="5089849"/>
                    </a:xfrm>
                    <a:prstGeom prst="rect"/>
                  </pic:spPr>
                </pic:pic>
              </a:graphicData>
            </a:graphic>
          </wp:inline>
        </w:drawing>
      </w:r>
    </w:p>
    <w:p>
      <w:pPr>
        <w:keepNext/>
        <w:keepLines/>
        <w:spacing w:before="0" w:after="200" w:line="240" w:lineRule="auto"/>
        <w:jc w:val="center"/>
        <w:rPr>
          <w:b w:val="1"/>
          <w:bCs w:val="1"/>
        </w:rPr>
      </w:pPr>
      <w:r>
        <w:rPr>
          <w:b w:val="1"/>
          <w:bCs w:val="1"/>
          <w:i w:val="0"/>
          <w:sz w:val="18"/>
          <w:szCs w:val="18"/>
        </w:rPr>
        <w:t>Figure 3. Sample images from each of the 5 RealWaste classes used in this project.</w:t>
      </w:r>
    </w:p>
    <w:p>
      <w:pPr>
        <w:spacing w:before="0" w:after="120" w:line="240" w:lineRule="auto"/>
        <w:jc w:val="both"/>
      </w:pPr>
      <w:r>
        <w:rPr>
          <w:b w:val="0"/>
          <w:i w:val="0"/>
        </w:rPr>
        <w:t>The samples show why the task is not trivial. Items appear crushed, torn, dirty or partly transparent, and several classes share the same muted colors and textures, which is the visual similarity described in Section 1.2.</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3.5 Training, Validation, and Testing Sets</w:t>
      </w:r>
    </w:p>
    <w:p>
      <w:pPr>
        <w:spacing w:before="0" w:after="140" w:line="240" w:lineRule="auto"/>
        <w:jc w:val="left"/>
        <w:rPr/>
      </w:pPr>
      <w:r w:rsidDel="00000000" w:rsidR="00000000" w:rsidRPr="00000000">
        <w:rPr>
          <w:sz w:val="22"/>
          <w:szCs w:val="22"/>
          <w:rtl w:val="0"/>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before="0" w:after="60" w:line="240" w:lineRule="auto"/>
        <w:ind w:left="720" w:hanging="360"/>
        <w:jc w:val="both"/>
        <w:rPr/>
      </w:pPr>
      <w:r w:rsidDel="00000000" w:rsidR="00000000" w:rsidRPr="00000000">
        <w:rPr>
          <w:b w:val="1"/>
          <w:bCs w:val="1"/>
          <w:sz w:val="22"/>
          <w:szCs w:val="22"/>
          <w:rtl w:val="0"/>
        </w:rPr>
        <w:t xml:space="preserve">Training set (2,164 images). </w:t>
      </w:r>
      <w:r w:rsidDel="00000000" w:rsidR="00000000" w:rsidRPr="00000000">
        <w:rPr>
          <w:sz w:val="22"/>
          <w:szCs w:val="22"/>
          <w:rtl w:val="0"/>
        </w:rPr>
        <w:t xml:space="preserve">Used to update the model's weights during both training stages.</w:t>
      </w:r>
    </w:p>
    <w:p>
      <w:pPr>
        <w:numPr>
          <w:ilvl w:val="0"/>
          <w:numId w:val="2"/>
        </w:numPr>
        <w:spacing w:before="0" w:after="60" w:line="240" w:lineRule="auto"/>
        <w:ind w:left="720" w:hanging="360"/>
        <w:jc w:val="left"/>
        <w:rPr/>
      </w:pPr>
      <w:r w:rsidDel="00000000" w:rsidR="00000000" w:rsidRPr="00000000">
        <w:rPr>
          <w:b w:val="1"/>
          <w:bCs w:val="1"/>
          <w:sz w:val="22"/>
          <w:szCs w:val="22"/>
          <w:rtl w:val="0"/>
        </w:rPr>
        <w:t xml:space="preserve">Validation set (464 images). </w:t>
      </w:r>
      <w:r w:rsidDel="00000000" w:rsidR="00000000" w:rsidRPr="00000000">
        <w:rPr>
          <w:sz w:val="22"/>
          <w:szCs w:val="22"/>
          <w:rtl w:val="0"/>
        </w:rPr>
        <w:t xml:space="preserve">Used only to monitor validation loss for EarlyStopping / ReduceLROnPlateau; never used to update weights directly.</w:t>
      </w:r>
    </w:p>
    <w:p>
      <w:pPr>
        <w:numPr>
          <w:ilvl w:val="0"/>
          <w:numId w:val="2"/>
        </w:numPr>
        <w:spacing w:before="0" w:after="60" w:line="240" w:lineRule="auto"/>
        <w:ind w:left="720" w:hanging="360"/>
        <w:jc w:val="both"/>
        <w:rPr/>
      </w:pPr>
      <w:r w:rsidDel="00000000" w:rsidR="00000000" w:rsidRPr="00000000">
        <w:rPr>
          <w:b w:val="1"/>
          <w:bCs w:val="1"/>
          <w:sz w:val="22"/>
          <w:szCs w:val="22"/>
          <w:rtl w:val="0"/>
        </w:rPr>
        <w:t xml:space="preserve">Testing set (464 images). </w:t>
      </w:r>
      <w:r w:rsidDel="00000000" w:rsidR="00000000" w:rsidRPr="00000000">
        <w:rPr>
          <w:sz w:val="22"/>
          <w:szCs w:val="22"/>
          <w:rtl w:val="0"/>
        </w:rPr>
        <w:t xml:space="preserve">Held out completely and evaluated exactly once, after training is finished, to report the accuracy and other metrics in Section 6.</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3.6 Dataset Preparation and Preprocessing</w:t>
      </w:r>
    </w:p>
    <w:p>
      <w:pPr>
        <w:numPr>
          <w:ilvl w:val="0"/>
          <w:numId w:val="92"/>
        </w:numPr>
        <w:spacing w:before="0" w:after="60" w:line="240" w:lineRule="auto"/>
        <w:ind w:left="720" w:hanging="360"/>
        <w:jc w:val="left"/>
      </w:pPr>
      <w:r>
        <w:rPr>
          <w:b w:val="1"/>
          <w:bCs w:val="1"/>
          <w:i w:val="0"/>
          <w:sz w:val="22"/>
          <w:szCs w:val="22"/>
        </w:rPr>
        <w:t>Decoding.</w:t>
      </w:r>
      <w:r>
        <w:rPr>
          <w:b w:val="0"/>
          <w:i w:val="0"/>
          <w:sz w:val="22"/>
          <w:szCs w:val="22"/>
        </w:rPr>
        <w:t xml:space="preserve"> Images are decoded as RGB with tf.io.decode_image.</w:t>
      </w:r>
    </w:p>
    <w:p>
      <w:pPr>
        <w:numPr>
          <w:ilvl w:val="0"/>
          <w:numId w:val="92"/>
        </w:numPr>
        <w:spacing w:before="0" w:after="60" w:line="240" w:lineRule="auto"/>
        <w:ind w:left="720" w:hanging="360"/>
        <w:jc w:val="left"/>
      </w:pPr>
      <w:r>
        <w:rPr>
          <w:b w:val="1"/>
          <w:bCs w:val="1"/>
          <w:i w:val="0"/>
          <w:sz w:val="22"/>
          <w:szCs w:val="22"/>
        </w:rPr>
        <w:t>Resizing.</w:t>
      </w:r>
      <w:r>
        <w:rPr>
          <w:b w:val="0"/>
          <w:i w:val="0"/>
          <w:sz w:val="22"/>
          <w:szCs w:val="22"/>
        </w:rPr>
        <w:t xml:space="preserve"> Every image is resized to 224×224 with antialiasing (tf.image.resize).</w:t>
      </w:r>
    </w:p>
    <w:p>
      <w:pPr>
        <w:numPr>
          <w:ilvl w:val="0"/>
          <w:numId w:val="92"/>
        </w:numPr>
        <w:spacing w:before="0" w:after="60" w:line="240" w:lineRule="auto"/>
        <w:ind w:left="720" w:hanging="360"/>
        <w:jc w:val="left"/>
      </w:pPr>
      <w:r>
        <w:rPr>
          <w:b w:val="1"/>
          <w:bCs w:val="1"/>
          <w:i w:val="0"/>
          <w:sz w:val="22"/>
          <w:szCs w:val="22"/>
        </w:rPr>
        <w:t>Rescaling.</w:t>
      </w:r>
      <w:r>
        <w:rPr>
          <w:b w:val="0"/>
          <w:i w:val="0"/>
          <w:sz w:val="22"/>
          <w:szCs w:val="22"/>
        </w:rPr>
        <w:t xml:space="preserve"> Pixel values are kept as float32 in the notebook's data pipeline; the rescaling to the [-1, 1] range MobileNetV2 expects is performed inside the model itself (a Rescaling(1/127.5, offset=-1) layer), so the same raw-pixel input works for both training and the recognize() demo function.</w:t>
      </w:r>
    </w:p>
    <w:p>
      <w:pPr>
        <w:numPr>
          <w:ilvl w:val="0"/>
          <w:numId w:val="92"/>
        </w:numPr>
        <w:spacing w:before="0" w:after="60" w:line="240" w:lineRule="auto"/>
        <w:ind w:left="720" w:hanging="360"/>
        <w:jc w:val="both"/>
      </w:pPr>
      <w:r>
        <w:rPr>
          <w:b w:val="1"/>
          <w:bCs w:val="1"/>
          <w:i w:val="0"/>
          <w:sz w:val="22"/>
          <w:szCs w:val="22"/>
        </w:rPr>
        <w:t>Augmentation (training set only).</w:t>
      </w:r>
      <w:r>
        <w:rPr>
          <w:b w:val="0"/>
          <w:i w:val="0"/>
          <w:sz w:val="22"/>
          <w:szCs w:val="22"/>
        </w:rPr>
        <w:t xml:space="preserve"> Random horizontal and vertical flip, rotation (±15%), zoom (±15%), brightness (±20%) and contrast (±20%) are applied to the training set only, so the model sees more lighting and viewing-angle variation without changing the validation and testing data used for evaluation.</w:t>
      </w:r>
    </w:p>
    <w:p>
      <w:pPr>
        <w:keepNext/>
        <w:spacing w:after="240" w:before="240" w:line="240" w:lineRule="auto"/>
        <w:jc w:val="center"/>
        <w:rPr/>
      </w:pPr>
      <w:r>
        <w:drawing>
          <wp:inline>
            <wp:extent cx="5943600" cy="1103994"/>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943600" cy="1103994"/>
                    </a:xfrm>
                    <a:prstGeom prst="rect"/>
                  </pic:spPr>
                </pic:pic>
              </a:graphicData>
            </a:graphic>
          </wp:inline>
        </w:drawing>
      </w:r>
    </w:p>
    <w:p>
      <w:pPr>
        <w:keepNext/>
        <w:keepLines/>
        <w:spacing w:before="0" w:after="200" w:line="240" w:lineRule="auto"/>
        <w:jc w:val="center"/>
        <w:rPr>
          <w:b w:val="1"/>
          <w:bCs w:val="1"/>
        </w:rPr>
      </w:pPr>
      <w:r>
        <w:rPr>
          <w:b w:val="1"/>
          <w:bCs w:val="1"/>
          <w:i w:val="0"/>
          <w:sz w:val="18"/>
          <w:szCs w:val="18"/>
        </w:rPr>
        <w:t>Figure 4. One training image (left) and five randomly augmented versions used only during training.</w:t>
      </w:r>
    </w:p>
    <w:p>
      <w:pPr>
        <w:spacing w:before="0" w:after="120" w:line="240" w:lineRule="auto"/>
        <w:jc w:val="both"/>
      </w:pPr>
      <w:r>
        <w:rPr>
          <w:b w:val="0"/>
          <w:i w:val="0"/>
        </w:rPr>
        <w:t>Each augmented copy is the same training image under a different flip, rotation, zoom, brightness or contrast, so the model sees more lighting and viewing-angle variation than the dataset itself contains. The validation and testing images are left untouched.</w:t>
      </w:r>
    </w:p>
    <w:p>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4. COMPUTER VISION METHODOLOGY</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4.1 Computer Vision Approach</w:t>
      </w:r>
    </w:p>
    <w:p>
      <w:pPr>
        <w:spacing w:before="0" w:after="140" w:line="240" w:lineRule="auto"/>
        <w:jc w:val="both"/>
        <w:rPr/>
      </w:pPr>
      <w:r w:rsidDel="00000000" w:rsidR="00000000" w:rsidRPr="00000000">
        <w:rPr>
          <w:sz w:val="22"/>
          <w:szCs w:val="22"/>
          <w:rtl w:val="0"/>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4.2 Image Processing / Preprocessing</w:t>
      </w:r>
    </w:p>
    <w:p>
      <w:pPr>
        <w:spacing w:before="0" w:after="140" w:line="240" w:lineRule="auto"/>
        <w:jc w:val="left"/>
        <w:rPr/>
      </w:pPr>
      <w:r w:rsidDel="00000000" w:rsidR="00000000" w:rsidRPr="00000000">
        <w:rPr>
          <w:sz w:val="22"/>
          <w:szCs w:val="22"/>
          <w:rtl w:val="0"/>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4.3 Model / Algorithm</w:t>
      </w:r>
    </w:p>
    <w:p>
      <w:pPr>
        <w:spacing w:before="0" w:after="140" w:line="240" w:lineRule="auto"/>
        <w:jc w:val="left"/>
        <w:rPr/>
      </w:pPr>
      <w:r w:rsidDel="00000000" w:rsidR="00000000" w:rsidRPr="00000000">
        <w:rPr>
          <w:sz w:val="22"/>
          <w:szCs w:val="22"/>
          <w:rtl w:val="0"/>
        </w:rPr>
        <w:t xml:space="preserve">The model (build_model() in the notebook) is a MobileNetV2 backbone (keras.applications.MobileNetV2, ImageNet weights, include_top=False, 224×224×3 input) used as a feature extractor, followed by:</w:t>
      </w:r>
    </w:p>
    <w:p>
      <w:pPr>
        <w:numPr>
          <w:ilvl w:val="0"/>
          <w:numId w:val="2"/>
        </w:numPr>
        <w:spacing w:before="0" w:after="60" w:line="240" w:lineRule="auto"/>
        <w:ind w:left="720" w:hanging="360"/>
        <w:jc w:val="left"/>
        <w:rPr/>
      </w:pPr>
      <w:r w:rsidDel="00000000" w:rsidR="00000000" w:rsidRPr="00000000">
        <w:rPr>
          <w:b w:val="1"/>
          <w:bCs w:val="1"/>
          <w:sz w:val="22"/>
          <w:szCs w:val="22"/>
          <w:rtl w:val="0"/>
        </w:rPr>
        <w:t xml:space="preserve">GlobalAveragePooling2D: </w:t>
      </w:r>
      <w:r w:rsidDel="00000000" w:rsidR="00000000" w:rsidRPr="00000000">
        <w:rPr>
          <w:sz w:val="22"/>
          <w:szCs w:val="22"/>
          <w:rtl w:val="0"/>
        </w:rPr>
        <w:t xml:space="preserve">collapses the backbone's feature maps to one vector per image.</w:t>
      </w:r>
    </w:p>
    <w:p>
      <w:pPr>
        <w:numPr>
          <w:ilvl w:val="0"/>
          <w:numId w:val="2"/>
        </w:numPr>
        <w:spacing w:before="0" w:after="60" w:line="240" w:lineRule="auto"/>
        <w:ind w:left="720" w:hanging="360"/>
        <w:jc w:val="both"/>
        <w:rPr/>
      </w:pPr>
      <w:r w:rsidDel="00000000" w:rsidR="00000000" w:rsidRPr="00000000">
        <w:rPr>
          <w:b w:val="1"/>
          <w:bCs w:val="1"/>
          <w:sz w:val="22"/>
          <w:szCs w:val="22"/>
          <w:rtl w:val="0"/>
        </w:rPr>
        <w:t xml:space="preserve">Dropout(0.3): </w:t>
      </w:r>
      <w:r w:rsidDel="00000000" w:rsidR="00000000" w:rsidRPr="00000000">
        <w:rPr>
          <w:sz w:val="22"/>
          <w:szCs w:val="22"/>
          <w:rtl w:val="0"/>
        </w:rPr>
        <w:t xml:space="preserve">randomly zeroes 30% of the pooled features during training, to reduce overfitting.</w:t>
      </w:r>
    </w:p>
    <w:p>
      <w:pPr>
        <w:numPr>
          <w:ilvl w:val="0"/>
          <w:numId w:val="2"/>
        </w:numPr>
        <w:spacing w:before="0" w:after="60" w:line="240" w:lineRule="auto"/>
        <w:ind w:left="720" w:hanging="360"/>
        <w:jc w:val="left"/>
        <w:rPr/>
      </w:pPr>
      <w:r w:rsidDel="00000000" w:rsidR="00000000" w:rsidRPr="00000000">
        <w:rPr>
          <w:b w:val="1"/>
          <w:bCs w:val="1"/>
          <w:sz w:val="22"/>
          <w:szCs w:val="22"/>
          <w:rtl w:val="0"/>
        </w:rPr>
        <w:t xml:space="preserve">Dense(5, activation='softmax'): </w:t>
      </w:r>
      <w:r w:rsidDel="00000000" w:rsidR="00000000" w:rsidRPr="00000000">
        <w:rPr>
          <w:sz w:val="22"/>
          <w:szCs w:val="22"/>
          <w:rtl w:val="0"/>
        </w:rPr>
        <w:t xml:space="preserve">the classification head producing a probability for each of the 5 classes.</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4.4 Model Training / Development</w:t>
      </w:r>
    </w:p>
    <w:p>
      <w:pPr>
        <w:spacing w:before="0" w:after="140" w:line="240" w:lineRule="auto"/>
        <w:jc w:val="both"/>
        <w:rPr/>
      </w:pPr>
      <w:r w:rsidDel="00000000" w:rsidR="00000000" w:rsidRPr="00000000">
        <w:rPr>
          <w:sz w:val="22"/>
          <w:szCs w:val="22"/>
          <w:rtl w:val="0"/>
        </w:rPr>
        <w:t xml:space="preserve">Training runs in two stages, both using the Adam optimizer and sparse categorical cross-entropy loss, with class weights applied in every epoch of both stages:</w:t>
      </w:r>
    </w:p>
    <w:tbl>
      <w:tblPr>
        <w:tblStyle w:val="Table2"/>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1935"/>
        <w:gridCol w:w="3615"/>
        <w:gridCol w:w="424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b w:val="1"/>
                <w:bCs w:val="1"/>
                <w:sz w:val="20"/>
                <w:szCs w:val="20"/>
                <w:rtl w:val="0"/>
              </w:rPr>
              <w:t>Setting</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b w:val="1"/>
                <w:bCs w:val="1"/>
                <w:sz w:val="20"/>
                <w:szCs w:val="20"/>
                <w:rtl w:val="0"/>
              </w:rPr>
              <w:t>Backbone</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Epoch budget</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Learning rate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b w:val="0"/>
                <w:sz w:val="20"/>
                <w:szCs w:val="20"/>
                <w:rtl w:val="0"/>
              </w:rPr>
              <w:t>Stage 1 (head)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b w:val="0"/>
                <w:sz w:val="20"/>
                <w:szCs w:val="20"/>
                <w:rtl w:val="0"/>
              </w:rPr>
              <w:t>frozen</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sz w:val="20"/>
                <w:szCs w:val="20"/>
                <w:rtl w:val="0"/>
              </w:rPr>
              <w:t>up to 12 (EarlyStopping, patience 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sz w:val="20"/>
                <w:szCs w:val="20"/>
                <w:rtl w:val="0"/>
              </w:rPr>
              <w:t>1e-3</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b w:val="0"/>
                <w:sz w:val="20"/>
                <w:szCs w:val="20"/>
                <w:rtl w:val="0"/>
              </w:rPr>
              <w:t>Stage 2 (fine-tune)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b w:val="0"/>
                <w:sz w:val="20"/>
                <w:szCs w:val="20"/>
                <w:rtl w:val="0"/>
              </w:rPr>
              <w:t>last 40 layers unfrozen (BatchNorm frozen)</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sz w:val="20"/>
                <w:szCs w:val="20"/>
                <w:rtl w:val="0"/>
              </w:rPr>
              <w:t>up to 10 (EarlyStopping, patience 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sz w:val="20"/>
                <w:szCs w:val="20"/>
                <w:rtl w:val="0"/>
              </w:rPr>
              <w:t>1e-5</w:t>
            </w:r>
          </w:p>
        </w:tc>
      </w:tr>
    </w:tbl>
    <w:p>
      <w:pPr>
        <w:keepNext/>
        <w:keepLines/>
        <w:spacing w:before="0" w:after="200" w:line="240" w:lineRule="auto"/>
        <w:jc w:val="center"/>
        <w:rPr>
          <w:b w:val="1"/>
          <w:bCs w:val="1"/>
        </w:rPr>
      </w:pPr>
      <w:r>
        <w:rPr>
          <w:b w:val="1"/>
          <w:bCs w:val="1"/>
          <w:i w:val="0"/>
          <w:sz w:val="18"/>
          <w:szCs w:val="18"/>
        </w:rPr>
        <w:t>Table 5. Training hyperparameters for the reported run.</w:t>
      </w:r>
    </w:p>
    <w:p>
      <w:pPr>
        <w:spacing w:before="0" w:after="140" w:line="240" w:lineRule="auto"/>
        <w:jc w:val="left"/>
        <w:rPr/>
      </w:pPr>
      <w:r w:rsidDel="00000000" w:rsidR="00000000" w:rsidRPr="00000000">
        <w:rPr>
          <w:sz w:val="22"/>
          <w:szCs w:val="22"/>
          <w:rtl w:val="0"/>
        </w:rPr>
        <w:t xml:space="preserve">EarlyStopping (patience 4, restore_best_weights=True) and ReduceLROnPlateau (factor 0.5, patience 2) watch validation loss in both stages, so the kept weights are the best-validation-loss checkpoint, not necessarily the last epoch.</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4.5 Model Parameters and Configuration</w:t>
      </w:r>
    </w:p>
    <w:tbl>
      <w:tblPr>
        <w:tblStyle w:val="Table2"/>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b w:val="1"/>
                <w:bCs w:val="1"/>
                <w:sz w:val="20"/>
                <w:szCs w:val="20"/>
                <w:rtl w:val="0"/>
              </w:rPr>
              <w:t>Parameter</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b w:val="1"/>
                <w:bCs w:val="1"/>
                <w:sz w:val="20"/>
                <w:szCs w:val="20"/>
                <w:rtl w:val="0"/>
              </w:rPr>
              <w:t>Value</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Notes</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b w:val="0"/>
                <w:sz w:val="20"/>
                <w:szCs w:val="20"/>
                <w:rtl w:val="0"/>
              </w:rPr>
              <w:t>Classes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b w:val="0"/>
                <w:sz w:val="20"/>
                <w:szCs w:val="20"/>
                <w:rtl w:val="0"/>
              </w:rPr>
              <w:t>5 (Cardboard, Glass, Metal, Paper, 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sz w:val="20"/>
                <w:szCs w:val="20"/>
                <w:rtl w:val="0"/>
              </w:rPr>
              <w:t>fixed order used for argmax to label</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b w:val="0"/>
                <w:sz w:val="20"/>
                <w:szCs w:val="20"/>
                <w:rtl w:val="0"/>
              </w:rPr>
              <w:t>Input size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b w:val="0"/>
                <w:sz w:val="20"/>
                <w:szCs w:val="20"/>
                <w:rtl w:val="0"/>
              </w:rPr>
              <w:t>224 × 224 × 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sz w:val="20"/>
                <w:szCs w:val="20"/>
                <w:rtl w:val="0"/>
              </w:rPr>
              <w:t>matches MobileNetV2's expected input</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D">
            <w:pPr>
              <w:keepNext/>
              <w:keepLines/>
              <w:spacing w:before="20" w:after="20" w:line="240" w:lineRule="auto"/>
              <w:jc w:val="left"/>
              <w:rPr/>
            </w:pPr>
            <w:r w:rsidDel="00000000" w:rsidR="00000000" w:rsidRPr="00000000">
              <w:rPr>
                <w:b w:val="0"/>
                <w:sz w:val="20"/>
                <w:szCs w:val="20"/>
                <w:rtl w:val="0"/>
              </w:rPr>
              <w:t>Batch size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E">
            <w:pPr>
              <w:keepNext/>
              <w:keepLines/>
              <w:spacing w:before="20" w:after="20" w:line="240" w:lineRule="auto"/>
              <w:jc w:val="left"/>
              <w:rPr/>
            </w:pPr>
            <w:r w:rsidDel="00000000" w:rsidR="00000000" w:rsidRPr="00000000">
              <w:rPr>
                <w:b w:val="0"/>
                <w:sz w:val="20"/>
                <w:szCs w:val="20"/>
                <w:rtl w:val="0"/>
              </w:rPr>
              <w:t>32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F">
            <w:pPr>
              <w:keepNext/>
              <w:keepLines/>
              <w:spacing w:before="20" w:after="20" w:line="240" w:lineRule="auto"/>
              <w:jc w:val="left"/>
              <w:rPr/>
            </w:pPr>
            <w:r w:rsidDel="00000000" w:rsidR="00000000" w:rsidRPr="00000000">
              <w:rPr>
                <w:b w:val="0"/>
                <w:sz w:val="20"/>
                <w:szCs w:val="20"/>
                <w:rtl w:val="0"/>
              </w:rPr>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0">
            <w:pPr>
              <w:keepNext/>
              <w:keepLines/>
              <w:spacing w:before="20" w:after="20" w:line="240" w:lineRule="auto"/>
              <w:jc w:val="left"/>
              <w:rPr/>
            </w:pPr>
            <w:r w:rsidDel="00000000" w:rsidR="00000000" w:rsidRPr="00000000">
              <w:rPr>
                <w:b w:val="0"/>
                <w:sz w:val="20"/>
                <w:szCs w:val="20"/>
                <w:rtl w:val="0"/>
              </w:rPr>
              <w:t>Random seed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1">
            <w:pPr>
              <w:keepNext/>
              <w:keepLines/>
              <w:spacing w:before="20" w:after="20" w:line="240" w:lineRule="auto"/>
              <w:jc w:val="left"/>
              <w:rPr/>
            </w:pPr>
            <w:r w:rsidDel="00000000" w:rsidR="00000000" w:rsidRPr="00000000">
              <w:rPr>
                <w:b w:val="0"/>
                <w:sz w:val="20"/>
                <w:szCs w:val="20"/>
                <w:rtl w:val="0"/>
              </w:rPr>
              <w:t>42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2">
            <w:pPr>
              <w:keepNext/>
              <w:keepLines/>
              <w:spacing w:before="20" w:after="20" w:line="240" w:lineRule="auto"/>
              <w:jc w:val="left"/>
              <w:rPr/>
            </w:pPr>
            <w:r w:rsidDel="00000000" w:rsidR="00000000" w:rsidRPr="00000000">
              <w:rPr>
                <w:b w:val="0"/>
                <w:sz w:val="20"/>
                <w:szCs w:val="20"/>
                <w:rtl w:val="0"/>
              </w:rPr>
              <w:t>used for the split and all shuffling</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Pre-trained weights</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ImageNet</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keras.applications.MobileNetV2</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Fine-tuned layers</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last 40 layers of the backbone</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BatchNorm layers kept frozen</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Class weighting</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sklearn compute_class_weight('balanced')</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applied in both training stages</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Confidence threshold</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per-class (0.52-0.64); global fallback 0.59</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selected on the validation set, not hand-picked; see Table 7 and Section 4.6</w:t>
            </w:r>
          </w:p>
        </w:tc>
      </w:tr>
    </w:tbl>
    <w:p>
      <w:pPr>
        <w:keepNext/>
        <w:keepLines/>
        <w:spacing w:before="0" w:after="200" w:line="240" w:lineRule="auto"/>
        <w:jc w:val="center"/>
        <w:rPr>
          <w:b w:val="1"/>
          <w:bCs w:val="1"/>
        </w:rPr>
      </w:pPr>
      <w:r>
        <w:rPr>
          <w:b w:val="1"/>
          <w:bCs w:val="1"/>
          <w:i w:val="0"/>
          <w:sz w:val="18"/>
          <w:szCs w:val="18"/>
        </w:rPr>
        <w:t>Table 6. Model parameters and configuration used by the final implementation.</w:t>
      </w:r>
    </w:p>
    <w:p>
      <w:pPr>
        <w:spacing w:before="0" w:after="120" w:line="240" w:lineRule="auto"/>
        <w:jc w:val="both"/>
      </w:pPr>
      <w:r>
        <w:rPr>
          <w:b w:val="0"/>
          <w:i w:val="0"/>
        </w:rPr>
        <w:t>The confidence threshold in the last row is not a single number: each class has its own, listed below.</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b w:val="1"/>
                <w:bCs w:val="1"/>
                <w:sz w:val="20"/>
                <w:szCs w:val="20"/>
                <w:rtl w:val="0"/>
              </w:rPr>
              <w:t>Threshold (validation)</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0.64</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0.58</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0.52</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0.55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0.60</w:t>
            </w:r>
          </w:p>
        </w:tc>
      </w:tr>
    </w:tbl>
    <w:p>
      <w:pPr>
        <w:keepNext/>
        <w:keepLines/>
        <w:spacing w:before="0" w:after="200" w:line="240" w:lineRule="auto"/>
        <w:jc w:val="center"/>
        <w:rPr>
          <w:b w:val="1"/>
          <w:bCs w:val="1"/>
        </w:rPr>
      </w:pPr>
      <w:r>
        <w:rPr>
          <w:b w:val="1"/>
          <w:bCs w:val="1"/>
          <w:i w:val="0"/>
          <w:sz w:val="18"/>
          <w:szCs w:val="18"/>
        </w:rPr>
        <w:t>Table 7. Per-class confidence thresholds, selected on the validation set (Section 4.6).</w:t>
      </w:r>
    </w:p>
    <w:p>
      <w:pPr>
        <w:spacing w:before="0" w:after="140" w:line="240" w:lineRule="auto"/>
        <w:jc w:val="left"/>
        <w:rPr/>
      </w:pPr>
      <w:r>
        <w:rPr>
          <w:b w:val="0"/>
          <w:i w:val="0"/>
          <w:sz w:val="22"/>
          <w:szCs w:val="22"/>
        </w:rPr>
        <w:t>A reject option, allowing the classifier to output “Uncertain” rather than forcing a prediction, was included because low-confidence predictions are more likely to be wrong (Hendrycks &amp; Gimpel, 2017), and because a formal basis exists for trading prediction coverage against accuracy in exactly this way (Chow, 1970). CLAMP (Thakkar et al., 2025), a multimodal robot-perception system, independently diverted low-confidence predictions to a separate “I'm not sure” bin in a recycling-sorting demonstration, supporting a reject option as established applied practice in waste sorting and not merely a theoretical construct.</w:t>
      </w:r>
    </w:p>
    <w:p>
      <w:pPr>
        <w:spacing w:before="0" w:after="120" w:line="240" w:lineRule="auto"/>
        <w:jc w:val="left"/>
      </w:pPr>
      <w:r>
        <w:rPr>
          <w:b w:val="0"/>
          <w:i w:val="0"/>
          <w:sz w:val="22"/>
          <w:szCs w:val="22"/>
        </w:rPr>
        <w:t>Per-class confidence thresholds were then selected on held-out validation data using a risk-coverage criterion: for each predicted class, the smallest threshold that achieved at least 90% precision on that class's validation predictions was chosen, following the risk-coverage framework for validation-based threshold selection introduced by Geifman and El-Yaniv (2017). Because Chow's (1970) original rule assumed a single global threshold under symmetric misclassification costs, and a single global threshold can be suboptimal when per-class error rates differ or posterior estimates are imperfect, this project adopted class-dependent thresholds, extending Chow's rule in the manner proposed by Fumera, Roli, and Giacinto (2000) for multiple, class-related reject thresholds, with a single global threshold used as a fallback for any class with fewer than 20 validation predictions to avoid an unstable precision estimate from a small sample.</w:t>
      </w:r>
    </w:p>
    <w:p>
      <w:pPr>
        <w:spacing w:before="0" w:after="120" w:line="240" w:lineRule="auto"/>
        <w:jc w:val="both"/>
      </w:pPr>
      <w:r>
        <w:rPr>
          <w:b w:val="0"/>
          <w:i w:val="0"/>
          <w:sz w:val="22"/>
          <w:szCs w:val="22"/>
        </w:rPr>
        <w:t>Calibration mattered for interpreting these thresholds because modern neural networks are often overconfident, meaning a raw softmax value does not necessarily reflect the true probability of correctness (Guo et al., 2017). Calibration was therefore assessed using Expected Calibration Error (ECE), a metric that compares a model's predicted confidence to its empirical accuracy across binned predictions (Naeini, Cooper, &amp; Hauskrecht, 2015). Because the thresholds used in this project were class-specific rather than global, calibration was assessed per class using Static Calibration Error (SCE), a classwise extension of ECE (Nixon et al., 2019); Kull et al. (2019) report a similarly named classwise-ECE metric, though its exact formula could not be fully verified and this comparison is noted as lower confidence. The resulting thresholds were Cardboard 0.64, Glass 0.58, Metal 0.52, Paper 0.55, Plastic 0.60, yielding a test coverage of 88.58%, a selective accuracy of 93.19% on the retained predictions, and an SCE of 2.47%. These values were determined empirically from validation and test data rather than fixed in advance. Softmax confidence values were therefore not treated as true probabilities, since they are often overconfident in the absence of calibration (Guo et al., 2017). The validation sweep and the selection rule behind these thresholds are reproduced in Appendix A.</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4.6 Detection / Recognition Process</w:t>
      </w:r>
    </w:p>
    <w:p>
      <w:pPr>
        <w:spacing w:before="0" w:after="140" w:line="240" w:lineRule="auto"/>
        <w:jc w:val="left"/>
        <w:rPr/>
      </w:pPr>
      <w:r w:rsidDel="00000000" w:rsidR="00000000" w:rsidRPr="00000000">
        <w:rPr>
          <w:sz w:val="22"/>
          <w:szCs w:val="22"/>
          <w:rtl w:val="0"/>
        </w:rPr>
        <w:t>Camera Frame / Image, then BGR to RGB conversion, then resize to 224×224 (cv2.INTER_AREA), then model.predict(), then take the class with the highest softmax probability; if that probability is ≥ the predicted class's own confidence threshold (Table 7), show the class label and confidence, otherwise show “Uncertain”, and draw the result as a colored border and text banner on the output image (Section 5.3).</w:t>
      </w:r>
    </w:p>
    <w:p>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5. SYSTEM IMPLEMENTATION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5.1 Computer Vision Implementation</w:t>
      </w:r>
    </w:p>
    <w:p>
      <w:pPr>
        <w:spacing w:before="0" w:after="140" w:line="240" w:lineRule="auto"/>
        <w:jc w:val="left"/>
        <w:rPr/>
      </w:pPr>
      <w:r>
        <w:rPr>
          <w:sz w:val="22"/>
          <w:szCs w:val="22"/>
        </w:rPr>
        <w:t xml:space="preserve">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 The full implementation, including this notebook, the live demo, and the trained model, is published in the project's GitHub repository (</w:t>
      </w:r>
      <w:hyperlink r:id="rId13">
        <w:r>
          <w:rPr>
            <w:color w:val="0563C1"/>
            <w:sz w:val="22"/>
            <w:szCs w:val="22"/>
            <w:u w:val="single"/>
          </w:rPr>
          <w:t xml:space="preserve">https://github.com/J4ve/cv-object-sorting</w:t>
        </w:r>
      </w:hyperlink>
      <w:r>
        <w:rPr>
          <w:sz w:val="22"/>
          <w:szCs w:val="22"/>
        </w:rPr>
        <w:t xml:space="preserve">). Setup and run instructions for the live, phone-accessible version of this demo (used when presenting over Google Meet) are in docs/remote-demo.md in the repository.</w:t>
      </w:r>
      <w:r>
        <w:rPr>
          <w:sz w:val="22"/>
          <w:szCs w:val="22"/>
        </w:rPr>
        <w:t xml:space="preserve"> The notebook can also be opened directly as a </w:t>
      </w:r>
      <w:hyperlink r:id="rId7">
        <w:r>
          <w:rPr>
            <w:color w:val="0563C1"/>
            <w:sz w:val="22"/>
            <w:szCs w:val="22"/>
            <w:u w:val="single"/>
          </w:rPr>
          <w:t xml:space="preserve">Google Colab copy</w:t>
        </w:r>
      </w:hyperlink>
      <w:r>
        <w:rPr>
          <w:sz w:val="22"/>
          <w:szCs w:val="22"/>
        </w:rPr>
        <w:t xml:space="preserve">. Both links are repeated in Appendix F.</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5.2 Input and Camera Processing</w:t>
      </w:r>
    </w:p>
    <w:p>
      <w:pPr>
        <w:spacing w:before="0" w:after="140" w:line="240" w:lineRule="auto"/>
        <w:jc w:val="left"/>
        <w:rPr/>
      </w:pPr>
      <w:r w:rsidDel="00000000" w:rsidR="00000000" w:rsidRPr="00000000">
        <w:rPr>
          <w:sz w:val="22"/>
          <w:szCs w:val="22"/>
          <w:rtl w:val="0"/>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spacing w:before="0" w:after="140" w:line="240" w:lineRule="auto"/>
        <w:jc w:val="left"/>
        <w:rPr/>
      </w:pPr>
      <w:r w:rsidDel="00000000" w:rsidR="00000000" w:rsidRPr="00000000">
        <w:rPr>
          <w:sz w:val="22"/>
          <w:szCs w:val="22"/>
          <w:rtl w:val="0"/>
        </w:rPr>
        <w:t xml:space="preserve">The live demo (src/vision/app.py) extends this with four tabs covering every input path used in practice: Upload / batch (one or more image files, plus one-click RealWaste sample images), Live camera (the processing computer's own webcam, one snapshot per click), Phone camera (a connected phone's rear camera streamed live at about 5 frames per second over the relay in Section 2.1, with a Send photo fallback that opens the phone's native camera app when live streaming is not available), and Presenter (no camera input of its own; it only displays results from connected phones). Phone streaming defaults to the rear camera, with an in-page Switch camera control and automatic correction if a phone's browser ignores that preference.</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5.3 Visual Output</w:t>
      </w:r>
    </w:p>
    <w:p>
      <w:pPr>
        <w:spacing w:before="0" w:after="140" w:line="240" w:lineRule="auto"/>
        <w:jc w:val="both"/>
        <w:rPr/>
      </w:pPr>
      <w:r w:rsidDel="00000000" w:rsidR="00000000" w:rsidRPr="00000000">
        <w:rPr>
          <w:sz w:val="22"/>
          <w:szCs w:val="22"/>
          <w:rtl w:val="0"/>
        </w:rPr>
        <w:t>Each recognized image is annotated with: a colored border (green if confident, orange if below the predicted class's own threshold, Table 7) drawn with cv2.rectangle, and a text banner in the top-left corner showing the predicted class label and confidence percentage, drawn with cv2.putText. The full per-class softmax probabilities are also printed below the image.</w:t>
      </w:r>
    </w:p>
    <w:p>
      <w:pPr>
        <w:spacing w:before="0" w:after="140" w:line="240" w:lineRule="auto"/>
        <w:jc w:val="left"/>
        <w:rPr/>
      </w:pPr>
      <w:r w:rsidDel="00000000" w:rsidR="00000000" w:rsidRPr="00000000">
        <w:rPr>
          <w:sz w:val="22"/>
          <w:szCs w:val="22"/>
          <w:rtl w:val="0"/>
        </w:rPr>
        <w:t xml:space="preserve">The live demo additionally shows the predicted label and confidence in large text and a bar for each of the top-3 class probabilities. When a prediction falls below the predicted class's own threshold (Table 7), it shows “Uncertain” together with the best-guess class, its confidence, and the threshold it fell short of (for example, “best guess: Plastic 55.0%, below Plastic's 60%”). The Presenter tab shows this same label/confidence/bars display for a single selected phone, or a grid of every connected phone at once, so an audience can watch multiple live classifications side by side.</w:t>
      </w:r>
    </w:p>
    <w:p>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6. TESTING AND EVALUATION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6.1 Computer Vision Testing</w:t>
      </w:r>
    </w:p>
    <w:p>
      <w:pPr>
        <w:spacing w:before="0" w:after="140" w:line="240" w:lineRule="auto"/>
        <w:jc w:val="both"/>
        <w:rPr/>
      </w:pPr>
      <w:r w:rsidDel="00000000" w:rsidR="00000000" w:rsidRPr="00000000">
        <w:rPr>
          <w:sz w:val="22"/>
          <w:szCs w:val="22"/>
          <w:rtl w:val="0"/>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6.2 Evaluation Metrics</w:t>
      </w:r>
    </w:p>
    <w:p>
      <w:pPr>
        <w:spacing w:before="0" w:after="140" w:line="240" w:lineRule="auto"/>
        <w:jc w:val="left"/>
        <w:rPr/>
      </w:pPr>
      <w:r w:rsidDel="00000000" w:rsidR="00000000" w:rsidRPr="00000000">
        <w:rPr>
          <w:sz w:val="22"/>
          <w:szCs w:val="22"/>
          <w:rtl w:val="0"/>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6.3 Training, Validation, and Testing Results</w:t>
      </w:r>
    </w:p>
    <w:p>
      <w:pPr>
        <w:spacing w:before="0" w:after="140" w:line="240" w:lineRule="auto"/>
        <w:jc w:val="both"/>
        <w:rPr/>
      </w:pPr>
      <w:r w:rsidDel="00000000" w:rsidR="00000000" w:rsidRPr="00000000">
        <w:rPr>
          <w:sz w:val="22"/>
          <w:szCs w:val="22"/>
          <w:rtl w:val="0"/>
        </w:rPr>
        <w:t xml:space="preserve">Final test-set results:</w:t>
      </w:r>
    </w:p>
    <w:p>
      <w:pPr>
        <w:numPr>
          <w:ilvl w:val="0"/>
          <w:numId w:val="2"/>
        </w:numPr>
        <w:spacing w:before="0" w:after="60" w:line="240" w:lineRule="auto"/>
        <w:ind w:left="720" w:hanging="360"/>
        <w:jc w:val="both"/>
        <w:rPr/>
      </w:pPr>
      <w:r w:rsidDel="00000000" w:rsidR="00000000" w:rsidRPr="00000000">
        <w:rPr>
          <w:b w:val="1"/>
          <w:bCs w:val="1"/>
          <w:sz w:val="22"/>
          <w:szCs w:val="22"/>
          <w:rtl w:val="0"/>
        </w:rPr>
        <w:t xml:space="preserve">Test accuracy: 87.93% </w:t>
      </w:r>
      <w:r w:rsidDel="00000000" w:rsidR="00000000" w:rsidRPr="00000000">
        <w:rPr>
          <w:sz w:val="22"/>
          <w:szCs w:val="22"/>
          <w:rtl w:val="0"/>
        </w:rPr>
        <w:t xml:space="preserve">(408 of 464 test images correctly classified).</w:t>
      </w:r>
    </w:p>
    <w:p>
      <w:pPr>
        <w:numPr>
          <w:ilvl w:val="0"/>
          <w:numId w:val="2"/>
        </w:numPr>
        <w:spacing w:before="0" w:after="60" w:line="240" w:lineRule="auto"/>
        <w:ind w:left="720" w:hanging="360"/>
        <w:jc w:val="both"/>
        <w:rPr/>
      </w:pPr>
      <w:r w:rsidDel="00000000" w:rsidR="00000000" w:rsidRPr="00000000">
        <w:rPr>
          <w:b w:val="1"/>
          <w:bCs w:val="1"/>
          <w:sz w:val="22"/>
          <w:szCs w:val="22"/>
          <w:rtl w:val="0"/>
        </w:rPr>
        <w:t xml:space="preserve">Macro F1: 0.878</w:t>
      </w:r>
      <w:r w:rsidDel="00000000" w:rsidR="00000000" w:rsidRPr="00000000">
        <w:rPr>
          <w:sz w:val="22"/>
          <w:szCs w:val="22"/>
          <w:rtl w:val="0"/>
        </w:rPr>
        <w:t xml:space="preserve"/>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gridCol w:w="1935"/>
        <w:gridCol w:w="205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b w:val="1"/>
                <w:bCs w:val="1"/>
                <w:sz w:val="20"/>
                <w:szCs w:val="20"/>
                <w:rtl w:val="0"/>
              </w:rPr>
              <w:t>Precision</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b w:val="1"/>
                <w:bCs w:val="1"/>
                <w:sz w:val="20"/>
                <w:szCs w:val="20"/>
                <w:rtl w:val="0"/>
              </w:rPr>
              <w:t>Recall</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F">
            <w:pPr>
              <w:keepNext/>
              <w:keepLines/>
              <w:spacing w:before="20" w:after="20" w:line="240" w:lineRule="auto"/>
              <w:jc w:val="left"/>
              <w:rPr>
                <w:b w:val="1"/>
                <w:bCs w:val="1"/>
              </w:rPr>
            </w:pPr>
            <w:r w:rsidDel="00000000" w:rsidR="00000000" w:rsidRPr="00000000">
              <w:rPr>
                <w:b w:val="1"/>
                <w:bCs w:val="1"/>
                <w:sz w:val="20"/>
                <w:szCs w:val="20"/>
                <w:rtl w:val="0"/>
              </w:rPr>
              <w:t>F1-score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0.8806</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b w:val="0"/>
                <w:sz w:val="20"/>
                <w:szCs w:val="20"/>
                <w:rtl w:val="0"/>
              </w:rPr>
              <w:t>0.8551</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4">
            <w:pPr>
              <w:keepNext/>
              <w:keepLines/>
              <w:spacing w:before="20" w:after="20" w:line="240" w:lineRule="auto"/>
              <w:jc w:val="left"/>
              <w:rPr/>
            </w:pPr>
            <w:r w:rsidDel="00000000" w:rsidR="00000000" w:rsidRPr="00000000">
              <w:rPr>
                <w:b w:val="0"/>
                <w:sz w:val="20"/>
                <w:szCs w:val="20"/>
                <w:rtl w:val="0"/>
              </w:rPr>
              <w:t>0.8676</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0.8485</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b w:val="0"/>
                <w:sz w:val="20"/>
                <w:szCs w:val="20"/>
                <w:rtl w:val="0"/>
              </w:rPr>
              <w:t>0.8889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9">
            <w:pPr>
              <w:keepNext/>
              <w:keepLines/>
              <w:spacing w:before="20" w:after="20" w:line="240" w:lineRule="auto"/>
              <w:jc w:val="left"/>
              <w:rPr/>
            </w:pPr>
            <w:r w:rsidDel="00000000" w:rsidR="00000000" w:rsidRPr="00000000">
              <w:rPr>
                <w:b w:val="0"/>
                <w:sz w:val="20"/>
                <w:szCs w:val="20"/>
                <w:rtl w:val="0"/>
              </w:rPr>
              <w:t>0.8682</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0.9052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b w:val="0"/>
                <w:sz w:val="20"/>
                <w:szCs w:val="20"/>
                <w:rtl w:val="0"/>
              </w:rPr>
              <w:t>0.8824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E">
            <w:pPr>
              <w:keepNext/>
              <w:keepLines/>
              <w:spacing w:before="20" w:after="20" w:line="240" w:lineRule="auto"/>
              <w:jc w:val="left"/>
              <w:rPr/>
            </w:pPr>
            <w:r w:rsidDel="00000000" w:rsidR="00000000" w:rsidRPr="00000000">
              <w:rPr>
                <w:b w:val="0"/>
                <w:sz w:val="20"/>
                <w:szCs w:val="20"/>
                <w:rtl w:val="0"/>
              </w:rPr>
              <w:t>0.8936</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0.8353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b w:val="0"/>
                <w:sz w:val="20"/>
                <w:szCs w:val="20"/>
                <w:rtl w:val="0"/>
              </w:rPr>
              <w:t>0.9467</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3">
            <w:pPr>
              <w:keepNext/>
              <w:keepLines/>
              <w:spacing w:before="20" w:after="20" w:line="240" w:lineRule="auto"/>
              <w:jc w:val="left"/>
              <w:rPr/>
            </w:pPr>
            <w:r w:rsidDel="00000000" w:rsidR="00000000" w:rsidRPr="00000000">
              <w:rPr>
                <w:b w:val="0"/>
                <w:sz w:val="20"/>
                <w:szCs w:val="20"/>
                <w:rtl w:val="0"/>
              </w:rPr>
              <w:t>0.8875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0.9000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b w:val="0"/>
                <w:sz w:val="20"/>
                <w:szCs w:val="20"/>
                <w:rtl w:val="0"/>
              </w:rPr>
              <w:t>0.8478</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8">
            <w:pPr>
              <w:keepNext/>
              <w:keepLines/>
              <w:spacing w:before="20" w:after="20" w:line="240" w:lineRule="auto"/>
              <w:jc w:val="left"/>
              <w:rPr/>
            </w:pPr>
            <w:r w:rsidDel="00000000" w:rsidR="00000000" w:rsidRPr="00000000">
              <w:rPr>
                <w:b w:val="0"/>
                <w:sz w:val="20"/>
                <w:szCs w:val="20"/>
                <w:rtl w:val="0"/>
              </w:rPr>
              <w:t>0.8731</w:t>
            </w:r>
          </w:p>
        </w:tc>
      </w:tr>
    </w:tbl>
    <w:p>
      <w:pPr>
        <w:keepNext/>
        <w:keepLines/>
        <w:spacing w:before="0" w:after="200" w:line="240" w:lineRule="auto"/>
        <w:jc w:val="center"/>
        <w:rPr>
          <w:b w:val="1"/>
          <w:bCs w:val="1"/>
        </w:rPr>
      </w:pPr>
      <w:r>
        <w:rPr>
          <w:b w:val="1"/>
          <w:bCs w:val="1"/>
          <w:i w:val="0"/>
          <w:sz w:val="18"/>
          <w:szCs w:val="18"/>
        </w:rPr>
        <w:t>Table 8. Per-class precision, recall, and F1-score on the test set.</w:t>
      </w:r>
    </w:p>
    <w:p>
      <w:pPr>
        <w:spacing w:before="0" w:after="140" w:line="240" w:lineRule="auto"/>
        <w:jc w:val="both"/>
        <w:rPr/>
      </w:pPr>
      <w:r w:rsidDel="00000000" w:rsidR="00000000" w:rsidRPr="00000000">
        <w:rPr>
          <w:sz w:val="22"/>
          <w:szCs w:val="22"/>
          <w:rtl w:val="0"/>
        </w:rPr>
        <w:t xml:space="preserve">This falls short of the 90% test-accuracy objective stated in Section 1.3 by 2.07 percentage points; the gap and likely causes are discussed in Section 7.</w:t>
      </w:r>
    </w:p>
    <w:p>
      <w:pPr>
        <w:keepNext/>
        <w:spacing w:after="240" w:before="240" w:line="240" w:lineRule="auto"/>
        <w:jc w:val="center"/>
        <w:rPr/>
      </w:pPr>
      <w:r>
        <w:drawing>
          <wp:inline>
            <wp:extent cx="5943600" cy="2377440"/>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943600" cy="2377440"/>
                    </a:xfrm>
                    <a:prstGeom prst="rect"/>
                  </pic:spPr>
                </pic:pic>
              </a:graphicData>
            </a:graphic>
          </wp:inline>
        </w:drawing>
      </w:r>
    </w:p>
    <w:p>
      <w:pPr>
        <w:keepNext/>
        <w:keepLines/>
        <w:spacing w:before="0" w:after="200" w:line="240" w:lineRule="auto"/>
        <w:jc w:val="center"/>
        <w:rPr>
          <w:b w:val="1"/>
          <w:bCs w:val="1"/>
        </w:rPr>
      </w:pPr>
      <w:r>
        <w:rPr>
          <w:b w:val="1"/>
          <w:bCs w:val="1"/>
          <w:i w:val="0"/>
          <w:sz w:val="18"/>
          <w:szCs w:val="18"/>
        </w:rPr>
        <w:t>Figure 5. Confusion matrix on the 464-image test set (counts, left; row-normalized, right).</w:t>
      </w:r>
    </w:p>
    <w:p>
      <w:pPr>
        <w:spacing w:before="0" w:after="140" w:line="240" w:lineRule="auto"/>
        <w:jc w:val="both"/>
        <w:rPr/>
      </w:pPr>
      <w:r w:rsidDel="00000000" w:rsidR="00000000" w:rsidRPr="00000000">
        <w:rPr>
          <w:sz w:val="22"/>
          <w:szCs w:val="22"/>
          <w:rtl w:val="0"/>
        </w:rPr>
        <w:t>Most common mistakes (true class misread as predicted class, with count): Metal misread as Plastic (9), Plastic misread as Glass (8), Plastic misread as Metal (8), Cardboard misread as Paper (7), Paper misread as Cardboard (3).</w:t>
      </w:r>
      <w:r>
        <w:rPr>
          <w:sz w:val="22"/>
          <w:szCs w:val="22"/>
        </w:rPr>
        <w:t xml:space="preserve"> This confusion matrix is repeated on a page of its own in Appendix B.</w:t>
      </w:r>
    </w:p>
    <w:p>
      <w:pPr>
        <w:keepNext/>
        <w:spacing w:after="240" w:before="240" w:line="240" w:lineRule="auto"/>
        <w:jc w:val="center"/>
        <w:rPr/>
      </w:pPr>
      <w:r>
        <w:drawing>
          <wp:inline>
            <wp:extent cx="5943600" cy="5519056"/>
            <wp:docPr id="6" name="Picture 6"/>
            <wp:cNvGraphicFramePr>
              <a:graphicFrameLocks noChangeAspect="1"/>
            </wp:cNvGraphicFramePr>
            <a:graphic>
              <a:graphicData uri="http://schemas.openxmlformats.org/drawingml/2006/picture">
                <pic:pic>
                  <pic:nvPicPr>
                    <pic:cNvPr id="0" name="roc_curves.png"/>
                    <pic:cNvPicPr/>
                  </pic:nvPicPr>
                  <pic:blipFill>
                    <a:blip r:embed="rId14"/>
                    <a:stretch>
                      <a:fillRect/>
                    </a:stretch>
                  </pic:blipFill>
                  <pic:spPr>
                    <a:xfrm>
                      <a:off x="0" y="0"/>
                      <a:ext cx="5943600" cy="5519056"/>
                    </a:xfrm>
                    <a:prstGeom prst="rect"/>
                  </pic:spPr>
                </pic:pic>
              </a:graphicData>
            </a:graphic>
          </wp:inline>
        </w:drawing>
      </w:r>
    </w:p>
    <w:p>
      <w:pPr>
        <w:keepNext/>
        <w:keepLines/>
        <w:spacing w:before="0" w:after="200" w:line="240" w:lineRule="auto"/>
        <w:jc w:val="center"/>
        <w:rPr>
          <w:b w:val="1"/>
          <w:bCs w:val="1"/>
        </w:rPr>
      </w:pPr>
      <w:r>
        <w:rPr>
          <w:b w:val="1"/>
          <w:bCs w:val="1"/>
          <w:i w:val="0"/>
          <w:sz w:val="18"/>
          <w:szCs w:val="18"/>
        </w:rPr>
        <w:t>Figure 6. One-vs-rest ROC curves per class on the test set; macro-average AUC = 0.986.</w:t>
      </w:r>
    </w:p>
    <w:p>
      <w:pPr>
        <w:spacing w:before="0" w:after="140" w:line="240" w:lineRule="auto"/>
        <w:jc w:val="both"/>
        <w:rPr/>
      </w:pPr>
      <w:r w:rsidDel="00000000" w:rsidR="00000000" w:rsidRPr="00000000">
        <w:rPr>
          <w:sz w:val="22"/>
          <w:szCs w:val="22"/>
          <w:rtl w:val="0"/>
        </w:rPr>
        <w:t xml:space="preserve">ROC AUC (Figure 6) summarizes how well confidence ranks true positives above false positives per class, independent of any threshold: macro-average AUC 0.986, ranging from 0.974 (Plastic) to 0.994 (Paper).</w:t>
      </w:r>
    </w:p>
    <w:p>
      <w:pPr>
        <w:keepNext/>
        <w:spacing w:after="240" w:before="240" w:line="240" w:lineRule="auto"/>
        <w:jc w:val="center"/>
        <w:rPr/>
      </w:pPr>
      <w:r>
        <w:drawing>
          <wp:inline>
            <wp:extent cx="5943600" cy="4245428"/>
            <wp:docPr id="7" name="Picture 7"/>
            <wp:cNvGraphicFramePr>
              <a:graphicFrameLocks noChangeAspect="1"/>
            </wp:cNvGraphicFramePr>
            <a:graphic>
              <a:graphicData uri="http://schemas.openxmlformats.org/drawingml/2006/picture">
                <pic:pic>
                  <pic:nvPicPr>
                    <pic:cNvPr id="0" name="threshold_sweep.png"/>
                    <pic:cNvPicPr/>
                  </pic:nvPicPr>
                  <pic:blipFill>
                    <a:blip r:embed="rId15"/>
                    <a:stretch>
                      <a:fillRect/>
                    </a:stretch>
                  </pic:blipFill>
                  <pic:spPr>
                    <a:xfrm>
                      <a:off x="0" y="0"/>
                      <a:ext cx="5943600" cy="4245428"/>
                    </a:xfrm>
                    <a:prstGeom prst="rect"/>
                  </pic:spPr>
                </pic:pic>
              </a:graphicData>
            </a:graphic>
          </wp:inline>
        </w:drawing>
      </w:r>
    </w:p>
    <w:p>
      <w:pPr>
        <w:keepNext/>
        <w:keepLines/>
        <w:spacing w:before="0" w:after="200" w:line="240" w:lineRule="auto"/>
        <w:jc w:val="center"/>
        <w:rPr>
          <w:b w:val="1"/>
          <w:bCs w:val="1"/>
        </w:rPr>
      </w:pPr>
      <w:r>
        <w:rPr>
          <w:b w:val="1"/>
          <w:bCs w:val="1"/>
          <w:i w:val="0"/>
          <w:sz w:val="18"/>
          <w:szCs w:val="18"/>
        </w:rPr>
        <w:t>Figure 7. Confidence threshold sweep on the validation set: coverage, accuracy on covered predictions, and the share of wrong predictions caught as Uncertain, at six thresholds.</w:t>
      </w:r>
    </w:p>
    <w:p>
      <w:pPr>
        <w:spacing w:before="0" w:after="140" w:line="240" w:lineRule="auto"/>
        <w:jc w:val="both"/>
        <w:rPr/>
      </w:pPr>
      <w:r w:rsidDel="00000000" w:rsidR="00000000" w:rsidRPr="00000000">
        <w:rPr>
          <w:sz w:val="22"/>
          <w:szCs w:val="22"/>
          <w:rtl w:val="0"/>
        </w:rPr>
        <w:t xml:space="preserve">Figure 7 shows the validation data behind the threshold choice in Section 4.5/4.6: raising the threshold trades coverage for accuracy on the predictions that are kept.</w:t>
      </w:r>
    </w:p>
    <w:p>
      <w:pPr>
        <w:keepNext/>
        <w:spacing w:after="240" w:before="240" w:line="240" w:lineRule="auto"/>
        <w:jc w:val="center"/>
        <w:rPr/>
      </w:pPr>
      <w:r>
        <w:drawing>
          <wp:inline>
            <wp:extent cx="5943600" cy="4245428"/>
            <wp:docPr id="8" name="Picture 8"/>
            <wp:cNvGraphicFramePr>
              <a:graphicFrameLocks noChangeAspect="1"/>
            </wp:cNvGraphicFramePr>
            <a:graphic>
              <a:graphicData uri="http://schemas.openxmlformats.org/drawingml/2006/picture">
                <pic:pic>
                  <pic:nvPicPr>
                    <pic:cNvPr id="0" name="threshold_selection.png"/>
                    <pic:cNvPicPr/>
                  </pic:nvPicPr>
                  <pic:blipFill>
                    <a:blip r:embed="rId16"/>
                    <a:stretch>
                      <a:fillRect/>
                    </a:stretch>
                  </pic:blipFill>
                  <pic:spPr>
                    <a:xfrm>
                      <a:off x="0" y="0"/>
                      <a:ext cx="5943600" cy="4245428"/>
                    </a:xfrm>
                    <a:prstGeom prst="rect"/>
                  </pic:spPr>
                </pic:pic>
              </a:graphicData>
            </a:graphic>
          </wp:inline>
        </w:drawing>
      </w:r>
    </w:p>
    <w:p>
      <w:pPr>
        <w:keepNext/>
        <w:keepLines/>
        <w:spacing w:before="0" w:after="200" w:line="240" w:lineRule="auto"/>
        <w:jc w:val="center"/>
        <w:rPr>
          <w:b w:val="1"/>
          <w:bCs w:val="1"/>
        </w:rPr>
      </w:pPr>
      <w:r>
        <w:rPr>
          <w:b w:val="1"/>
          <w:bCs w:val="1"/>
          <w:i w:val="0"/>
          <w:sz w:val="18"/>
          <w:szCs w:val="18"/>
        </w:rPr>
        <w:t>Figure 8. Threshold selection on the validation set: smallest t reaching 90% selective accuracy is 0.59 (dashed line), used as the global fallback.</w:t>
      </w:r>
    </w:p>
    <w:p>
      <w:pPr>
        <w:spacing w:before="0" w:after="140" w:line="240" w:lineRule="auto"/>
        <w:jc w:val="both"/>
        <w:rPr/>
      </w:pPr>
      <w:r w:rsidDel="00000000" w:rsidR="00000000" w:rsidRPr="00000000">
        <w:rPr>
          <w:sz w:val="22"/>
          <w:szCs w:val="22"/>
          <w:rtl w:val="0"/>
        </w:rPr>
        <w:t xml:space="preserve">The global fallback threshold (0.59) was selected this way (Figure 8); per-class thresholds (Table 7) were selected the same way per predicted class (Section 4.6).</w:t>
      </w:r>
    </w:p>
    <w:p>
      <w:pPr>
        <w:keepNext/>
        <w:spacing w:after="240" w:before="240" w:line="240" w:lineRule="auto"/>
        <w:jc w:val="center"/>
        <w:rPr/>
      </w:pPr>
      <w:r>
        <w:drawing>
          <wp:inline>
            <wp:extent cx="5943600" cy="2575560"/>
            <wp:docPr id="9" name="Picture 9"/>
            <wp:cNvGraphicFramePr>
              <a:graphicFrameLocks noChangeAspect="1"/>
            </wp:cNvGraphicFramePr>
            <a:graphic>
              <a:graphicData uri="http://schemas.openxmlformats.org/drawingml/2006/picture">
                <pic:pic>
                  <pic:nvPicPr>
                    <pic:cNvPr id="0" name="reliability_diagram.png"/>
                    <pic:cNvPicPr/>
                  </pic:nvPicPr>
                  <pic:blipFill>
                    <a:blip r:embed="rId17"/>
                    <a:stretch>
                      <a:fillRect/>
                    </a:stretch>
                  </pic:blipFill>
                  <pic:spPr>
                    <a:xfrm>
                      <a:off x="0" y="0"/>
                      <a:ext cx="5943600" cy="2575560"/>
                    </a:xfrm>
                    <a:prstGeom prst="rect"/>
                  </pic:spPr>
                </pic:pic>
              </a:graphicData>
            </a:graphic>
          </wp:inline>
        </w:drawing>
      </w:r>
    </w:p>
    <w:p>
      <w:pPr>
        <w:keepNext/>
        <w:keepLines/>
        <w:spacing w:before="0" w:after="200" w:line="240" w:lineRule="auto"/>
        <w:jc w:val="center"/>
        <w:rPr>
          <w:b w:val="1"/>
          <w:bCs w:val="1"/>
        </w:rPr>
      </w:pPr>
      <w:r>
        <w:rPr>
          <w:b w:val="1"/>
          <w:bCs w:val="1"/>
          <w:i w:val="0"/>
          <w:sz w:val="18"/>
          <w:szCs w:val="18"/>
        </w:rPr>
        <w:t>Figure 9. Reliability diagram on the test set, before and after temperature scaling fit on the validation set (analysis only; the deployed demo uses raw softmax confidence).</w:t>
      </w:r>
    </w:p>
    <w:p>
      <w:pPr>
        <w:spacing w:before="0" w:after="140" w:line="240" w:lineRule="auto"/>
        <w:jc w:val="both"/>
        <w:rPr/>
      </w:pPr>
      <w:r w:rsidDel="00000000" w:rsidR="00000000" w:rsidRPr="00000000">
        <w:rPr>
          <w:sz w:val="22"/>
          <w:szCs w:val="22"/>
          <w:rtl w:val="0"/>
        </w:rPr>
        <w:t>Expected Calibration Error on the test set was 2.92% with raw softmax (Figure 9, left). Fitting a temperature on the validation set gave T=1.004 (almost no change) and test ECE of 3.08% (Figure 9, right); temperature scaling did not improve calibration here, though the model was already reasonably well calibrated before scaling. The model's accuracy and predicted class are unaffected either way.</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6.4 Sample Detection / Recognition Results</w:t>
      </w:r>
    </w:p>
    <w:p>
      <w:pPr>
        <w:spacing w:before="0" w:after="140" w:line="240" w:lineRule="auto"/>
        <w:jc w:val="both"/>
        <w:rPr/>
      </w:pPr>
      <w:r>
        <w:rPr>
          <w:b w:val="0"/>
          <w:i w:val="0"/>
          <w:sz w:val="22"/>
          <w:szCs w:val="22"/>
        </w:rPr>
        <w:t>56 of the 464 test images (12.1%) were misclassified (464 total minus 408 correct). Paper is recognized most reliably (71 of 75 correct), while Metal is most often confused with Plastic (9 of 119 Metal images). Ten of those misclassified images are shown in Figure 11 (Section 7.3), each captioned with its true class, the predicted class, and the confidence of the wrong prediction. Screenshots of the demonstration program's recognition output are in Appendix D.</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6.5 Unseen Situations</w:t>
      </w:r>
    </w:p>
    <w:p>
      <w:pPr>
        <w:spacing w:before="0" w:after="140" w:line="240" w:lineRule="auto"/>
        <w:jc w:val="both"/>
        <w:rPr/>
      </w:pPr>
      <w:r w:rsidDel="00000000" w:rsidR="00000000" w:rsidRPr="00000000">
        <w:rPr>
          <w:sz w:val="22"/>
          <w:szCs w:val="22"/>
          <w:rtl w:val="0"/>
        </w:rPr>
        <w:t>An external, cross-dataset test set of 500 images (100 per class) was assembled from TrashNet (Thung &amp; Yang, 2016; MIT License) and evaluated to check generalization beyond RealWaste's own single-facility photography. None of these images were taken by the group. Each image was checked against the RealWaste training images; 0 matches were found, confirming no overlap with the training data. Full source attribution is kept in SOURCES.csv alongside the test images.</w:t>
      </w:r>
    </w:p>
    <w:p>
      <w:pPr>
        <w:numPr>
          <w:ilvl w:val="0"/>
          <w:numId w:val="2"/>
        </w:numPr>
        <w:spacing w:before="0" w:after="60" w:line="240" w:lineRule="auto"/>
        <w:ind w:left="720" w:hanging="360"/>
        <w:jc w:val="both"/>
        <w:rPr/>
      </w:pPr>
      <w:r w:rsidDel="00000000" w:rsidR="00000000" w:rsidRPr="00000000">
        <w:rPr>
          <w:b w:val="1"/>
          <w:bCs w:val="1"/>
          <w:sz w:val="22"/>
          <w:szCs w:val="22"/>
          <w:rtl w:val="0"/>
        </w:rPr>
        <w:t xml:space="preserve">External test accuracy: 56.00% </w:t>
      </w:r>
      <w:r w:rsidDel="00000000" w:rsidR="00000000" w:rsidRPr="00000000">
        <w:rPr>
          <w:sz w:val="22"/>
          <w:szCs w:val="22"/>
          <w:rtl w:val="0"/>
        </w:rPr>
        <w:t>(280 of 500), well below the 87.93% RealWaste test accuracy (Section 6.3).</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Pr>
                <w:b w:val="1"/>
                <w:bCs w:val="1"/>
                <w:i w:val="0"/>
                <w:sz w:val="20"/>
                <w:szCs w:val="20"/>
              </w:rPr>
              <w:t>Accuracy (correct / 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78% (78/100)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60% (60/100)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66% (66/100)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37% (37/100)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39% (39/100)</w:t>
            </w:r>
          </w:p>
        </w:tc>
      </w:tr>
    </w:tbl>
    <w:p>
      <w:pPr>
        <w:keepNext/>
        <w:keepLines/>
        <w:spacing w:before="0" w:after="200" w:line="240" w:lineRule="auto"/>
        <w:jc w:val="center"/>
        <w:rPr>
          <w:b w:val="1"/>
          <w:bCs w:val="1"/>
        </w:rPr>
      </w:pPr>
      <w:r>
        <w:rPr>
          <w:b w:val="1"/>
          <w:bCs w:val="1"/>
          <w:i w:val="0"/>
          <w:sz w:val="18"/>
          <w:szCs w:val="18"/>
        </w:rPr>
        <w:t>Table 9. Per-class accuracy on the 500-image (100 per class) unseen TrashNet test set.</w:t>
      </w:r>
    </w:p>
    <w:p>
      <w:pPr>
        <w:spacing w:before="0" w:after="120" w:line="240" w:lineRule="auto"/>
        <w:jc w:val="both"/>
      </w:pPr>
      <w:r>
        <w:rPr>
          <w:b w:val="0"/>
          <w:i w:val="0"/>
        </w:rPr>
        <w:t>Cardboard is the only class the model still gets right most of the time on these images, at 78%, while Paper falls to 37% and Plastic to 39%. The confusion matrix below shows where those errors go.</w:t>
      </w:r>
    </w:p>
    <w:p>
      <w:pPr>
        <w:keepNext/>
        <w:spacing w:after="240" w:before="240" w:line="240" w:lineRule="auto"/>
        <w:jc w:val="center"/>
        <w:rPr/>
      </w:pPr>
      <w:r>
        <w:drawing>
          <wp:inline>
            <wp:extent cx="5943600" cy="5029199"/>
            <wp:docPr id="10" name="Picture 10"/>
            <wp:cNvGraphicFramePr>
              <a:graphicFrameLocks noChangeAspect="1"/>
            </wp:cNvGraphicFramePr>
            <a:graphic>
              <a:graphicData uri="http://schemas.openxmlformats.org/drawingml/2006/picture">
                <pic:pic>
                  <pic:nvPicPr>
                    <pic:cNvPr id="0" name="unseen_trashnet_confusion_matrix.png"/>
                    <pic:cNvPicPr/>
                  </pic:nvPicPr>
                  <pic:blipFill>
                    <a:blip r:embed="rId18"/>
                    <a:stretch>
                      <a:fillRect/>
                    </a:stretch>
                  </pic:blipFill>
                  <pic:spPr>
                    <a:xfrm>
                      <a:off x="0" y="0"/>
                      <a:ext cx="5943600" cy="5029199"/>
                    </a:xfrm>
                    <a:prstGeom prst="rect"/>
                  </pic:spPr>
                </pic:pic>
              </a:graphicData>
            </a:graphic>
          </wp:inline>
        </w:drawing>
      </w:r>
    </w:p>
    <w:p>
      <w:pPr>
        <w:keepNext/>
        <w:keepLines/>
        <w:spacing w:before="0" w:after="200" w:line="240" w:lineRule="auto"/>
        <w:jc w:val="center"/>
        <w:rPr>
          <w:b w:val="1"/>
          <w:bCs w:val="1"/>
        </w:rPr>
      </w:pPr>
      <w:r>
        <w:rPr>
          <w:b w:val="1"/>
          <w:bCs w:val="1"/>
          <w:i w:val="0"/>
          <w:sz w:val="18"/>
          <w:szCs w:val="18"/>
        </w:rPr>
        <w:t>Figure 10. Confusion matrix on the 500-image unseen TrashNet test set.</w:t>
      </w:r>
    </w:p>
    <w:p>
      <w:pPr>
        <w:spacing w:before="0" w:after="140" w:line="240" w:lineRule="auto"/>
        <w:jc w:val="both"/>
        <w:rPr/>
      </w:pPr>
      <w:r w:rsidDel="00000000" w:rsidR="00000000" w:rsidRPr="00000000">
        <w:rPr>
          <w:sz w:val="22"/>
          <w:szCs w:val="22"/>
          <w:rtl w:val="0"/>
        </w:rPr>
        <w:t>The drop from 87.93% to 56.00% is domain shift: RealWaste's training photos were all taken at one landfill facility's point of reception, while the external images are everyday, single-object product photos from TrashNet, with different cameras, backgrounds, and lighting the model was never trained on. The largest single error cell is Paper misread as Cardboard (63 of 100 Paper images), and Cardboard is also the most common wrong guess for Glass, Metal, and Plastic images (28, 23, and 25 respectively); Cardboard itself generalizes best (78% correct). Under the per-class confidence thresholds (Table 7, Section 4.6), 16.6% of predictions on this set are flagged Uncertain rather than a wrong label. Full source attribution and license details are kept alongside the test images rather than in this report.</w:t>
      </w:r>
      <w:r>
        <w:rPr>
          <w:sz w:val="22"/>
          <w:szCs w:val="22"/>
        </w:rPr>
        <w:t xml:space="preserve"> This confusion matrix is repeated on a page of its own in Appendix C.</w:t>
      </w:r>
    </w:p>
    <w:p>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7. RESULTS AND DISCUSSION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7.1 Computer Vision Results</w:t>
      </w:r>
    </w:p>
    <w:p>
      <w:pPr>
        <w:spacing w:before="0" w:after="140" w:line="240" w:lineRule="auto"/>
        <w:jc w:val="left"/>
        <w:rPr/>
      </w:pPr>
      <w:r w:rsidDel="00000000" w:rsidR="00000000" w:rsidRPr="00000000">
        <w:rPr>
          <w:sz w:val="22"/>
          <w:szCs w:val="22"/>
          <w:rtl w:val="0"/>
        </w:rPr>
        <w:t xml:space="preserve">The MobileNetV2 transfer-learning model reaches 87.93% accuracy on the held-out RealWaste test set (5 classes, 464 images), with macro F1 0.878. All five classes score an F1 above 0.86, with no single class dragging the average down.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7.2 Analysis of Results</w:t>
      </w:r>
    </w:p>
    <w:p>
      <w:pPr>
        <w:spacing w:before="0" w:after="140" w:line="240" w:lineRule="auto"/>
        <w:jc w:val="both"/>
        <w:rPr/>
      </w:pPr>
      <w:r w:rsidDel="00000000" w:rsidR="00000000" w:rsidRPr="00000000">
        <w:rPr>
          <w:sz w:val="22"/>
          <w:szCs w:val="22"/>
          <w:rtl w:val="0"/>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7.3 Errors and Failure Cases</w:t>
      </w:r>
    </w:p>
    <w:p>
      <w:pPr>
        <w:spacing w:before="0" w:after="140" w:line="240" w:lineRule="auto"/>
        <w:jc w:val="left"/>
        <w:rPr/>
      </w:pPr>
      <w:r w:rsidDel="00000000" w:rsidR="00000000" w:rsidRPr="00000000">
        <w:rPr>
          <w:sz w:val="22"/>
          <w:szCs w:val="22"/>
          <w:rtl w:val="0"/>
        </w:rPr>
        <w:t>On the RealWaste test set, the dominant failure mode is confusion between visually similar material classes (Metal and Plastic, Plastic and Glass/Metal, Cardboard and Paper; Section 6.3), not random or unexplainable errors. On the external TrashNet test set (Section 6.5), a different and larger confusion pattern appears: Paper misread as Cardboard (63 of 100) is the single biggest error cell, and most other classes' errors also land on Cardboard (Glass 28, Plastic 25, Metal 23), rather than the Metal/Plastic/Glass confusion dominant on the RealWaste test set. This points to the model leaning on texture and color cues that do not reliably separate these classes once the images come from a different camera and setting than RealWaste's own landfill photography, and suggests the model's learned features are biased toward RealWaste's own look for Cardboard in particular.</w:t>
      </w:r>
    </w:p>
    <w:p>
      <w:pPr>
        <w:keepNext/>
        <w:spacing w:after="240" w:before="240" w:line="240" w:lineRule="auto"/>
        <w:jc w:val="center"/>
        <w:rPr/>
      </w:pPr>
      <w:r>
        <w:drawing>
          <wp:inline>
            <wp:extent cx="5943600" cy="2632165"/>
            <wp:docPr id="11" name="Picture 11"/>
            <wp:cNvGraphicFramePr>
              <a:graphicFrameLocks noChangeAspect="1"/>
            </wp:cNvGraphicFramePr>
            <a:graphic>
              <a:graphicData uri="http://schemas.openxmlformats.org/drawingml/2006/picture">
                <pic:pic>
                  <pic:nvPicPr>
                    <pic:cNvPr id="0" name="misclassified_samples.png"/>
                    <pic:cNvPicPr/>
                  </pic:nvPicPr>
                  <pic:blipFill>
                    <a:blip r:embed="rId19"/>
                    <a:stretch>
                      <a:fillRect/>
                    </a:stretch>
                  </pic:blipFill>
                  <pic:spPr>
                    <a:xfrm>
                      <a:off x="0" y="0"/>
                      <a:ext cx="5943600" cy="2632165"/>
                    </a:xfrm>
                    <a:prstGeom prst="rect"/>
                  </pic:spPr>
                </pic:pic>
              </a:graphicData>
            </a:graphic>
          </wp:inline>
        </w:drawing>
      </w:r>
    </w:p>
    <w:p>
      <w:pPr>
        <w:keepNext/>
        <w:keepLines/>
        <w:spacing w:before="0" w:after="200" w:line="240" w:lineRule="auto"/>
        <w:jc w:val="center"/>
        <w:rPr>
          <w:b w:val="1"/>
          <w:bCs w:val="1"/>
        </w:rPr>
      </w:pPr>
      <w:r>
        <w:rPr>
          <w:b w:val="1"/>
          <w:bCs w:val="1"/>
          <w:i w:val="0"/>
          <w:sz w:val="18"/>
          <w:szCs w:val="18"/>
        </w:rPr>
        <w:t>Figure 11. Ten misclassified test images, captioned true / predicted (confidence).</w:t>
      </w:r>
    </w:p>
    <w:p>
      <w:pPr>
        <w:spacing w:before="0" w:after="140" w:line="240" w:lineRule="auto"/>
        <w:jc w:val="both"/>
        <w:rPr/>
      </w:pPr>
      <w:r w:rsidDel="00000000" w:rsidR="00000000" w:rsidRPr="00000000">
        <w:rPr>
          <w:sz w:val="22"/>
          <w:szCs w:val="22"/>
          <w:rtl w:val="0"/>
        </w:rPr>
        <w:t xml:space="preserve">Figure 11 shows ten misclassified test images, chosen at random, each labeled with the true class, the predicted class, and the model's confidence in that wrong prediction.</w:t>
      </w:r>
    </w:p>
    <w:p>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8. PROBLEMS ENCOUNTERED AND LIMITATIONS</w:t>
      </w:r>
    </w:p>
    <w:p>
      <w:pPr>
        <w:spacing w:before="0" w:after="140" w:line="240" w:lineRule="auto"/>
        <w:jc w:val="both"/>
        <w:rPr/>
      </w:pPr>
      <w:r w:rsidDel="00000000" w:rsidR="00000000" w:rsidRPr="00000000">
        <w:rPr>
          <w:sz w:val="22"/>
          <w:szCs w:val="22"/>
          <w:rtl w:val="0"/>
        </w:rPr>
        <w:t>All training images come from a single landfill facility and camera setup; the external cross-dataset test (Section 6.5) confirms this limits generalization, dropping accuracy from 87.93% to 56.00%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A sample of misclassified RealWaste test images is shown in Figure 11 (Section 7.3), but qualitative error analysis beyond that sample still relies mainly on the aggregate confusion matrix (Section 6.3).</w:t>
      </w:r>
    </w:p>
    <w:p>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9. CONCLUSION AND RECOMMENDATIONS</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9.1 Conclusion</w:t>
      </w:r>
    </w:p>
    <w:p>
      <w:pPr>
        <w:spacing w:before="0" w:after="140" w:line="240" w:lineRule="auto"/>
        <w:jc w:val="left"/>
        <w:rPr/>
      </w:pPr>
      <w:r w:rsidDel="00000000" w:rsidR="00000000" w:rsidRPr="00000000">
        <w:rPr>
          <w:sz w:val="22"/>
          <w:szCs w:val="22"/>
          <w:rtl w:val="0"/>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9.2 Recommendations</w:t>
      </w:r>
    </w:p>
    <w:p>
      <w:pPr>
        <w:numPr>
          <w:ilvl w:val="0"/>
          <w:numId w:val="2"/>
        </w:numPr>
        <w:spacing w:before="0" w:after="60" w:line="240" w:lineRule="auto"/>
        <w:ind w:left="720" w:hanging="360"/>
        <w:jc w:val="left"/>
        <w:rPr/>
      </w:pPr>
      <w:r>
        <w:rPr>
          <w:b/>
          <w:i w:val="0"/>
          <w:sz w:val="22"/>
          <w:szCs w:val="22"/>
        </w:rPr>
        <w:t>Close the generalization gap found by the external test.</w:t>
      </w:r>
      <w:r>
        <w:rPr>
          <w:b w:val="0"/>
          <w:bCs w:val="0"/>
          <w:i w:val="0"/>
          <w:sz w:val="22"/>
          <w:szCs w:val="22"/>
        </w:rPr>
        <w:t xml:space="preserve"> The 87.93%-to-56.00% drop on everyday photos (Section 6.5) is larger than the gap to the 90% RealWaste-test objective; add training images with varied backgrounds and cameras, or stronger augmentation, before relying on the model outside RealWaste's own conditions.</w:t>
      </w:r>
    </w:p>
    <w:p>
      <w:pPr>
        <w:numPr>
          <w:ilvl w:val="0"/>
          <w:numId w:val="2"/>
        </w:numPr>
        <w:spacing w:before="0" w:after="60" w:line="240" w:lineRule="auto"/>
        <w:ind w:left="720" w:hanging="360"/>
        <w:jc w:val="both"/>
        <w:rPr/>
      </w:pPr>
      <w:r w:rsidDel="00000000" w:rsidR="00000000" w:rsidRPr="00000000">
        <w:rPr>
          <w:b w:val="1"/>
          <w:bCs w:val="1"/>
          <w:sz w:val="22"/>
          <w:szCs w:val="22"/>
          <w:rtl w:val="0"/>
        </w:rPr>
        <w:t xml:space="preserve">Target the Metal/Plastic and Cardboard/Paper confusions. </w:t>
      </w:r>
      <w:r w:rsidDel="00000000" w:rsidR="00000000" w:rsidRPr="00000000">
        <w:rPr>
          <w:sz w:val="22"/>
          <w:szCs w:val="22"/>
          <w:rtl w:val="0"/>
        </w:rPr>
        <w:t xml:space="preserve">Consider additional training images or augmentation that emphasizes the cues that distinguish these pairs (e.g., surface reflectance, texture) to close the gap to the 90% objective.</w:t>
      </w:r>
    </w:p>
    <w:p>
      <w:pPr>
        <w:numPr>
          <w:ilvl w:val="0"/>
          <w:numId w:val="2"/>
        </w:numPr>
        <w:spacing w:before="0" w:after="60" w:line="240" w:lineRule="auto"/>
        <w:ind w:left="720" w:hanging="360"/>
        <w:jc w:val="both"/>
        <w:rPr/>
      </w:pPr>
      <w:r w:rsidDel="00000000" w:rsidR="00000000" w:rsidRPr="00000000">
        <w:rPr>
          <w:b w:val="1"/>
          <w:bCs w:val="1"/>
          <w:sz w:val="22"/>
          <w:szCs w:val="22"/>
          <w:rtl w:val="0"/>
        </w:rPr>
        <w:t xml:space="preserve">Planned for the Final project: robot integration. </w:t>
      </w:r>
      <w:r w:rsidDel="00000000" w:rsidR="00000000" w:rsidRPr="00000000">
        <w:rPr>
          <w:sz w:val="22"/>
          <w:szCs w:val="22"/>
          <w:rtl w:val="0"/>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REFERENCES</w:t>
      </w:r>
      <w:r w:rsidDel="00000000" w:rsidR="00000000" w:rsidRPr="00000000">
        <w:rPr>
          <w:b w:val="1"/>
          <w:bCs w:val="1"/>
          <w:sz w:val="40"/>
          <w:szCs w:val="40"/>
          <w:rtl w:val="0"/>
        </w:rPr>
      </w:r>
    </w:p>
    <w:p w:rsidR="00000000" w:rsidDel="00000000" w:rsidP="00000000" w:rsidRDefault="00000000" w:rsidRPr="00000000" w14:paraId="000000AE">
      <w:pPr>
        <w:spacing w:before="0" w:after="120" w:line="240" w:lineRule="auto"/>
        <w:ind w:left="720" w:hanging="720"/>
        <w:jc w:val="left"/>
        <w:rPr/>
      </w:pPr>
      <w:r>
        <w:rPr>
          <w:sz w:val="22"/>
          <w:szCs w:val="22"/>
        </w:rPr>
        <w:t xml:space="preserve">Abadi, M., Agarwal, A., Barham, P., Brevdo, E., Chen, Z., Citro, C., Corrado, G. S., Davis, A., Dean, J., Devin, M., Ghemawat, S., Goodfellow, I., Harp, A., Irving, G., Isard, M., Jia, Y., Jozefowicz, R., Kaiser, L., Kudlur, M., … Zheng, X. (2015). </w:t>
      </w:r>
      <w:r>
        <w:rPr>
          <w:i w:val="1"/>
          <w:iCs w:val="1"/>
          <w:sz w:val="22"/>
          <w:szCs w:val="22"/>
        </w:rPr>
        <w:t xml:space="preserve">TensorFlow: Large-scale machine learning on heterogeneous systems</w:t>
      </w:r>
      <w:r>
        <w:rPr>
          <w:sz w:val="22"/>
          <w:szCs w:val="22"/>
        </w:rPr>
        <w:t xml:space="preserve"> [Computer software]. </w:t>
      </w:r>
      <w:hyperlink r:id="rId22">
        <w:r>
          <w:rPr>
            <w:color w:val="0563C1"/>
            <w:sz w:val="22"/>
            <w:szCs w:val="22"/>
            <w:u w:val="single"/>
          </w:rPr>
          <w:t xml:space="preserve">https://www.tensorflow.org/</w:t>
        </w:r>
      </w:hyperlink>
    </w:p>
    <w:p w:rsidR="00000000" w:rsidDel="00000000" w:rsidP="00000000" w:rsidRDefault="00000000" w:rsidRPr="00000000" w14:paraId="000000AF">
      <w:pPr>
        <w:spacing w:before="0" w:after="120" w:line="240" w:lineRule="auto"/>
        <w:ind w:left="720" w:hanging="720"/>
        <w:jc w:val="left"/>
        <w:rPr/>
      </w:pPr>
      <w:r w:rsidDel="00000000" w:rsidR="00000000" w:rsidRPr="00000000">
        <w:rPr>
          <w:sz w:val="22"/>
          <w:szCs w:val="22"/>
          <w:rtl w:val="0"/>
        </w:rPr>
        <w:t xml:space="preserve">Bradski, G. (2000). The OpenCV library. </w:t>
      </w:r>
      <w:r w:rsidDel="00000000" w:rsidR="00000000" w:rsidRPr="00000000">
        <w:rPr>
          <w:i w:val="1"/>
          <w:iCs w:val="1"/>
          <w:sz w:val="22"/>
          <w:szCs w:val="22"/>
          <w:rtl w:val="0"/>
        </w:rPr>
        <w:t xml:space="preserve">Dr. Dobb's Journal of Software Tools</w:t>
      </w:r>
      <w:r w:rsidDel="00000000" w:rsidR="00000000" w:rsidRPr="00000000">
        <w:rPr>
          <w:sz w:val="22"/>
          <w:szCs w:val="22"/>
          <w:rtl w:val="0"/>
        </w:rPr>
        <w:t xml:space="preserve">.</w:t>
      </w:r>
    </w:p>
    <w:p w:rsidR="00000000" w:rsidDel="00000000" w:rsidP="00000000" w:rsidRDefault="00000000" w:rsidRPr="00000000" w14:paraId="000000B0">
      <w:pPr>
        <w:spacing w:before="0" w:after="120" w:line="240" w:lineRule="auto"/>
        <w:ind w:left="720" w:hanging="720"/>
        <w:jc w:val="left"/>
        <w:rPr/>
      </w:pPr>
      <w:r>
        <w:rPr>
          <w:sz w:val="22"/>
          <w:szCs w:val="22"/>
        </w:rPr>
        <w:t xml:space="preserve">Chollet, F. (2015). </w:t>
      </w:r>
      <w:r>
        <w:rPr>
          <w:i w:val="1"/>
          <w:iCs w:val="1"/>
          <w:sz w:val="22"/>
          <w:szCs w:val="22"/>
        </w:rPr>
        <w:t xml:space="preserve">Keras</w:t>
      </w:r>
      <w:r>
        <w:rPr>
          <w:sz w:val="22"/>
          <w:szCs w:val="22"/>
        </w:rPr>
        <w:t xml:space="preserve"> [Computer software]. </w:t>
      </w:r>
      <w:hyperlink r:id="rId23">
        <w:r>
          <w:rPr>
            <w:color w:val="0563C1"/>
            <w:sz w:val="22"/>
            <w:szCs w:val="22"/>
            <w:u w:val="single"/>
          </w:rPr>
          <w:t xml:space="preserve">https://keras.io</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Chow, C. K. (1970). On optimum recognition error and reject tradeoff. </w:t>
      </w:r>
      <w:r>
        <w:rPr>
          <w:i w:val="1"/>
          <w:iCs w:val="1"/>
          <w:sz w:val="22"/>
          <w:szCs w:val="22"/>
        </w:rPr>
        <w:t xml:space="preserve">IEEE Transactions on Information Theory</w:t>
      </w:r>
      <w:r>
        <w:rPr>
          <w:sz w:val="22"/>
          <w:szCs w:val="22"/>
        </w:rPr>
        <w:t xml:space="preserve">, </w:t>
      </w:r>
      <w:r>
        <w:rPr>
          <w:i w:val="1"/>
          <w:iCs w:val="1"/>
          <w:sz w:val="22"/>
          <w:szCs w:val="22"/>
        </w:rPr>
        <w:t xml:space="preserve">16</w:t>
      </w:r>
      <w:r>
        <w:rPr>
          <w:sz w:val="22"/>
          <w:szCs w:val="22"/>
        </w:rPr>
        <w:t xml:space="preserve">(1), 41–46. </w:t>
      </w:r>
      <w:hyperlink r:id="rId24">
        <w:r>
          <w:rPr>
            <w:color w:val="0563C1"/>
            <w:sz w:val="22"/>
            <w:szCs w:val="22"/>
            <w:u w:val="single"/>
          </w:rPr>
          <w:t xml:space="preserve">https://doi.org/10.1109/TIT.1970.1054406</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Deng, J., Dong, W., Socher, R., Li, L.-J., Li, K., &amp; Fei-Fei, L. (2009). ImageNet: A large-scale hierarchical image database. In </w:t>
      </w:r>
      <w:r>
        <w:rPr>
          <w:i w:val="1"/>
          <w:iCs w:val="1"/>
          <w:sz w:val="22"/>
          <w:szCs w:val="22"/>
        </w:rPr>
        <w:t xml:space="preserve">2009 IEEE Conference on Computer Vision and Pattern Recognition</w:t>
      </w:r>
      <w:r>
        <w:rPr>
          <w:sz w:val="22"/>
          <w:szCs w:val="22"/>
        </w:rPr>
        <w:t xml:space="preserve"> (pp. 248–255). IEEE. </w:t>
      </w:r>
      <w:hyperlink r:id="rId25">
        <w:r>
          <w:rPr>
            <w:color w:val="0563C1"/>
            <w:sz w:val="22"/>
            <w:szCs w:val="22"/>
            <w:u w:val="single"/>
          </w:rPr>
          <w:t xml:space="preserve">https://doi.org/10.1109/CVPR.2009.5206848</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Fumera, G., Roli, F., &amp; Giacinto, G. (2000). Reject option with multiple thresholds. </w:t>
      </w:r>
      <w:r>
        <w:rPr>
          <w:i w:val="1"/>
          <w:iCs w:val="1"/>
          <w:sz w:val="22"/>
          <w:szCs w:val="22"/>
        </w:rPr>
        <w:t xml:space="preserve">Pattern Recognition</w:t>
      </w:r>
      <w:r>
        <w:rPr>
          <w:sz w:val="22"/>
          <w:szCs w:val="22"/>
        </w:rPr>
        <w:t xml:space="preserve">, </w:t>
      </w:r>
      <w:r>
        <w:rPr>
          <w:i w:val="1"/>
          <w:iCs w:val="1"/>
          <w:sz w:val="22"/>
          <w:szCs w:val="22"/>
        </w:rPr>
        <w:t xml:space="preserve">33</w:t>
      </w:r>
      <w:r>
        <w:rPr>
          <w:sz w:val="22"/>
          <w:szCs w:val="22"/>
        </w:rPr>
        <w:t xml:space="preserve">(12), 2099–2101. </w:t>
      </w:r>
      <w:hyperlink r:id="rId26">
        <w:r>
          <w:rPr>
            <w:color w:val="0563C1"/>
            <w:sz w:val="22"/>
            <w:szCs w:val="22"/>
            <w:u w:val="single"/>
          </w:rPr>
          <w:t xml:space="preserve">https://doi.org/10.1016/S0031-3203(00)00059-5</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Geifman, Y., &amp; El-Yaniv, R. (2017). Selective classification for deep neural networks. </w:t>
      </w:r>
      <w:r>
        <w:rPr>
          <w:i w:val="1"/>
          <w:iCs w:val="1"/>
          <w:sz w:val="22"/>
          <w:szCs w:val="22"/>
        </w:rPr>
        <w:t xml:space="preserve">Advances in Neural Information Processing Systems 30 (NIPS 2017)</w:t>
      </w:r>
      <w:r>
        <w:rPr>
          <w:sz w:val="22"/>
          <w:szCs w:val="22"/>
        </w:rPr>
        <w:t xml:space="preserve">. </w:t>
      </w:r>
      <w:hyperlink r:id="rId27">
        <w:r>
          <w:rPr>
            <w:color w:val="0563C1"/>
            <w:sz w:val="22"/>
            <w:szCs w:val="22"/>
            <w:u w:val="single"/>
          </w:rPr>
          <w:t xml:space="preserve">https://proceedings.neurips.cc/paper/2017/hash/4a8423d5e91fda00bb7e46540e2b0cf1-Abstract.html</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Guo, C., Pleiss, G., Sun, Y., &amp; Weinberger, K. Q. (2017). On calibration of modern neural networks. </w:t>
      </w:r>
      <w:r>
        <w:rPr>
          <w:i w:val="1"/>
          <w:iCs w:val="1"/>
          <w:sz w:val="22"/>
          <w:szCs w:val="22"/>
        </w:rPr>
        <w:t xml:space="preserve">Proceedings of the 34th International Conference on Machine Learning</w:t>
      </w:r>
      <w:r>
        <w:rPr>
          <w:sz w:val="22"/>
          <w:szCs w:val="22"/>
        </w:rPr>
        <w:t xml:space="preserve">, </w:t>
      </w:r>
      <w:r>
        <w:rPr>
          <w:i w:val="1"/>
          <w:iCs w:val="1"/>
          <w:sz w:val="22"/>
          <w:szCs w:val="22"/>
        </w:rPr>
        <w:t xml:space="preserve">70</w:t>
      </w:r>
      <w:r>
        <w:rPr>
          <w:sz w:val="22"/>
          <w:szCs w:val="22"/>
        </w:rPr>
        <w:t xml:space="preserve">, 1321–1330. </w:t>
      </w:r>
      <w:hyperlink r:id="rId28">
        <w:r>
          <w:rPr>
            <w:color w:val="0563C1"/>
            <w:sz w:val="22"/>
            <w:szCs w:val="22"/>
            <w:u w:val="single"/>
          </w:rPr>
          <w:t xml:space="preserve">https://proceedings.mlr.press/v70/guo17a.html</w:t>
        </w:r>
      </w:hyperlink>
    </w:p>
    <w:p w:rsidR="00000000" w:rsidDel="00000000" w:rsidP="00000000" w:rsidRDefault="00000000" w:rsidRPr="00000000" w14:paraId="000000B2">
      <w:pPr>
        <w:spacing w:before="0" w:after="120" w:line="240" w:lineRule="auto"/>
        <w:ind w:left="720" w:hanging="720"/>
        <w:jc w:val="left"/>
        <w:rPr/>
      </w:pPr>
      <w:r>
        <w:rPr>
          <w:sz w:val="22"/>
          <w:szCs w:val="22"/>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val="1"/>
          <w:iCs w:val="1"/>
          <w:sz w:val="22"/>
          <w:szCs w:val="22"/>
        </w:rPr>
        <w:t xml:space="preserve">Nature, 585</w:t>
      </w:r>
      <w:r>
        <w:rPr>
          <w:sz w:val="22"/>
          <w:szCs w:val="22"/>
        </w:rPr>
        <w:t xml:space="preserve">(7825), 357–362. </w:t>
      </w:r>
      <w:hyperlink r:id="rId29">
        <w:r>
          <w:rPr>
            <w:color w:val="0563C1"/>
            <w:sz w:val="22"/>
            <w:szCs w:val="22"/>
            <w:u w:val="single"/>
          </w:rPr>
          <w:t xml:space="preserve">https://doi.org/10.1038/s41586-020-2649-2</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Hendrycks, D., &amp; Gimpel, K. (2017). A baseline for detecting misclassified and out-of-distribution examples in neural networks. In </w:t>
      </w:r>
      <w:r>
        <w:rPr>
          <w:i w:val="1"/>
          <w:iCs w:val="1"/>
          <w:sz w:val="22"/>
          <w:szCs w:val="22"/>
        </w:rPr>
        <w:t xml:space="preserve">Proceedings of the International Conference on Learning Representations (ICLR 2017)</w:t>
      </w:r>
      <w:r>
        <w:rPr>
          <w:sz w:val="22"/>
          <w:szCs w:val="22"/>
        </w:rPr>
        <w:t xml:space="preserve">. </w:t>
      </w:r>
      <w:hyperlink r:id="rId30">
        <w:r>
          <w:rPr>
            <w:color w:val="0563C1"/>
            <w:sz w:val="22"/>
            <w:szCs w:val="22"/>
            <w:u w:val="single"/>
          </w:rPr>
          <w:t xml:space="preserve">https://arxiv.org/abs/1610.02136</w:t>
        </w:r>
      </w:hyperlink>
    </w:p>
    <w:p w:rsidR="00000000" w:rsidDel="00000000" w:rsidP="00000000" w:rsidRDefault="00000000" w:rsidRPr="00000000" w14:paraId="000000B3">
      <w:pPr>
        <w:spacing w:before="0" w:after="120" w:line="240" w:lineRule="auto"/>
        <w:ind w:left="720" w:hanging="720"/>
        <w:jc w:val="left"/>
        <w:rPr/>
      </w:pPr>
      <w:r>
        <w:rPr>
          <w:sz w:val="22"/>
          <w:szCs w:val="22"/>
        </w:rPr>
        <w:t xml:space="preserve">Hunter, J. D. (2007). Matplotlib: A 2D graphics environment. </w:t>
      </w:r>
      <w:r>
        <w:rPr>
          <w:i w:val="1"/>
          <w:iCs w:val="1"/>
          <w:sz w:val="22"/>
          <w:szCs w:val="22"/>
        </w:rPr>
        <w:t xml:space="preserve">Computing in Science &amp; Engineering, 9</w:t>
      </w:r>
      <w:r>
        <w:rPr>
          <w:sz w:val="22"/>
          <w:szCs w:val="22"/>
        </w:rPr>
        <w:t xml:space="preserve">(3), 90–95. </w:t>
      </w:r>
      <w:hyperlink r:id="rId31">
        <w:r>
          <w:rPr>
            <w:color w:val="0563C1"/>
            <w:sz w:val="22"/>
            <w:szCs w:val="22"/>
            <w:u w:val="single"/>
          </w:rPr>
          <w:t xml:space="preserve">https://doi.org/10.1109/MCSE.2007.55</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Kull, M., Perello-Nieto, M., Kängsepp, M., Silva Filho, T., Song, H., &amp; Flach, P. (2019). Beyond temperature scaling: Obtaining well-calibrated multi-class probabilities with Dirichlet calibration. </w:t>
      </w:r>
      <w:r>
        <w:rPr>
          <w:i w:val="1"/>
          <w:iCs w:val="1"/>
          <w:sz w:val="22"/>
          <w:szCs w:val="22"/>
        </w:rPr>
        <w:t xml:space="preserve">Advances in Neural Information Processing Systems (NeurIPS 2019)</w:t>
      </w:r>
      <w:r>
        <w:rPr>
          <w:sz w:val="22"/>
          <w:szCs w:val="22"/>
        </w:rPr>
        <w:t xml:space="preserve">. </w:t>
      </w:r>
      <w:hyperlink r:id="rId32">
        <w:r>
          <w:rPr>
            <w:color w:val="0563C1"/>
            <w:sz w:val="22"/>
            <w:szCs w:val="22"/>
            <w:u w:val="single"/>
          </w:rPr>
          <w:t xml:space="preserve">https://arxiv.org/abs/1910.12656</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Naeini, M. P., Cooper, G., &amp; Hauskrecht, M. (2015). Obtaining well calibrated probabilities using Bayesian binning. </w:t>
      </w:r>
      <w:r>
        <w:rPr>
          <w:i w:val="1"/>
          <w:iCs w:val="1"/>
          <w:sz w:val="22"/>
          <w:szCs w:val="22"/>
        </w:rPr>
        <w:t xml:space="preserve">Proceedings of the AAAI Conference on Artificial Intelligence</w:t>
      </w:r>
      <w:r>
        <w:rPr>
          <w:sz w:val="22"/>
          <w:szCs w:val="22"/>
        </w:rPr>
        <w:t xml:space="preserve">, </w:t>
      </w:r>
      <w:r>
        <w:rPr>
          <w:i w:val="1"/>
          <w:iCs w:val="1"/>
          <w:sz w:val="22"/>
          <w:szCs w:val="22"/>
        </w:rPr>
        <w:t xml:space="preserve">29</w:t>
      </w:r>
      <w:r>
        <w:rPr>
          <w:sz w:val="22"/>
          <w:szCs w:val="22"/>
        </w:rPr>
        <w:t xml:space="preserve">(1). </w:t>
      </w:r>
      <w:hyperlink r:id="rId33">
        <w:r>
          <w:rPr>
            <w:color w:val="0563C1"/>
            <w:sz w:val="22"/>
            <w:szCs w:val="22"/>
            <w:u w:val="single"/>
          </w:rPr>
          <w:t xml:space="preserve">https://doi.org/10.1609/aaai.v29i1.9602</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Nixon, J., Dusenberry, M. W., Jerfel, G., Nguyen, T., Liu, J., Zhang, L., &amp; Tran, D. (2019). Measuring calibration in deep learning. </w:t>
      </w:r>
      <w:r>
        <w:rPr>
          <w:i w:val="1"/>
          <w:iCs w:val="1"/>
          <w:sz w:val="22"/>
          <w:szCs w:val="22"/>
        </w:rPr>
        <w:t xml:space="preserve">arXiv</w:t>
      </w:r>
      <w:r>
        <w:rPr>
          <w:sz w:val="22"/>
          <w:szCs w:val="22"/>
        </w:rPr>
        <w:t xml:space="preserve">. </w:t>
      </w:r>
      <w:hyperlink r:id="rId34">
        <w:r>
          <w:rPr>
            <w:color w:val="0563C1"/>
            <w:sz w:val="22"/>
            <w:szCs w:val="22"/>
            <w:u w:val="single"/>
          </w:rPr>
          <w:t xml:space="preserve">https://arxiv.org/abs/1904.01685</w:t>
        </w:r>
      </w:hyperlink>
    </w:p>
    <w:p w:rsidR="00000000" w:rsidDel="00000000" w:rsidP="00000000" w:rsidRDefault="00000000" w:rsidRPr="00000000" w14:paraId="000000B4">
      <w:pPr>
        <w:spacing w:before="0" w:after="120" w:line="240" w:lineRule="auto"/>
        <w:ind w:left="720" w:hanging="720"/>
        <w:jc w:val="left"/>
        <w:rPr/>
      </w:pPr>
      <w:r w:rsidDel="00000000" w:rsidR="00000000" w:rsidRPr="00000000">
        <w:rPr>
          <w:sz w:val="22"/>
          <w:szCs w:val="22"/>
          <w:rtl w:val="0"/>
        </w:rPr>
        <w:t xml:space="preserve">Pedregosa, F., Varoquaux, G., </w:t>
      </w:r>
      <w:r w:rsidDel="00000000" w:rsidR="00000000" w:rsidRPr="00000000">
        <w:rPr>
          <w:sz w:val="22"/>
          <w:szCs w:val="22"/>
          <w:rtl w:val="0"/>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sz w:val="22"/>
          <w:szCs w:val="22"/>
          <w:rtl w:val="0"/>
        </w:rPr>
        <w:t xml:space="preserve">Journal of Machine Learning Research, 12</w:t>
      </w:r>
      <w:r w:rsidDel="00000000" w:rsidR="00000000" w:rsidRPr="00000000">
        <w:rPr>
          <w:sz w:val="22"/>
          <w:szCs w:val="22"/>
          <w:rtl w:val="0"/>
        </w:rPr>
        <w:t xml:space="preserve">, 2825–2830.</w:t>
      </w:r>
      <w:r w:rsidDel="00000000" w:rsidR="00000000" w:rsidRPr="00000000">
        <w:rPr>
          <w:sz w:val="22"/>
          <w:szCs w:val="22"/>
          <w:rtl w:val="0"/>
        </w:rPr>
      </w:r>
    </w:p>
    <w:p w:rsidR="00000000" w:rsidDel="00000000" w:rsidP="00000000" w:rsidRDefault="00000000" w:rsidRPr="00000000" w14:paraId="000000B5">
      <w:pPr>
        <w:spacing w:before="0" w:after="120" w:line="240" w:lineRule="auto"/>
        <w:ind w:left="720" w:hanging="720"/>
        <w:jc w:val="left"/>
        <w:rPr/>
      </w:pPr>
      <w:r>
        <w:rPr>
          <w:sz w:val="22"/>
          <w:szCs w:val="22"/>
        </w:rPr>
        <w:t xml:space="preserve">Python Software Foundation. (n.d.). </w:t>
      </w:r>
      <w:r>
        <w:rPr>
          <w:i w:val="1"/>
          <w:iCs w:val="1"/>
          <w:sz w:val="22"/>
          <w:szCs w:val="22"/>
        </w:rPr>
        <w:t xml:space="preserve">Python</w:t>
      </w:r>
      <w:r>
        <w:rPr>
          <w:sz w:val="22"/>
          <w:szCs w:val="22"/>
        </w:rPr>
        <w:t xml:space="preserve"> [Computer software]. </w:t>
      </w:r>
      <w:hyperlink r:id="rId35">
        <w:r>
          <w:rPr>
            <w:color w:val="0563C1"/>
            <w:sz w:val="22"/>
            <w:szCs w:val="22"/>
            <w:u w:val="single"/>
          </w:rPr>
          <w:t xml:space="preserve">https://www.python.org/</w:t>
        </w:r>
      </w:hyperlink>
    </w:p>
    <w:p w:rsidR="00000000" w:rsidDel="00000000" w:rsidP="00000000" w:rsidRDefault="00000000" w:rsidRPr="00000000" w14:paraId="000000B6">
      <w:pPr>
        <w:spacing w:before="0" w:after="120" w:line="240" w:lineRule="auto"/>
        <w:ind w:left="720" w:hanging="720"/>
        <w:jc w:val="left"/>
        <w:rPr/>
      </w:pPr>
      <w:r>
        <w:rPr>
          <w:sz w:val="22"/>
          <w:szCs w:val="22"/>
        </w:rPr>
        <w:t xml:space="preserve">Sandler, M., Howard, A., Zhu, M., Zhmoginov, A., &amp; Chen, L.-C. (2018). MobileNetV2: Inverted residuals and linear bottlenecks. In </w:t>
      </w:r>
      <w:r>
        <w:rPr>
          <w:i w:val="1"/>
          <w:iCs w:val="1"/>
          <w:sz w:val="22"/>
          <w:szCs w:val="22"/>
        </w:rPr>
        <w:t xml:space="preserve">Proceedings of the IEEE Conference on Computer Vision and Pattern Recognition</w:t>
      </w:r>
      <w:r>
        <w:rPr>
          <w:sz w:val="22"/>
          <w:szCs w:val="22"/>
        </w:rPr>
        <w:t xml:space="preserve"> (pp. 4510–4520). IEEE. </w:t>
      </w:r>
      <w:hyperlink r:id="rId36">
        <w:r>
          <w:rPr>
            <w:color w:val="0563C1"/>
            <w:sz w:val="22"/>
            <w:szCs w:val="22"/>
            <w:u w:val="single"/>
          </w:rPr>
          <w:t xml:space="preserve">https://doi.org/10.1109/CVPR.2018.00474</w:t>
        </w:r>
      </w:hyperlink>
    </w:p>
    <w:p w:rsidR="00000000" w:rsidDel="00000000" w:rsidP="00000000" w:rsidRDefault="00000000" w:rsidRPr="00000000" w14:paraId="000000B7">
      <w:pPr>
        <w:spacing w:before="0" w:after="120" w:line="240" w:lineRule="auto"/>
        <w:ind w:left="720" w:hanging="720"/>
        <w:jc w:val="left"/>
        <w:rPr/>
      </w:pPr>
      <w:r>
        <w:rPr>
          <w:sz w:val="22"/>
          <w:szCs w:val="22"/>
        </w:rPr>
        <w:t xml:space="preserve">Single, S., Iranmanesh, S., &amp; Raad, R. (2023). </w:t>
      </w:r>
      <w:r>
        <w:rPr>
          <w:i w:val="1"/>
          <w:iCs w:val="1"/>
          <w:sz w:val="22"/>
          <w:szCs w:val="22"/>
        </w:rPr>
        <w:t xml:space="preserve">RealWaste</w:t>
      </w:r>
      <w:r>
        <w:rPr>
          <w:sz w:val="22"/>
          <w:szCs w:val="22"/>
        </w:rPr>
        <w:t xml:space="preserve"> [Data set]. UCI Machine Learning Repository. </w:t>
      </w:r>
      <w:hyperlink r:id="rId37">
        <w:r>
          <w:rPr>
            <w:color w:val="0563C1"/>
            <w:sz w:val="22"/>
            <w:szCs w:val="22"/>
            <w:u w:val="single"/>
          </w:rPr>
          <w:t xml:space="preserve">https://doi.org/10.24432/C5SS4G</w:t>
        </w:r>
      </w:hyperlink>
    </w:p>
    <w:p w:rsidR="00000000" w:rsidDel="00000000" w:rsidP="00000000" w:rsidRDefault="00000000" w:rsidRPr="00000000" w14:paraId="000000B8">
      <w:pPr>
        <w:spacing w:before="0" w:after="120" w:line="240" w:lineRule="auto"/>
        <w:ind w:left="720" w:hanging="720"/>
        <w:jc w:val="left"/>
        <w:rPr/>
      </w:pPr>
      <w:r>
        <w:rPr>
          <w:sz w:val="22"/>
          <w:szCs w:val="22"/>
        </w:rPr>
        <w:t xml:space="preserve">Single, S., Iranmanesh, S., &amp; Raad, R. (2023). RealWaste: A novel real-life data set for landfill waste classification using deep learning. </w:t>
      </w:r>
      <w:r>
        <w:rPr>
          <w:i w:val="1"/>
          <w:iCs w:val="1"/>
          <w:sz w:val="22"/>
          <w:szCs w:val="22"/>
        </w:rPr>
        <w:t xml:space="preserve">Information, 14</w:t>
      </w:r>
      <w:r>
        <w:rPr>
          <w:sz w:val="22"/>
          <w:szCs w:val="22"/>
        </w:rPr>
        <w:t xml:space="preserve">(12), Article 633. </w:t>
      </w:r>
      <w:hyperlink r:id="rId38">
        <w:r>
          <w:rPr>
            <w:color w:val="0563C1"/>
            <w:sz w:val="22"/>
            <w:szCs w:val="22"/>
            <w:u w:val="single"/>
          </w:rPr>
          <w:t xml:space="preserve">https://doi.org/10.3390/info14120633</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Thakkar, P. N., Sinha, S., Baijal, K., Bian, Y., Lackey, L., Dodson, B., Kong, H., Kwon, J., Li, A., Hu, Y., Rekoutis, A., Silver, T., &amp; Bhattacharjee, T. (2025). CLAMP: Crowdsourcing a large-scale in-the-wild haptic dataset with an open-source device for multimodal robot perception. </w:t>
      </w:r>
      <w:r>
        <w:rPr>
          <w:i w:val="1"/>
          <w:iCs w:val="1"/>
          <w:sz w:val="22"/>
          <w:szCs w:val="22"/>
        </w:rPr>
        <w:t xml:space="preserve">Proceedings of the 9th Conference on Robot Learning</w:t>
      </w:r>
      <w:r>
        <w:rPr>
          <w:sz w:val="22"/>
          <w:szCs w:val="22"/>
        </w:rPr>
        <w:t xml:space="preserve">, </w:t>
      </w:r>
      <w:r>
        <w:rPr>
          <w:i w:val="1"/>
          <w:iCs w:val="1"/>
          <w:sz w:val="22"/>
          <w:szCs w:val="22"/>
        </w:rPr>
        <w:t xml:space="preserve">305</w:t>
      </w:r>
      <w:r>
        <w:rPr>
          <w:sz w:val="22"/>
          <w:szCs w:val="22"/>
        </w:rPr>
        <w:t xml:space="preserve">, 941–960. </w:t>
      </w:r>
      <w:hyperlink r:id="rId39">
        <w:r>
          <w:rPr>
            <w:color w:val="0563C1"/>
            <w:sz w:val="22"/>
            <w:szCs w:val="22"/>
            <w:u w:val="single"/>
          </w:rPr>
          <w:t xml:space="preserve">https://proceedings.mlr.press/v305/thakkar25a.html</w:t>
        </w:r>
      </w:hyperlink>
    </w:p>
    <w:p>
      <w:pPr>
        <w:spacing w:before="0" w:after="120" w:line="240" w:lineRule="auto"/>
        <w:ind w:left="720" w:hanging="720"/>
        <w:jc w:val="left"/>
        <w:rPr/>
      </w:pPr>
      <w:r>
        <w:rPr>
          <w:sz w:val="22"/>
          <w:szCs w:val="22"/>
        </w:rPr>
        <w:t xml:space="preserve">Thung, G., &amp; Yang, M. (2016). </w:t>
      </w:r>
      <w:r>
        <w:rPr>
          <w:i w:val="1"/>
          <w:iCs w:val="1"/>
          <w:sz w:val="22"/>
          <w:szCs w:val="22"/>
        </w:rPr>
        <w:t xml:space="preserve">TrashNet</w:t>
      </w:r>
      <w:r>
        <w:rPr>
          <w:sz w:val="22"/>
          <w:szCs w:val="22"/>
        </w:rPr>
        <w:t xml:space="preserve"> [Data set]. GitHub. </w:t>
      </w:r>
      <w:hyperlink r:id="rId40">
        <w:r>
          <w:rPr>
            <w:color w:val="0563C1"/>
            <w:sz w:val="22"/>
            <w:szCs w:val="22"/>
            <w:u w:val="single"/>
          </w:rPr>
          <w:t xml:space="preserve">https://github.com/garythung/trashnet</w:t>
        </w:r>
      </w:hyperlink>
      <w:r>
        <w:rPr>
          <w:sz w:val="22"/>
          <w:szCs w:val="22"/>
        </w:rPr>
        <w:t xml:space="preserve"> (MIT License)</w:t>
      </w:r>
    </w:p>
    <w:p w:rsidR="00000000" w:rsidDel="00000000" w:rsidP="00000000" w:rsidRDefault="00000000" w:rsidRPr="00000000" w14:paraId="000000B9">
      <w:pPr>
        <w:spacing w:after="240" w:before="240" w:line="240" w:lineRule="auto"/>
        <w:jc w:val="both"/>
        <w:rPr/>
      </w:pPr>
      <w:r w:rsidDel="00000000" w:rsidR="00000000" w:rsidRPr="00000000">
        <w:rPr>
          <w:rtl w:val="0"/>
        </w:rPr>
      </w:r>
    </w:p>
    <w:p>
      <w:pPr>
        <w:keepNext/>
        <w:keepLines/>
        <w:pageBreakBefore/>
        <w:spacing w:before="0" w:after="240" w:line="240" w:lineRule="auto"/>
        <w:jc w:val="left"/>
      </w:pPr>
      <w:r>
        <w:rPr>
          <w:b w:val="1"/>
          <w:bCs w:val="1"/>
          <w:i w:val="0"/>
          <w:sz w:val="40"/>
          <w:szCs w:val="40"/>
        </w:rPr>
        <w:t>APPENDICES</w:t>
      </w:r>
    </w:p>
    <w:p>
      <w:pPr>
        <w:keepNext/>
        <w:keepLines/>
        <w:spacing w:before="240" w:after="120" w:line="240" w:lineRule="auto"/>
        <w:jc w:val="left"/>
      </w:pPr>
      <w:r>
        <w:rPr>
          <w:b w:val="0"/>
          <w:bCs w:val="0"/>
          <w:i w:val="0"/>
          <w:sz w:val="32"/>
          <w:szCs w:val="32"/>
        </w:rPr>
        <w:t>Appendix A. Threshold sweep and threshold selection</w:t>
      </w:r>
    </w:p>
    <w:p>
      <w:pPr>
        <w:spacing w:before="0" w:after="120" w:line="240" w:lineRule="auto"/>
        <w:jc w:val="both"/>
      </w:pPr>
      <w:r>
        <w:rPr>
          <w:b w:val="0"/>
          <w:i w:val="0"/>
          <w:sz w:val="22"/>
          <w:szCs w:val="22"/>
        </w:rPr>
        <w:t>Section 4.5 explains why the classifier is allowed to answer “Uncertain” instead of forcing a label, and Section 4.6 applies one threshold per predicted class. The two tables below are the validation evidence behind those numbers.</w:t>
      </w:r>
    </w:p>
    <w:tbl>
      <w:tblPr>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firstColumn="1" w:firstRow="1" w:lastColumn="0" w:lastRow="0" w:noHBand="0" w:noVBand="1" w:val="04A0"/>
      </w:tblPr>
      <w:tblGrid>
        <w:gridCol w:w="2340"/>
        <w:gridCol w:w="2340"/>
        <w:gridCol w:w="2340"/>
        <w:gridCol w:w="2340"/>
      </w:tblGrid>
      <w:tr>
        <w:trPr>
          <w:tblHeader/>
        </w:trPr>
        <w:tc>
          <w:tcPr>
            <w:tcW w:type="dxa" w:w="2340"/>
            <w:shd w:val="clear" w:color="auto" w:fill="EAD1DC"/>
            <w:vAlign w:val="center"/>
          </w:tcPr>
          <w:p>
            <w:pPr>
              <w:keepNext/>
              <w:keepLines/>
              <w:spacing w:before="20" w:after="20" w:line="240" w:lineRule="auto"/>
              <w:jc w:val="left"/>
            </w:pPr>
            <w:r>
              <w:rPr>
                <w:b w:val="1"/>
                <w:bCs w:val="1"/>
                <w:i w:val="0"/>
                <w:sz w:val="20"/>
                <w:szCs w:val="20"/>
              </w:rPr>
              <w:t>Threshold</w:t>
            </w:r>
          </w:p>
        </w:tc>
        <w:tc>
          <w:tcPr>
            <w:tcW w:type="dxa" w:w="2340"/>
            <w:shd w:val="clear" w:color="auto" w:fill="EAD1DC"/>
            <w:vAlign w:val="center"/>
          </w:tcPr>
          <w:p>
            <w:pPr>
              <w:keepNext/>
              <w:keepLines/>
              <w:spacing w:before="20" w:after="20" w:line="240" w:lineRule="auto"/>
              <w:jc w:val="left"/>
            </w:pPr>
            <w:r>
              <w:rPr>
                <w:b w:val="1"/>
                <w:bCs w:val="1"/>
                <w:i w:val="0"/>
                <w:sz w:val="20"/>
                <w:szCs w:val="20"/>
              </w:rPr>
              <w:t>Coverage</w:t>
            </w:r>
          </w:p>
        </w:tc>
        <w:tc>
          <w:tcPr>
            <w:tcW w:type="dxa" w:w="2340"/>
            <w:shd w:val="clear" w:color="auto" w:fill="EAD1DC"/>
            <w:vAlign w:val="center"/>
          </w:tcPr>
          <w:p>
            <w:pPr>
              <w:keepNext/>
              <w:keepLines/>
              <w:spacing w:before="20" w:after="20" w:line="240" w:lineRule="auto"/>
              <w:jc w:val="left"/>
            </w:pPr>
            <w:r>
              <w:rPr>
                <w:b w:val="1"/>
                <w:bCs w:val="1"/>
                <w:i w:val="0"/>
                <w:sz w:val="20"/>
                <w:szCs w:val="20"/>
              </w:rPr>
              <w:t>Accuracy on covered predictions</w:t>
            </w:r>
          </w:p>
        </w:tc>
        <w:tc>
          <w:tcPr>
            <w:tcW w:type="dxa" w:w="2340"/>
            <w:shd w:val="clear" w:color="auto" w:fill="EAD1DC"/>
            <w:vAlign w:val="center"/>
          </w:tcPr>
          <w:p>
            <w:pPr>
              <w:keepNext/>
              <w:keepLines/>
              <w:spacing w:before="20" w:after="20" w:line="240" w:lineRule="auto"/>
              <w:jc w:val="left"/>
            </w:pPr>
            <w:r>
              <w:rPr>
                <w:b w:val="1"/>
                <w:bCs w:val="1"/>
                <w:i w:val="0"/>
                <w:sz w:val="20"/>
                <w:szCs w:val="20"/>
              </w:rPr>
              <w:t>Wrong predictions caught</w:t>
            </w:r>
          </w:p>
        </w:tc>
      </w:tr>
      <w:tr>
        <w:trPr/>
        <w:tc>
          <w:tcPr>
            <w:tcW w:type="dxa" w:w="2340"/>
            <w:vAlign w:val="center"/>
          </w:tcPr>
          <w:p>
            <w:pPr>
              <w:keepNext/>
              <w:keepLines/>
              <w:spacing w:before="20" w:after="20" w:line="240" w:lineRule="auto"/>
              <w:jc w:val="left"/>
            </w:pPr>
            <w:r>
              <w:rPr>
                <w:b w:val="0"/>
                <w:i w:val="0"/>
                <w:sz w:val="20"/>
                <w:szCs w:val="20"/>
              </w:rPr>
              <w:t>0.40</w:t>
            </w:r>
          </w:p>
        </w:tc>
        <w:tc>
          <w:tcPr>
            <w:tcW w:type="dxa" w:w="2340"/>
            <w:vAlign w:val="center"/>
          </w:tcPr>
          <w:p>
            <w:pPr>
              <w:keepNext/>
              <w:keepLines/>
              <w:spacing w:before="20" w:after="20" w:line="240" w:lineRule="auto"/>
              <w:jc w:val="left"/>
            </w:pPr>
            <w:r>
              <w:rPr>
                <w:b w:val="0"/>
                <w:i w:val="0"/>
                <w:sz w:val="20"/>
                <w:szCs w:val="20"/>
              </w:rPr>
              <w:t>98.28%</w:t>
            </w:r>
          </w:p>
        </w:tc>
        <w:tc>
          <w:tcPr>
            <w:tcW w:type="dxa" w:w="2340"/>
            <w:vAlign w:val="center"/>
          </w:tcPr>
          <w:p>
            <w:pPr>
              <w:keepNext/>
              <w:keepLines/>
              <w:spacing w:before="20" w:after="20" w:line="240" w:lineRule="auto"/>
              <w:jc w:val="left"/>
            </w:pPr>
            <w:r>
              <w:rPr>
                <w:b w:val="0"/>
                <w:i w:val="0"/>
                <w:sz w:val="20"/>
                <w:szCs w:val="20"/>
              </w:rPr>
              <w:t>86.40%</w:t>
            </w:r>
          </w:p>
        </w:tc>
        <w:tc>
          <w:tcPr>
            <w:tcW w:type="dxa" w:w="2340"/>
            <w:vAlign w:val="center"/>
          </w:tcPr>
          <w:p>
            <w:pPr>
              <w:keepNext/>
              <w:keepLines/>
              <w:spacing w:before="20" w:after="20" w:line="240" w:lineRule="auto"/>
              <w:jc w:val="left"/>
            </w:pPr>
            <w:r>
              <w:rPr>
                <w:b w:val="0"/>
                <w:i w:val="0"/>
                <w:sz w:val="20"/>
                <w:szCs w:val="20"/>
              </w:rPr>
              <w:t>10.14%</w:t>
            </w:r>
          </w:p>
        </w:tc>
      </w:tr>
      <w:tr>
        <w:trPr/>
        <w:tc>
          <w:tcPr>
            <w:tcW w:type="dxa" w:w="2340"/>
            <w:vAlign w:val="center"/>
          </w:tcPr>
          <w:p>
            <w:pPr>
              <w:keepNext/>
              <w:keepLines/>
              <w:spacing w:before="20" w:after="20" w:line="240" w:lineRule="auto"/>
              <w:jc w:val="left"/>
            </w:pPr>
            <w:r>
              <w:rPr>
                <w:b w:val="0"/>
                <w:i w:val="0"/>
                <w:sz w:val="20"/>
                <w:szCs w:val="20"/>
              </w:rPr>
              <w:t>0.50</w:t>
            </w:r>
          </w:p>
        </w:tc>
        <w:tc>
          <w:tcPr>
            <w:tcW w:type="dxa" w:w="2340"/>
            <w:vAlign w:val="center"/>
          </w:tcPr>
          <w:p>
            <w:pPr>
              <w:keepNext/>
              <w:keepLines/>
              <w:spacing w:before="20" w:after="20" w:line="240" w:lineRule="auto"/>
              <w:jc w:val="left"/>
            </w:pPr>
            <w:r>
              <w:rPr>
                <w:b w:val="0"/>
                <w:i w:val="0"/>
                <w:sz w:val="20"/>
                <w:szCs w:val="20"/>
              </w:rPr>
              <w:t>94.61%</w:t>
            </w:r>
          </w:p>
        </w:tc>
        <w:tc>
          <w:tcPr>
            <w:tcW w:type="dxa" w:w="2340"/>
            <w:vAlign w:val="center"/>
          </w:tcPr>
          <w:p>
            <w:pPr>
              <w:keepNext/>
              <w:keepLines/>
              <w:spacing w:before="20" w:after="20" w:line="240" w:lineRule="auto"/>
              <w:jc w:val="left"/>
            </w:pPr>
            <w:r>
              <w:rPr>
                <w:b w:val="0"/>
                <w:i w:val="0"/>
                <w:sz w:val="20"/>
                <w:szCs w:val="20"/>
              </w:rPr>
              <w:t>87.70%</w:t>
            </w:r>
          </w:p>
        </w:tc>
        <w:tc>
          <w:tcPr>
            <w:tcW w:type="dxa" w:w="2340"/>
            <w:vAlign w:val="center"/>
          </w:tcPr>
          <w:p>
            <w:pPr>
              <w:keepNext/>
              <w:keepLines/>
              <w:spacing w:before="20" w:after="20" w:line="240" w:lineRule="auto"/>
              <w:jc w:val="left"/>
            </w:pPr>
            <w:r>
              <w:rPr>
                <w:b w:val="0"/>
                <w:i w:val="0"/>
                <w:sz w:val="20"/>
                <w:szCs w:val="20"/>
              </w:rPr>
              <w:t>21.74%</w:t>
            </w:r>
          </w:p>
        </w:tc>
      </w:tr>
      <w:tr>
        <w:trPr/>
        <w:tc>
          <w:tcPr>
            <w:tcW w:type="dxa" w:w="2340"/>
            <w:vAlign w:val="center"/>
          </w:tcPr>
          <w:p>
            <w:pPr>
              <w:keepNext/>
              <w:keepLines/>
              <w:spacing w:before="20" w:after="20" w:line="240" w:lineRule="auto"/>
              <w:jc w:val="left"/>
            </w:pPr>
            <w:r>
              <w:rPr>
                <w:b w:val="0"/>
                <w:i w:val="0"/>
                <w:sz w:val="20"/>
                <w:szCs w:val="20"/>
              </w:rPr>
              <w:t>0.60</w:t>
            </w:r>
          </w:p>
        </w:tc>
        <w:tc>
          <w:tcPr>
            <w:tcW w:type="dxa" w:w="2340"/>
            <w:vAlign w:val="center"/>
          </w:tcPr>
          <w:p>
            <w:pPr>
              <w:keepNext/>
              <w:keepLines/>
              <w:spacing w:before="20" w:after="20" w:line="240" w:lineRule="auto"/>
              <w:jc w:val="left"/>
            </w:pPr>
            <w:r>
              <w:rPr>
                <w:b w:val="0"/>
                <w:i w:val="0"/>
                <w:sz w:val="20"/>
                <w:szCs w:val="20"/>
              </w:rPr>
              <w:t>88.36%</w:t>
            </w:r>
          </w:p>
        </w:tc>
        <w:tc>
          <w:tcPr>
            <w:tcW w:type="dxa" w:w="2340"/>
            <w:vAlign w:val="center"/>
          </w:tcPr>
          <w:p>
            <w:pPr>
              <w:keepNext/>
              <w:keepLines/>
              <w:spacing w:before="20" w:after="20" w:line="240" w:lineRule="auto"/>
              <w:jc w:val="left"/>
            </w:pPr>
            <w:r>
              <w:rPr>
                <w:b w:val="0"/>
                <w:i w:val="0"/>
                <w:sz w:val="20"/>
                <w:szCs w:val="20"/>
              </w:rPr>
              <w:t>90.98%</w:t>
            </w:r>
          </w:p>
        </w:tc>
        <w:tc>
          <w:tcPr>
            <w:tcW w:type="dxa" w:w="2340"/>
            <w:vAlign w:val="center"/>
          </w:tcPr>
          <w:p>
            <w:pPr>
              <w:keepNext/>
              <w:keepLines/>
              <w:spacing w:before="20" w:after="20" w:line="240" w:lineRule="auto"/>
              <w:jc w:val="left"/>
            </w:pPr>
            <w:r>
              <w:rPr>
                <w:b w:val="0"/>
                <w:i w:val="0"/>
                <w:sz w:val="20"/>
                <w:szCs w:val="20"/>
              </w:rPr>
              <w:t>46.38%</w:t>
            </w:r>
          </w:p>
        </w:tc>
      </w:tr>
      <w:tr>
        <w:trPr/>
        <w:tc>
          <w:tcPr>
            <w:tcW w:type="dxa" w:w="2340"/>
            <w:vAlign w:val="center"/>
          </w:tcPr>
          <w:p>
            <w:pPr>
              <w:keepNext/>
              <w:keepLines/>
              <w:spacing w:before="20" w:after="20" w:line="240" w:lineRule="auto"/>
              <w:jc w:val="left"/>
            </w:pPr>
            <w:r>
              <w:rPr>
                <w:b w:val="0"/>
                <w:i w:val="0"/>
                <w:sz w:val="20"/>
                <w:szCs w:val="20"/>
              </w:rPr>
              <w:t>0.70</w:t>
            </w:r>
          </w:p>
        </w:tc>
        <w:tc>
          <w:tcPr>
            <w:tcW w:type="dxa" w:w="2340"/>
            <w:vAlign w:val="center"/>
          </w:tcPr>
          <w:p>
            <w:pPr>
              <w:keepNext/>
              <w:keepLines/>
              <w:spacing w:before="20" w:after="20" w:line="240" w:lineRule="auto"/>
              <w:jc w:val="left"/>
            </w:pPr>
            <w:r>
              <w:rPr>
                <w:b w:val="0"/>
                <w:i w:val="0"/>
                <w:sz w:val="20"/>
                <w:szCs w:val="20"/>
              </w:rPr>
              <w:t>81.03%</w:t>
            </w:r>
          </w:p>
        </w:tc>
        <w:tc>
          <w:tcPr>
            <w:tcW w:type="dxa" w:w="2340"/>
            <w:vAlign w:val="center"/>
          </w:tcPr>
          <w:p>
            <w:pPr>
              <w:keepNext/>
              <w:keepLines/>
              <w:spacing w:before="20" w:after="20" w:line="240" w:lineRule="auto"/>
              <w:jc w:val="left"/>
            </w:pPr>
            <w:r>
              <w:rPr>
                <w:b w:val="0"/>
                <w:i w:val="0"/>
                <w:sz w:val="20"/>
                <w:szCs w:val="20"/>
              </w:rPr>
              <w:t>93.62%</w:t>
            </w:r>
          </w:p>
        </w:tc>
        <w:tc>
          <w:tcPr>
            <w:tcW w:type="dxa" w:w="2340"/>
            <w:vAlign w:val="center"/>
          </w:tcPr>
          <w:p>
            <w:pPr>
              <w:keepNext/>
              <w:keepLines/>
              <w:spacing w:before="20" w:after="20" w:line="240" w:lineRule="auto"/>
              <w:jc w:val="left"/>
            </w:pPr>
            <w:r>
              <w:rPr>
                <w:b w:val="0"/>
                <w:i w:val="0"/>
                <w:sz w:val="20"/>
                <w:szCs w:val="20"/>
              </w:rPr>
              <w:t>65.22%</w:t>
            </w:r>
          </w:p>
        </w:tc>
      </w:tr>
      <w:tr>
        <w:trPr/>
        <w:tc>
          <w:tcPr>
            <w:tcW w:type="dxa" w:w="2340"/>
            <w:vAlign w:val="center"/>
          </w:tcPr>
          <w:p>
            <w:pPr>
              <w:keepNext/>
              <w:keepLines/>
              <w:spacing w:before="20" w:after="20" w:line="240" w:lineRule="auto"/>
              <w:jc w:val="left"/>
            </w:pPr>
            <w:r>
              <w:rPr>
                <w:b w:val="0"/>
                <w:i w:val="0"/>
                <w:sz w:val="20"/>
                <w:szCs w:val="20"/>
              </w:rPr>
              <w:t>0.80</w:t>
            </w:r>
          </w:p>
        </w:tc>
        <w:tc>
          <w:tcPr>
            <w:tcW w:type="dxa" w:w="2340"/>
            <w:vAlign w:val="center"/>
          </w:tcPr>
          <w:p>
            <w:pPr>
              <w:keepNext/>
              <w:keepLines/>
              <w:spacing w:before="20" w:after="20" w:line="240" w:lineRule="auto"/>
              <w:jc w:val="left"/>
            </w:pPr>
            <w:r>
              <w:rPr>
                <w:b w:val="0"/>
                <w:i w:val="0"/>
                <w:sz w:val="20"/>
                <w:szCs w:val="20"/>
              </w:rPr>
              <w:t>73.49%</w:t>
            </w:r>
          </w:p>
        </w:tc>
        <w:tc>
          <w:tcPr>
            <w:tcW w:type="dxa" w:w="2340"/>
            <w:vAlign w:val="center"/>
          </w:tcPr>
          <w:p>
            <w:pPr>
              <w:keepNext/>
              <w:keepLines/>
              <w:spacing w:before="20" w:after="20" w:line="240" w:lineRule="auto"/>
              <w:jc w:val="left"/>
            </w:pPr>
            <w:r>
              <w:rPr>
                <w:b w:val="0"/>
                <w:i w:val="0"/>
                <w:sz w:val="20"/>
                <w:szCs w:val="20"/>
              </w:rPr>
              <w:t>95.89%</w:t>
            </w:r>
          </w:p>
        </w:tc>
        <w:tc>
          <w:tcPr>
            <w:tcW w:type="dxa" w:w="2340"/>
            <w:vAlign w:val="center"/>
          </w:tcPr>
          <w:p>
            <w:pPr>
              <w:keepNext/>
              <w:keepLines/>
              <w:spacing w:before="20" w:after="20" w:line="240" w:lineRule="auto"/>
              <w:jc w:val="left"/>
            </w:pPr>
            <w:r>
              <w:rPr>
                <w:b w:val="0"/>
                <w:i w:val="0"/>
                <w:sz w:val="20"/>
                <w:szCs w:val="20"/>
              </w:rPr>
              <w:t>79.71%</w:t>
            </w:r>
          </w:p>
        </w:tc>
      </w:tr>
      <w:tr>
        <w:trPr/>
        <w:tc>
          <w:tcPr>
            <w:tcW w:type="dxa" w:w="2340"/>
            <w:vAlign w:val="center"/>
          </w:tcPr>
          <w:p>
            <w:pPr>
              <w:keepNext/>
              <w:keepLines/>
              <w:spacing w:before="20" w:after="20" w:line="240" w:lineRule="auto"/>
              <w:jc w:val="left"/>
            </w:pPr>
            <w:r>
              <w:rPr>
                <w:b w:val="0"/>
                <w:i w:val="0"/>
                <w:sz w:val="20"/>
                <w:szCs w:val="20"/>
              </w:rPr>
              <w:t>0.90</w:t>
            </w:r>
          </w:p>
        </w:tc>
        <w:tc>
          <w:tcPr>
            <w:tcW w:type="dxa" w:w="2340"/>
            <w:vAlign w:val="center"/>
          </w:tcPr>
          <w:p>
            <w:pPr>
              <w:keepNext/>
              <w:keepLines/>
              <w:spacing w:before="20" w:after="20" w:line="240" w:lineRule="auto"/>
              <w:jc w:val="left"/>
            </w:pPr>
            <w:r>
              <w:rPr>
                <w:b w:val="0"/>
                <w:i w:val="0"/>
                <w:sz w:val="20"/>
                <w:szCs w:val="20"/>
              </w:rPr>
              <w:t>59.48%</w:t>
            </w:r>
          </w:p>
        </w:tc>
        <w:tc>
          <w:tcPr>
            <w:tcW w:type="dxa" w:w="2340"/>
            <w:vAlign w:val="center"/>
          </w:tcPr>
          <w:p>
            <w:pPr>
              <w:keepNext/>
              <w:keepLines/>
              <w:spacing w:before="20" w:after="20" w:line="240" w:lineRule="auto"/>
              <w:jc w:val="left"/>
            </w:pPr>
            <w:r>
              <w:rPr>
                <w:b w:val="0"/>
                <w:i w:val="0"/>
                <w:sz w:val="20"/>
                <w:szCs w:val="20"/>
              </w:rPr>
              <w:t>98.55%</w:t>
            </w:r>
          </w:p>
        </w:tc>
        <w:tc>
          <w:tcPr>
            <w:tcW w:type="dxa" w:w="2340"/>
            <w:vAlign w:val="center"/>
          </w:tcPr>
          <w:p>
            <w:pPr>
              <w:keepNext/>
              <w:keepLines/>
              <w:spacing w:before="20" w:after="20" w:line="240" w:lineRule="auto"/>
              <w:jc w:val="left"/>
            </w:pPr>
            <w:r>
              <w:rPr>
                <w:b w:val="0"/>
                <w:i w:val="0"/>
                <w:sz w:val="20"/>
                <w:szCs w:val="20"/>
              </w:rPr>
              <w:t>94.20%</w:t>
            </w:r>
          </w:p>
        </w:tc>
      </w:tr>
    </w:tbl>
    <w:p>
      <w:pPr>
        <w:keepNext/>
        <w:keepLines/>
        <w:spacing w:before="0" w:after="160" w:line="240" w:lineRule="auto"/>
        <w:jc w:val="center"/>
      </w:pPr>
      <w:r>
        <w:rPr>
          <w:b/>
          <w:i w:val="0"/>
        </w:rPr>
        <w:t>Table 10. Confidence threshold sweep on the 464-image validation set, the data plotted in Figure 7.</w:t>
      </w:r>
    </w:p>
    <w:p>
      <w:pPr>
        <w:spacing w:before="0" w:after="120" w:line="240" w:lineRule="auto"/>
        <w:jc w:val="both"/>
      </w:pPr>
      <w:r>
        <w:rPr>
          <w:b w:val="0"/>
          <w:i w:val="0"/>
          <w:sz w:val="22"/>
          <w:szCs w:val="22"/>
        </w:rPr>
        <w:t>Raising the threshold buys accuracy with coverage. At 0.40 the classifier answers for almost every image but is right on 86.40% of them; at 0.90 it answers for 59.48% and is right on 98.55% of those. The thresholds in Table 7 sit in between, where most images still get an answer.</w:t>
      </w:r>
    </w:p>
    <w:tbl>
      <w:tblPr>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firstColumn="1" w:firstRow="1" w:lastColumn="0" w:lastRow="0" w:noHBand="0" w:noVBand="1" w:val="04A0"/>
      </w:tblPr>
      <w:tblGrid>
        <w:gridCol w:w="4680"/>
        <w:gridCol w:w="4680"/>
      </w:tblGrid>
      <w:tr>
        <w:trPr>
          <w:tblHeader/>
        </w:trPr>
        <w:tc>
          <w:tcPr>
            <w:tcW w:type="dxa" w:w="4680"/>
            <w:shd w:val="clear" w:color="auto" w:fill="EAD1DC"/>
            <w:vAlign w:val="center"/>
          </w:tcPr>
          <w:p>
            <w:pPr>
              <w:keepNext/>
              <w:keepLines/>
              <w:spacing w:before="20" w:after="20" w:line="240" w:lineRule="auto"/>
              <w:jc w:val="left"/>
            </w:pPr>
            <w:r>
              <w:rPr>
                <w:b w:val="1"/>
                <w:bCs w:val="1"/>
                <w:i w:val="0"/>
                <w:sz w:val="20"/>
                <w:szCs w:val="20"/>
              </w:rPr>
              <w:t>Measure</w:t>
            </w:r>
          </w:p>
        </w:tc>
        <w:tc>
          <w:tcPr>
            <w:tcW w:type="dxa" w:w="4680"/>
            <w:shd w:val="clear" w:color="auto" w:fill="EAD1DC"/>
            <w:vAlign w:val="center"/>
          </w:tcPr>
          <w:p>
            <w:pPr>
              <w:keepNext/>
              <w:keepLines/>
              <w:spacing w:before="20" w:after="20" w:line="240" w:lineRule="auto"/>
              <w:jc w:val="left"/>
            </w:pPr>
            <w:r>
              <w:rPr>
                <w:b w:val="1"/>
                <w:bCs w:val="1"/>
                <w:i w:val="0"/>
                <w:sz w:val="20"/>
                <w:szCs w:val="20"/>
              </w:rPr>
              <w:t>Value</w:t>
            </w:r>
          </w:p>
        </w:tc>
      </w:tr>
      <w:tr>
        <w:trPr/>
        <w:tc>
          <w:tcPr>
            <w:tcW w:type="dxa" w:w="4680"/>
            <w:vAlign w:val="center"/>
          </w:tcPr>
          <w:p>
            <w:pPr>
              <w:keepNext/>
              <w:keepLines/>
              <w:spacing w:before="20" w:after="20" w:line="240" w:lineRule="auto"/>
              <w:jc w:val="left"/>
            </w:pPr>
            <w:r>
              <w:rPr>
                <w:b w:val="0"/>
                <w:i w:val="0"/>
                <w:sz w:val="20"/>
                <w:szCs w:val="20"/>
              </w:rPr>
              <w:t>Selection rule</w:t>
            </w:r>
          </w:p>
        </w:tc>
        <w:tc>
          <w:tcPr>
            <w:tcW w:type="dxa" w:w="4680"/>
            <w:vAlign w:val="center"/>
          </w:tcPr>
          <w:p>
            <w:pPr>
              <w:keepNext/>
              <w:keepLines/>
              <w:spacing w:before="20" w:after="20" w:line="240" w:lineRule="auto"/>
              <w:jc w:val="left"/>
            </w:pPr>
            <w:r>
              <w:rPr>
                <w:b w:val="0"/>
                <w:i w:val="0"/>
                <w:sz w:val="20"/>
                <w:szCs w:val="20"/>
              </w:rPr>
              <w:t>smallest t with validation selective accuracy ≥ 90%</w:t>
            </w:r>
          </w:p>
        </w:tc>
      </w:tr>
      <w:tr>
        <w:trPr/>
        <w:tc>
          <w:tcPr>
            <w:tcW w:type="dxa" w:w="4680"/>
            <w:vAlign w:val="center"/>
          </w:tcPr>
          <w:p>
            <w:pPr>
              <w:keepNext/>
              <w:keepLines/>
              <w:spacing w:before="20" w:after="20" w:line="240" w:lineRule="auto"/>
              <w:jc w:val="left"/>
            </w:pPr>
            <w:r>
              <w:rPr>
                <w:b w:val="0"/>
                <w:i w:val="0"/>
                <w:sz w:val="20"/>
                <w:szCs w:val="20"/>
              </w:rPr>
              <w:t>Chosen global fallback threshold</w:t>
            </w:r>
          </w:p>
        </w:tc>
        <w:tc>
          <w:tcPr>
            <w:tcW w:type="dxa" w:w="4680"/>
            <w:vAlign w:val="center"/>
          </w:tcPr>
          <w:p>
            <w:pPr>
              <w:keepNext/>
              <w:keepLines/>
              <w:spacing w:before="20" w:after="20" w:line="240" w:lineRule="auto"/>
              <w:jc w:val="left"/>
            </w:pPr>
            <w:r>
              <w:rPr>
                <w:b w:val="0"/>
                <w:i w:val="0"/>
                <w:sz w:val="20"/>
                <w:szCs w:val="20"/>
              </w:rPr>
              <w:t>0.59</w:t>
            </w:r>
          </w:p>
        </w:tc>
      </w:tr>
      <w:tr>
        <w:trPr/>
        <w:tc>
          <w:tcPr>
            <w:tcW w:type="dxa" w:w="4680"/>
            <w:vAlign w:val="center"/>
          </w:tcPr>
          <w:p>
            <w:pPr>
              <w:keepNext/>
              <w:keepLines/>
              <w:spacing w:before="20" w:after="20" w:line="240" w:lineRule="auto"/>
              <w:jc w:val="left"/>
            </w:pPr>
            <w:r>
              <w:rPr>
                <w:b w:val="0"/>
                <w:i w:val="0"/>
                <w:sz w:val="20"/>
                <w:szCs w:val="20"/>
              </w:rPr>
              <w:t>Validation coverage at that threshold</w:t>
            </w:r>
          </w:p>
        </w:tc>
        <w:tc>
          <w:tcPr>
            <w:tcW w:type="dxa" w:w="4680"/>
            <w:vAlign w:val="center"/>
          </w:tcPr>
          <w:p>
            <w:pPr>
              <w:keepNext/>
              <w:keepLines/>
              <w:spacing w:before="20" w:after="20" w:line="240" w:lineRule="auto"/>
              <w:jc w:val="left"/>
            </w:pPr>
            <w:r>
              <w:rPr>
                <w:b w:val="0"/>
                <w:i w:val="0"/>
                <w:sz w:val="20"/>
                <w:szCs w:val="20"/>
              </w:rPr>
              <w:t>89.01%</w:t>
            </w:r>
          </w:p>
        </w:tc>
      </w:tr>
      <w:tr>
        <w:trPr/>
        <w:tc>
          <w:tcPr>
            <w:tcW w:type="dxa" w:w="4680"/>
            <w:vAlign w:val="center"/>
          </w:tcPr>
          <w:p>
            <w:pPr>
              <w:keepNext/>
              <w:keepLines/>
              <w:spacing w:before="20" w:after="20" w:line="240" w:lineRule="auto"/>
              <w:jc w:val="left"/>
            </w:pPr>
            <w:r>
              <w:rPr>
                <w:b w:val="0"/>
                <w:i w:val="0"/>
                <w:sz w:val="20"/>
                <w:szCs w:val="20"/>
              </w:rPr>
              <w:t>Validation accuracy on covered predictions</w:t>
            </w:r>
          </w:p>
        </w:tc>
        <w:tc>
          <w:tcPr>
            <w:tcW w:type="dxa" w:w="4680"/>
            <w:vAlign w:val="center"/>
          </w:tcPr>
          <w:p>
            <w:pPr>
              <w:keepNext/>
              <w:keepLines/>
              <w:spacing w:before="20" w:after="20" w:line="240" w:lineRule="auto"/>
              <w:jc w:val="left"/>
            </w:pPr>
            <w:r>
              <w:rPr>
                <w:b w:val="0"/>
                <w:i w:val="0"/>
                <w:sz w:val="20"/>
                <w:szCs w:val="20"/>
              </w:rPr>
              <w:t>90.31%</w:t>
            </w:r>
          </w:p>
        </w:tc>
      </w:tr>
      <w:tr>
        <w:trPr/>
        <w:tc>
          <w:tcPr>
            <w:tcW w:type="dxa" w:w="4680"/>
            <w:vAlign w:val="center"/>
          </w:tcPr>
          <w:p>
            <w:pPr>
              <w:keepNext/>
              <w:keepLines/>
              <w:spacing w:before="20" w:after="20" w:line="240" w:lineRule="auto"/>
              <w:jc w:val="left"/>
            </w:pPr>
            <w:r>
              <w:rPr>
                <w:b w:val="0"/>
                <w:i w:val="0"/>
                <w:sz w:val="20"/>
                <w:szCs w:val="20"/>
              </w:rPr>
              <w:t>Test coverage at that threshold</w:t>
            </w:r>
          </w:p>
        </w:tc>
        <w:tc>
          <w:tcPr>
            <w:tcW w:type="dxa" w:w="4680"/>
            <w:vAlign w:val="center"/>
          </w:tcPr>
          <w:p>
            <w:pPr>
              <w:keepNext/>
              <w:keepLines/>
              <w:spacing w:before="20" w:after="20" w:line="240" w:lineRule="auto"/>
              <w:jc w:val="left"/>
            </w:pPr>
            <w:r>
              <w:rPr>
                <w:b w:val="0"/>
                <w:i w:val="0"/>
                <w:sz w:val="20"/>
                <w:szCs w:val="20"/>
              </w:rPr>
              <w:t>87.72%</w:t>
            </w:r>
          </w:p>
        </w:tc>
      </w:tr>
      <w:tr>
        <w:trPr/>
        <w:tc>
          <w:tcPr>
            <w:tcW w:type="dxa" w:w="4680"/>
            <w:vAlign w:val="center"/>
          </w:tcPr>
          <w:p>
            <w:pPr>
              <w:keepNext/>
              <w:keepLines/>
              <w:spacing w:before="20" w:after="20" w:line="240" w:lineRule="auto"/>
              <w:jc w:val="left"/>
            </w:pPr>
            <w:r>
              <w:rPr>
                <w:b w:val="0"/>
                <w:i w:val="0"/>
                <w:sz w:val="20"/>
                <w:szCs w:val="20"/>
              </w:rPr>
              <w:t>Test accuracy on covered predictions</w:t>
            </w:r>
          </w:p>
        </w:tc>
        <w:tc>
          <w:tcPr>
            <w:tcW w:type="dxa" w:w="4680"/>
            <w:vAlign w:val="center"/>
          </w:tcPr>
          <w:p>
            <w:pPr>
              <w:keepNext/>
              <w:keepLines/>
              <w:spacing w:before="20" w:after="20" w:line="240" w:lineRule="auto"/>
              <w:jc w:val="left"/>
            </w:pPr>
            <w:r>
              <w:rPr>
                <w:b w:val="0"/>
                <w:i w:val="0"/>
                <w:sz w:val="20"/>
                <w:szCs w:val="20"/>
              </w:rPr>
              <w:t>93.37%</w:t>
            </w:r>
          </w:p>
        </w:tc>
      </w:tr>
      <w:tr>
        <w:trPr/>
        <w:tc>
          <w:tcPr>
            <w:tcW w:type="dxa" w:w="4680"/>
            <w:vAlign w:val="center"/>
          </w:tcPr>
          <w:p>
            <w:pPr>
              <w:keepNext/>
              <w:keepLines/>
              <w:spacing w:before="20" w:after="20" w:line="240" w:lineRule="auto"/>
              <w:jc w:val="left"/>
            </w:pPr>
            <w:r>
              <w:rPr>
                <w:b w:val="0"/>
                <w:i w:val="0"/>
                <w:sz w:val="20"/>
                <w:szCs w:val="20"/>
              </w:rPr>
              <w:t>Test errors caught as Uncertain</w:t>
            </w:r>
          </w:p>
        </w:tc>
        <w:tc>
          <w:tcPr>
            <w:tcW w:type="dxa" w:w="4680"/>
            <w:vAlign w:val="center"/>
          </w:tcPr>
          <w:p>
            <w:pPr>
              <w:keepNext/>
              <w:keepLines/>
              <w:spacing w:before="20" w:after="20" w:line="240" w:lineRule="auto"/>
              <w:jc w:val="left"/>
            </w:pPr>
            <w:r>
              <w:rPr>
                <w:b w:val="0"/>
                <w:i w:val="0"/>
                <w:sz w:val="20"/>
                <w:szCs w:val="20"/>
              </w:rPr>
              <w:t>29 of 56</w:t>
            </w:r>
          </w:p>
        </w:tc>
      </w:tr>
    </w:tbl>
    <w:p>
      <w:pPr>
        <w:keepNext/>
        <w:keepLines/>
        <w:spacing w:before="0" w:after="160" w:line="240" w:lineRule="auto"/>
        <w:jc w:val="center"/>
      </w:pPr>
      <w:r>
        <w:rPr>
          <w:b/>
          <w:i w:val="0"/>
        </w:rPr>
        <w:t>Table 11. The global fallback threshold, chosen on the validation set and then applied once to the test set.</w:t>
      </w:r>
    </w:p>
    <w:p>
      <w:pPr>
        <w:spacing w:before="0" w:after="120" w:line="240" w:lineRule="auto"/>
        <w:jc w:val="both"/>
      </w:pPr>
      <w:r>
        <w:rPr>
          <w:b w:val="0"/>
          <w:i w:val="0"/>
          <w:sz w:val="22"/>
          <w:szCs w:val="22"/>
        </w:rPr>
        <w:t>The fallback threshold is used only for a class with too few validation predictions to estimate its own threshold reliably (Section 4.5). Applied to the test set it keeps 87.72% of the predictions and is right on 93.37% of them, catching 29 of the 56 test errors instead of reporting them as confident answers.</w:t>
      </w:r>
    </w:p>
    <w:p>
      <w:pPr>
        <w:keepNext/>
        <w:keepLines/>
        <w:pageBreakBefore/>
        <w:spacing w:before="240" w:after="120" w:line="240" w:lineRule="auto"/>
        <w:jc w:val="left"/>
      </w:pPr>
      <w:r>
        <w:rPr>
          <w:b w:val="0"/>
          <w:bCs w:val="0"/>
          <w:i w:val="0"/>
          <w:sz w:val="32"/>
          <w:szCs w:val="32"/>
        </w:rPr>
        <w:t>Appendix B. Confusion matrix on the RealWaste test set</w:t>
      </w:r>
    </w:p>
    <w:p>
      <w:pPr>
        <w:keepNext/>
        <w:spacing w:before="120" w:after="60" w:line="240" w:lineRule="auto"/>
        <w:jc w:val="center"/>
      </w:pPr>
      <w:r>
        <w:drawing>
          <wp:inline>
            <wp:extent cx="5943600" cy="2377440"/>
            <wp:docPr id="14" name="Picture 14"/>
            <wp:cNvGraphicFramePr>
              <a:graphicFrameLocks noChangeAspect="1"/>
            </wp:cNvGraphicFramePr>
            <a:graphic>
              <a:graphicData uri="http://schemas.openxmlformats.org/drawingml/2006/picture">
                <pic:pic>
                  <pic:nvPicPr>
                    <pic:cNvPr id="0" name="confusion_matrix.png"/>
                    <pic:cNvPicPr/>
                  </pic:nvPicPr>
                  <pic:blipFill>
                    <a:blip r:embed="rId41"/>
                    <a:stretch>
                      <a:fillRect/>
                    </a:stretch>
                  </pic:blipFill>
                  <pic:spPr>
                    <a:xfrm>
                      <a:off x="0" y="0"/>
                      <a:ext cx="5943600" cy="2377440"/>
                    </a:xfrm>
                    <a:prstGeom prst="rect"/>
                  </pic:spPr>
                </pic:pic>
              </a:graphicData>
            </a:graphic>
          </wp:inline>
        </w:drawing>
      </w:r>
    </w:p>
    <w:p>
      <w:pPr>
        <w:keepNext/>
        <w:keepLines/>
        <w:spacing w:before="0" w:after="160" w:line="240" w:lineRule="auto"/>
        <w:jc w:val="center"/>
      </w:pPr>
      <w:r>
        <w:rPr>
          <w:b/>
          <w:i w:val="0"/>
        </w:rPr>
        <w:t>Figure 12. The confusion matrix on the 464-image test set, repeated from Figure 5 (counts, left; row-normalized, right).</w:t>
      </w:r>
    </w:p>
    <w:p>
      <w:pPr>
        <w:spacing w:before="0" w:after="120" w:line="240" w:lineRule="auto"/>
        <w:jc w:val="both"/>
      </w:pPr>
      <w:r>
        <w:rPr>
          <w:b w:val="0"/>
          <w:i w:val="0"/>
          <w:sz w:val="22"/>
          <w:szCs w:val="22"/>
        </w:rPr>
        <w:t>The diagonal holds the correct predictions. The off-diagonal cells show that the mistakes cluster on visually similar materials rather than spreading evenly: Metal read as Plastic, Plastic read as Glass or Metal, and Cardboard read as Paper.</w:t>
      </w:r>
    </w:p>
    <w:p>
      <w:pPr>
        <w:keepNext/>
        <w:keepLines/>
        <w:pageBreakBefore/>
        <w:spacing w:before="240" w:after="120" w:line="240" w:lineRule="auto"/>
        <w:jc w:val="left"/>
      </w:pPr>
      <w:r>
        <w:rPr>
          <w:b w:val="0"/>
          <w:bCs w:val="0"/>
          <w:i w:val="0"/>
          <w:sz w:val="32"/>
          <w:szCs w:val="32"/>
        </w:rPr>
        <w:t>Appendix C. Confusion matrix on the unseen TrashNet test set</w:t>
      </w:r>
    </w:p>
    <w:p>
      <w:pPr>
        <w:keepNext/>
        <w:spacing w:before="120" w:after="60" w:line="240" w:lineRule="auto"/>
        <w:jc w:val="center"/>
      </w:pPr>
      <w:r>
        <w:drawing>
          <wp:inline>
            <wp:extent cx="5943600" cy="5029200"/>
            <wp:docPr id="15" name="Picture 1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5029200"/>
                    </a:xfrm>
                    <a:prstGeom prst="rect"/>
                  </pic:spPr>
                </pic:pic>
              </a:graphicData>
            </a:graphic>
          </wp:inline>
        </w:drawing>
      </w:r>
    </w:p>
    <w:p>
      <w:pPr>
        <w:keepNext/>
        <w:keepLines/>
        <w:spacing w:before="0" w:after="160" w:line="240" w:lineRule="auto"/>
        <w:jc w:val="center"/>
      </w:pPr>
      <w:r>
        <w:rPr>
          <w:b/>
          <w:i w:val="0"/>
        </w:rPr>
        <w:t>Figure 13. The confusion matrix on the 500-image unseen TrashNet test set, repeated from Figure 10.</w:t>
      </w:r>
    </w:p>
    <w:p>
      <w:pPr>
        <w:spacing w:before="0" w:after="120" w:line="240" w:lineRule="auto"/>
        <w:jc w:val="both"/>
      </w:pPr>
      <w:r>
        <w:rPr>
          <w:b w:val="0"/>
          <w:i w:val="0"/>
          <w:sz w:val="22"/>
          <w:szCs w:val="22"/>
        </w:rPr>
        <w:t>The error pattern is different from the one in Appendix B. On images from outside RealWaste the model falls back on Cardboard for every other class, most sharply for Paper, which is the domain shift discussed in Section 6.5.</w:t>
      </w:r>
    </w:p>
    <w:p>
      <w:pPr>
        <w:keepNext/>
        <w:keepLines/>
        <w:pageBreakBefore/>
        <w:spacing w:before="240" w:after="120" w:line="240" w:lineRule="auto"/>
        <w:jc w:val="left"/>
      </w:pPr>
      <w:r>
        <w:rPr>
          <w:b w:val="0"/>
          <w:bCs w:val="0"/>
          <w:i w:val="0"/>
          <w:sz w:val="32"/>
          <w:szCs w:val="32"/>
        </w:rPr>
        <w:t>Appendix D. Recognition output of the demonstration program</w:t>
      </w:r>
    </w:p>
    <w:p>
      <w:pPr>
        <w:keepNext/>
        <w:spacing w:before="120" w:after="60" w:line="240" w:lineRule="auto"/>
        <w:jc w:val="center"/>
      </w:pPr>
      <w:r>
        <w:drawing>
          <wp:inline>
            <wp:extent cx="5943600" cy="3354340"/>
            <wp:docPr id="16" name="Picture 16"/>
            <wp:cNvGraphicFramePr>
              <a:graphicFrameLocks noChangeAspect="1"/>
            </wp:cNvGraphicFramePr>
            <a:graphic>
              <a:graphicData uri="http://schemas.openxmlformats.org/drawingml/2006/picture">
                <pic:pic>
                  <pic:nvPicPr>
                    <pic:cNvPr id="0" name="demo-presenter-grid.png"/>
                    <pic:cNvPicPr/>
                  </pic:nvPicPr>
                  <pic:blipFill>
                    <a:blip r:embed="rId42"/>
                    <a:stretch>
                      <a:fillRect/>
                    </a:stretch>
                  </pic:blipFill>
                  <pic:spPr>
                    <a:xfrm>
                      <a:off x="0" y="0"/>
                      <a:ext cx="5943600" cy="3354340"/>
                    </a:xfrm>
                    <a:prstGeom prst="rect"/>
                  </pic:spPr>
                </pic:pic>
              </a:graphicData>
            </a:graphic>
          </wp:inline>
        </w:drawing>
      </w:r>
    </w:p>
    <w:p>
      <w:pPr>
        <w:keepNext/>
        <w:keepLines/>
        <w:spacing w:before="0" w:after="160" w:line="240" w:lineRule="auto"/>
        <w:jc w:val="center"/>
      </w:pPr>
      <w:r>
        <w:rPr>
          <w:b/>
          <w:i w:val="0"/>
        </w:rPr>
        <w:t>Figure 14. Presenter view of the demonstration program, captured during a user-interface check with three devices connected.</w:t>
      </w:r>
    </w:p>
    <w:p>
      <w:pPr>
        <w:spacing w:before="0" w:after="120" w:line="240" w:lineRule="auto"/>
        <w:jc w:val="both"/>
      </w:pPr>
      <w:r>
        <w:rPr>
          <w:b w:val="0"/>
          <w:i w:val="0"/>
          <w:sz w:val="22"/>
          <w:szCs w:val="22"/>
        </w:rPr>
        <w:t>Each card holds one connected device, the image that device sent, and the class and confidence the model returned for it: Cardboard 83.6%, Glass 97.6% and Metal 99.7%. This is a capture of the interface described in Sections 5.2 and 5.3, not a record of the Midterm demonstration itself.</w:t>
      </w:r>
    </w:p>
    <w:p>
      <w:pPr>
        <w:keepNext/>
        <w:spacing w:before="120" w:after="60" w:line="240" w:lineRule="auto"/>
        <w:jc w:val="center"/>
      </w:pPr>
      <w:r>
        <w:drawing>
          <wp:inline>
            <wp:extent cx="5943600" cy="2299447"/>
            <wp:docPr id="17" name="Picture 17"/>
            <wp:cNvGraphicFramePr>
              <a:graphicFrameLocks noChangeAspect="1"/>
            </wp:cNvGraphicFramePr>
            <a:graphic>
              <a:graphicData uri="http://schemas.openxmlformats.org/drawingml/2006/picture">
                <pic:pic>
                  <pic:nvPicPr>
                    <pic:cNvPr id="0" name="demo-uncertain.png"/>
                    <pic:cNvPicPr/>
                  </pic:nvPicPr>
                  <pic:blipFill>
                    <a:blip r:embed="rId43"/>
                    <a:stretch>
                      <a:fillRect/>
                    </a:stretch>
                  </pic:blipFill>
                  <pic:spPr>
                    <a:xfrm>
                      <a:off x="0" y="0"/>
                      <a:ext cx="5943600" cy="2299447"/>
                    </a:xfrm>
                    <a:prstGeom prst="rect"/>
                  </pic:spPr>
                </pic:pic>
              </a:graphicData>
            </a:graphic>
          </wp:inline>
        </w:drawing>
      </w:r>
    </w:p>
    <w:p>
      <w:pPr>
        <w:keepNext/>
        <w:keepLines/>
        <w:spacing w:before="0" w:after="160" w:line="240" w:lineRule="auto"/>
        <w:jc w:val="center"/>
      </w:pPr>
      <w:r>
        <w:rPr>
          <w:b/>
          <w:i w:val="0"/>
        </w:rPr>
        <w:t>Figure 15. The reject option: a prediction below its threshold is reported as Uncertain together with the best guess.</w:t>
      </w:r>
    </w:p>
    <w:p>
      <w:pPr>
        <w:spacing w:before="0" w:after="120" w:line="240" w:lineRule="auto"/>
        <w:jc w:val="both"/>
      </w:pPr>
      <w:r>
        <w:rPr>
          <w:b w:val="0"/>
          <w:i w:val="0"/>
          <w:sz w:val="22"/>
          <w:szCs w:val="22"/>
        </w:rPr>
        <w:t>Rather than forcing a label, the program names the best guess and the confidence it fell short by. Both captures come from an earlier build that compared every prediction against one threshold of 0.60; the program now compares each prediction against that class's own threshold from Table 7.</w:t>
      </w:r>
    </w:p>
    <w:p>
      <w:pPr>
        <w:keepNext/>
        <w:keepLines/>
        <w:pageBreakBefore/>
        <w:spacing w:before="240" w:after="120" w:line="240" w:lineRule="auto"/>
        <w:jc w:val="left"/>
      </w:pPr>
      <w:r>
        <w:rPr>
          <w:b w:val="0"/>
          <w:bCs w:val="0"/>
          <w:i w:val="0"/>
          <w:sz w:val="32"/>
          <w:szCs w:val="32"/>
        </w:rPr>
        <w:t>Appendix E. System architecture diagram</w:t>
      </w:r>
    </w:p>
    <w:p>
      <w:pPr>
        <w:keepNext/>
        <w:spacing w:before="120" w:after="60" w:line="240" w:lineRule="auto"/>
        <w:jc w:val="center"/>
      </w:pPr>
      <w:r>
        <w:drawing>
          <wp:inline>
            <wp:extent cx="5943600" cy="3451612"/>
            <wp:docPr id="18" name="Picture 18"/>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943600" cy="3451612"/>
                    </a:xfrm>
                    <a:prstGeom prst="rect"/>
                  </pic:spPr>
                </pic:pic>
              </a:graphicData>
            </a:graphic>
          </wp:inline>
        </w:drawing>
      </w:r>
    </w:p>
    <w:p>
      <w:pPr>
        <w:keepNext/>
        <w:keepLines/>
        <w:spacing w:before="0" w:after="160" w:line="240" w:lineRule="auto"/>
        <w:jc w:val="center"/>
      </w:pPr>
      <w:r>
        <w:rPr>
          <w:b/>
          <w:i w:val="0"/>
        </w:rPr>
        <w:t>Figure 16. The system architecture, repeated from Figure 1: the recognition pipeline, the live demonstration path, and the offline training pipeline.</w:t>
      </w:r>
    </w:p>
    <w:p>
      <w:pPr>
        <w:spacing w:before="0" w:after="120" w:line="240" w:lineRule="auto"/>
        <w:jc w:val="both"/>
      </w:pPr>
      <w:r>
        <w:rPr>
          <w:b w:val="0"/>
          <w:i w:val="0"/>
          <w:sz w:val="22"/>
          <w:szCs w:val="22"/>
        </w:rPr>
        <w:t>Part A is what happens to one image at demonstration time and Part B is the offline run that produced the model it uses. Every step of Part A runs on the processing computer: a connected phone and the relay only move the picture.</w:t>
      </w:r>
    </w:p>
    <w:p>
      <w:pPr>
        <w:keepNext/>
        <w:keepLines/>
        <w:pageBreakBefore/>
        <w:spacing w:before="240" w:after="120" w:line="240" w:lineRule="auto"/>
        <w:jc w:val="left"/>
      </w:pPr>
      <w:r>
        <w:rPr>
          <w:b w:val="0"/>
          <w:bCs w:val="0"/>
          <w:i w:val="0"/>
          <w:sz w:val="32"/>
          <w:szCs w:val="32"/>
        </w:rPr>
        <w:t>Appendix F. Project materials</w:t>
      </w:r>
    </w:p>
    <w:p>
      <w:pPr>
        <w:spacing w:before="0" w:after="120" w:line="240" w:lineRule="auto"/>
        <w:jc w:val="both"/>
      </w:pPr>
      <w:r>
        <w:rPr>
          <w:b w:val="0"/>
          <w:i w:val="0"/>
          <w:sz w:val="22"/>
          <w:szCs w:val="22"/>
        </w:rPr>
        <w:t>The notebook, the trained model, the live demonstration program, and the figures and metrics cited in this report are all published in the project repository.</w:t>
      </w:r>
    </w:p>
    <w:p>
      <w:pPr>
        <w:numPr>
          <w:ilvl w:val="0"/>
          <w:numId w:val="1"/>
        </w:numPr>
        <w:spacing w:before="0" w:after="80" w:line="240" w:lineRule="auto"/>
        <w:ind w:left="720" w:hanging="360"/>
        <w:jc w:val="left"/>
      </w:pPr>
      <w:r>
        <w:rPr>
          <w:sz w:val="22"/>
          <w:szCs w:val="22"/>
        </w:rPr>
        <w:t xml:space="preserve">GitHub repository: </w:t>
      </w:r>
      <w:hyperlink r:id="rId13">
        <w:r>
          <w:rPr>
            <w:color w:val="0563C1"/>
            <w:sz w:val="22"/>
            <w:szCs w:val="22"/>
            <w:u w:val="single"/>
          </w:rPr>
          <w:t xml:space="preserve">https://github.com/J4ve/cv-object-sorting</w:t>
        </w:r>
      </w:hyperlink>
    </w:p>
    <w:p>
      <w:pPr>
        <w:numPr>
          <w:ilvl w:val="0"/>
          <w:numId w:val="1"/>
        </w:numPr>
        <w:spacing w:before="0" w:after="80" w:line="240" w:lineRule="auto"/>
        <w:ind w:left="720" w:hanging="360"/>
        <w:jc w:val="left"/>
      </w:pPr>
      <w:r>
        <w:rPr>
          <w:sz w:val="22"/>
          <w:szCs w:val="22"/>
        </w:rPr>
        <w:t xml:space="preserve">Training and evaluation notebook (Google Colab copy): </w:t>
      </w:r>
      <w:hyperlink r:id="rId7">
        <w:r>
          <w:rPr>
            <w:color w:val="0563C1"/>
            <w:sz w:val="22"/>
            <w:szCs w:val="22"/>
            <w:u w:val="single"/>
          </w:rPr>
          <w:t xml:space="preserve">https://colab.research.google.com/drive/1Uunfl1tFrYVt09Iig5-hYnvL3mn288m5?usp=sharing</w:t>
        </w:r>
      </w:hyperlink>
    </w:p>
    <w:p>
      <w:pPr>
        <w:spacing w:before="0" w:after="120" w:line="240" w:lineRule="auto"/>
        <w:jc w:val="left"/>
      </w:pPr>
      <w:r>
        <w:rPr>
          <w:b w:val="0"/>
          <w:i w:val="0"/>
          <w:sz w:val="22"/>
          <w:szCs w:val="22"/>
        </w:rPr>
        <w:t>Inside the repository, the notebook is src/training/Midterm_Object_Sorting_RealWaste.ipynb, the trained model is models/waste_classifier.keras, and the metrics and figures cited here are in results/.</w:t>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abstractNum>
  <w:num w:numId="1">
    <w:abstractNumId w:val="1"/>
  </w:num>
  <w:num w:numId="2">
    <w:abstractNumId w:val="2"/>
  </w:num>
  <w:num w:numId="3">
    <w:abstractNumId w:val="3"/>
  </w:num>
  <w:num w:numId="4">
    <w:abstractNumId w:val="4"/>
  </w:num>
  <w:num w:numId="90">
    <w:abstractNumId w:val="90"/>
    <w:lvlOverride w:ilvl="0">
      <w:startOverride w:val="1"/>
    </w:lvlOverride>
  </w:num>
  <w:num w:numId="91">
    <w:abstractNumId w:val="90"/>
    <w:lvlOverride w:ilvl="0">
      <w:startOverride w:val="1"/>
    </w:lvlOverride>
  </w:num>
  <w:num w:numId="92">
    <w:abstractNumId w:val="9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 w:type="dxa"/>
        <w:left w:w="15" w:type="dxa"/>
        <w:bottom w:w="15" w:type="dxa"/>
        <w:right w:w="15" w:type="dxa"/>
      </w:tblCellMar>
    </w:tblPr>
  </w:style>
  <w:style w:type="table" w:styleId="Table3">
    <w:basedOn w:val="TableNormal"/>
    <w:tblPr>
      <w:tblStyleRowBandSize w:val="1"/>
      <w:tblStyleColBandSize w:val="1"/>
      <w:tblCellMar>
        <w:top w:w="15" w:type="dxa"/>
        <w:left w:w="15" w:type="dxa"/>
        <w:bottom w:w="15" w:type="dxa"/>
        <w:right w:w="15"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Uunfl1tFrYVt09Iig5-hYnvL3mn288m5?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github.com/J4ve/cv-object-sorting" TargetMode="Externa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yperlink" Target="https://www.tensorflow.org/" TargetMode="External"/><Relationship Id="rId23" Type="http://schemas.openxmlformats.org/officeDocument/2006/relationships/hyperlink" Target="https://keras.io" TargetMode="External"/><Relationship Id="rId24" Type="http://schemas.openxmlformats.org/officeDocument/2006/relationships/hyperlink" Target="https://doi.org/10.1109/TIT.1970.1054406" TargetMode="External"/><Relationship Id="rId25" Type="http://schemas.openxmlformats.org/officeDocument/2006/relationships/hyperlink" Target="https://doi.org/10.1109/CVPR.2009.5206848" TargetMode="External"/><Relationship Id="rId26" Type="http://schemas.openxmlformats.org/officeDocument/2006/relationships/hyperlink" Target="https://doi.org/10.1016/S0031-3203(00)00059-5" TargetMode="External"/><Relationship Id="rId27" Type="http://schemas.openxmlformats.org/officeDocument/2006/relationships/hyperlink" Target="https://proceedings.neurips.cc/paper/2017/hash/4a8423d5e91fda00bb7e46540e2b0cf1-Abstract.html" TargetMode="External"/><Relationship Id="rId28" Type="http://schemas.openxmlformats.org/officeDocument/2006/relationships/hyperlink" Target="https://proceedings.mlr.press/v70/guo17a.html" TargetMode="External"/><Relationship Id="rId29" Type="http://schemas.openxmlformats.org/officeDocument/2006/relationships/hyperlink" Target="https://doi.org/10.1038/s41586-020-2649-2" TargetMode="External"/><Relationship Id="rId30" Type="http://schemas.openxmlformats.org/officeDocument/2006/relationships/hyperlink" Target="https://arxiv.org/abs/1610.02136" TargetMode="External"/><Relationship Id="rId31" Type="http://schemas.openxmlformats.org/officeDocument/2006/relationships/hyperlink" Target="https://doi.org/10.1109/MCSE.2007.55" TargetMode="External"/><Relationship Id="rId32" Type="http://schemas.openxmlformats.org/officeDocument/2006/relationships/hyperlink" Target="https://arxiv.org/abs/1910.12656" TargetMode="External"/><Relationship Id="rId33" Type="http://schemas.openxmlformats.org/officeDocument/2006/relationships/hyperlink" Target="https://doi.org/10.1609/aaai.v29i1.9602" TargetMode="External"/><Relationship Id="rId34" Type="http://schemas.openxmlformats.org/officeDocument/2006/relationships/hyperlink" Target="https://arxiv.org/abs/1904.01685" TargetMode="External"/><Relationship Id="rId35" Type="http://schemas.openxmlformats.org/officeDocument/2006/relationships/hyperlink" Target="https://www.python.org/" TargetMode="External"/><Relationship Id="rId36" Type="http://schemas.openxmlformats.org/officeDocument/2006/relationships/hyperlink" Target="https://doi.org/10.1109/CVPR.2018.00474" TargetMode="External"/><Relationship Id="rId37" Type="http://schemas.openxmlformats.org/officeDocument/2006/relationships/hyperlink" Target="https://doi.org/10.24432/C5SS4G" TargetMode="External"/><Relationship Id="rId38" Type="http://schemas.openxmlformats.org/officeDocument/2006/relationships/hyperlink" Target="https://doi.org/10.3390/info14120633" TargetMode="External"/><Relationship Id="rId39" Type="http://schemas.openxmlformats.org/officeDocument/2006/relationships/hyperlink" Target="https://proceedings.mlr.press/v305/thakkar25a.html" TargetMode="External"/><Relationship Id="rId40" Type="http://schemas.openxmlformats.org/officeDocument/2006/relationships/hyperlink" Target="https://github.com/garythung/trashnet" TargetMode="External"/><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