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sz w:val="36"/>
          <w:szCs w:val="36"/>
          <w:rtl w:val="0"/>
        </w:rPr>
        <w:t xml:space="preserve">MIDTERM PROJECT REPORT</w:t>
      </w:r>
      <w:commentRangeEnd w:id="0"/>
      <w:r w:rsidDel="00000000" w:rsidR="00000000" w:rsidRPr="00000000">
        <w:rPr>
          <w:sz w:val="36"/>
          <w:szCs w:val="36"/>
        </w:rPr>
        <w:commentReference w:id="0"/>
      </w:r>
      <w:r w:rsidDel="00000000" w:rsidR="00000000" w:rsidRPr="00000000">
        <w:rPr>
          <w:sz w:val="36"/>
          <w:szCs w:val="36"/>
          <w:rtl w:val="0"/>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b w:val="1"/>
          <w:bCs w:val="1"/>
          <w:sz w:val="40"/>
          <w:szCs w:val="40"/>
          <w:rtl w:val="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b w:val="0"/>
          <w:bCs w:val="0"/>
          <w:sz w:val="32"/>
          <w:szCs w:val="32"/>
          <w:rtl w:val="0"/>
        </w:rPr>
        <w:t xml:space="preserve">1.1 Project Overview</w:t>
      </w:r>
    </w:p>
    <w:p w:rsidR="00000000" w:rsidDel="00000000" w:rsidP="00000000" w:rsidRDefault="00000000" w:rsidRPr="00000000" w14:paraId="00000019">
      <w:pPr>
        <w:spacing w:before="0" w:after="140" w:line="276" w:lineRule="auto"/>
        <w:jc w:val="both"/>
        <w:rPr/>
      </w:pPr>
      <w:r w:rsidDel="00000000" w:rsidR="00000000" w:rsidRPr="00000000">
        <w:rPr>
          <w:sz w:val="22"/>
          <w:szCs w:val="22"/>
          <w:rtl w:val="0"/>
        </w:rPr>
        <w:t xml:space="preserve">This project develops the computer vision component of a vision-based autonomous 4WD robot assigned to the Object Sorting specialization. Currently, the proposed </w:t>
      </w:r>
      <w:r w:rsidDel="00000000" w:rsidR="00000000" w:rsidRPr="00000000">
        <w:rPr>
          <w:sz w:val="22"/>
          <w:szCs w:val="22"/>
          <w:rtl w:val="0"/>
        </w:rPr>
        <w:t xml:space="preserve">system</w:t>
      </w:r>
      <w:r w:rsidDel="00000000" w:rsidR="00000000" w:rsidRPr="00000000">
        <w:rPr>
          <w:sz w:val="22"/>
          <w:szCs w:val="22"/>
          <w:rtl w:val="0"/>
        </w:rPr>
        <w:t xml:space="preserve"> asks one question: can the system itself see and recognize objects in front </w:t>
      </w:r>
      <w:r w:rsidDel="00000000" w:rsidR="00000000" w:rsidRPr="00000000">
        <w:rPr>
          <w:sz w:val="22"/>
          <w:szCs w:val="22"/>
          <w:rtl w:val="0"/>
        </w:rPr>
        <w:t xml:space="preserve">of the</w:t>
      </w:r>
      <w:r w:rsidDel="00000000" w:rsidR="00000000" w:rsidRPr="00000000">
        <w:rPr>
          <w:sz w:val="22"/>
          <w:szCs w:val="22"/>
          <w:rtl w:val="0"/>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76" w:lineRule="auto"/>
        <w:jc w:val="both"/>
        <w:rPr/>
      </w:pPr>
      <w:r w:rsidDel="00000000" w:rsidR="00000000" w:rsidRPr="00000000">
        <w:rPr>
          <w:sz w:val="22"/>
          <w:szCs w:val="22"/>
          <w:rtl w:val="0"/>
        </w:rPr>
        <w:t xml:space="preserve">The Computer Vision problem addressed in this project is a multi-class image classification. We train a convolutional neural network (CNN) </w:t>
      </w:r>
      <w:r w:rsidDel="00000000" w:rsidR="00000000" w:rsidRPr="00000000">
        <w:rPr>
          <w:sz w:val="22"/>
          <w:szCs w:val="22"/>
          <w:rtl w:val="0"/>
        </w:rPr>
        <w:t xml:space="preserve">on the RealWaste dataset (Single et al., 2023</w:t>
      </w:r>
      <w:r w:rsidDel="00000000" w:rsidR="00000000" w:rsidRPr="00000000">
        <w:rPr>
          <w:sz w:val="22"/>
          <w:szCs w:val="22"/>
          <w:rtl w:val="0"/>
        </w:rPr>
        <w:t xml:space="preserve">), sourced from UC Irvine Machine Repository, a public collection of 4,752 photographs </w:t>
      </w:r>
      <w:r w:rsidDel="00000000" w:rsidR="00000000" w:rsidRPr="00000000">
        <w:rPr>
          <w:sz w:val="22"/>
          <w:szCs w:val="22"/>
          <w:rtl w:val="0"/>
        </w:rPr>
        <w:t xml:space="preserve">of waste items</w:t>
      </w:r>
      <w:r w:rsidDel="00000000" w:rsidR="00000000" w:rsidRPr="00000000">
        <w:rPr>
          <w:sz w:val="22"/>
          <w:szCs w:val="22"/>
          <w:rtl w:val="0"/>
        </w:rPr>
        <w:t xml:space="preserve"> taken </w:t>
      </w:r>
      <w:r w:rsidDel="00000000" w:rsidR="00000000" w:rsidRPr="00000000">
        <w:rPr>
          <w:sz w:val="22"/>
          <w:szCs w:val="22"/>
          <w:rtl w:val="0"/>
        </w:rPr>
        <w:t xml:space="preserve">at the point of reception</w:t>
      </w:r>
      <w:r w:rsidDel="00000000" w:rsidR="00000000" w:rsidRPr="00000000">
        <w:rPr>
          <w:sz w:val="22"/>
          <w:szCs w:val="22"/>
          <w:rtl w:val="0"/>
        </w:rPr>
        <w:t xml:space="preserve"> at </w:t>
      </w:r>
      <w:r w:rsidDel="00000000" w:rsidR="00000000" w:rsidRPr="00000000">
        <w:rPr>
          <w:sz w:val="22"/>
          <w:szCs w:val="22"/>
          <w:rtl w:val="0"/>
        </w:rPr>
        <w:t xml:space="preserve">a landfill</w:t>
      </w:r>
      <w:r w:rsidDel="00000000" w:rsidR="00000000" w:rsidRPr="00000000">
        <w:rPr>
          <w:sz w:val="22"/>
          <w:szCs w:val="22"/>
          <w:rtl w:val="0"/>
        </w:rPr>
        <w:t xml:space="preserve"> in Wollongong, Australia. Unlike studio-quality data</w:t>
      </w:r>
      <w:r w:rsidDel="00000000" w:rsidR="00000000" w:rsidRPr="00000000">
        <w:rPr>
          <w:sz w:val="22"/>
          <w:szCs w:val="22"/>
          <w:rtl w:val="0"/>
        </w:rPr>
        <w:t xml:space="preserve">sets</w:t>
      </w:r>
      <w:r w:rsidDel="00000000" w:rsidR="00000000" w:rsidRPr="00000000">
        <w:rPr>
          <w:sz w:val="22"/>
          <w:szCs w:val="22"/>
          <w:rtl w:val="0"/>
        </w:rPr>
        <w:t xml:space="preserve">, these images show objects in cluttered, uneven, real-life conditions, which makes them a more realistic test of whether a classifier can handle the visual variation a sorting robot would face.</w:t>
      </w:r>
      <w:r w:rsidDel="00000000" w:rsidR="00000000" w:rsidRPr="00000000">
        <w:rPr>
          <w:sz w:val="22"/>
          <w:szCs w:val="22"/>
          <w:rtl w:val="0"/>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b w:val="0"/>
          <w:bCs w:val="0"/>
          <w:sz w:val="32"/>
          <w:szCs w:val="32"/>
          <w:rtl w:val="0"/>
        </w:rPr>
        <w:t xml:space="preserve">1.2 Problem Description</w:t>
      </w:r>
    </w:p>
    <w:p w:rsidR="00000000" w:rsidDel="00000000" w:rsidP="00000000" w:rsidRDefault="00000000" w:rsidRPr="00000000" w14:paraId="0000001C">
      <w:pPr>
        <w:spacing w:before="0" w:after="140" w:line="276" w:lineRule="auto"/>
        <w:jc w:val="both"/>
        <w:rPr/>
      </w:pPr>
      <w:r w:rsidDel="00000000" w:rsidR="00000000" w:rsidRPr="00000000">
        <w:rPr>
          <w:sz w:val="22"/>
          <w:szCs w:val="22"/>
          <w:rtl w:val="0"/>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76" w:lineRule="auto"/>
        <w:jc w:val="both"/>
        <w:rPr/>
      </w:pPr>
      <w:r w:rsidDel="00000000" w:rsidR="00000000" w:rsidRPr="00000000">
        <w:rPr>
          <w:sz w:val="22"/>
          <w:szCs w:val="22"/>
          <w:rtl w:val="0"/>
        </w:rPr>
        <w:t xml:space="preserve">This is difficult for a computer vision system for several reasons. Items of the same class vary widely in shape, size, color and condition (a crushed bottle </w:t>
      </w:r>
      <w:r w:rsidDel="00000000" w:rsidR="00000000" w:rsidRPr="00000000">
        <w:rPr>
          <w:sz w:val="22"/>
          <w:szCs w:val="22"/>
          <w:rtl w:val="0"/>
        </w:rPr>
        <w:t xml:space="preserve">and a</w:t>
      </w:r>
      <w:r w:rsidDel="00000000" w:rsidR="00000000" w:rsidRPr="00000000">
        <w:rPr>
          <w:sz w:val="22"/>
          <w:szCs w:val="22"/>
          <w:rtl w:val="0"/>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76" w:lineRule="auto"/>
        <w:jc w:val="both"/>
        <w:rPr/>
      </w:pPr>
      <w:r w:rsidDel="00000000" w:rsidR="00000000" w:rsidRPr="00000000">
        <w:rPr>
          <w:sz w:val="22"/>
          <w:szCs w:val="22"/>
          <w:rtl w:val="0"/>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b w:val="0"/>
          <w:bCs w:val="0"/>
          <w:sz w:val="32"/>
          <w:szCs w:val="32"/>
          <w:rtl w:val="0"/>
        </w:rPr>
        <w:t xml:space="preserve">1.3 Project Objectives</w:t>
      </w:r>
    </w:p>
    <w:p w:rsidR="00000000" w:rsidDel="00000000" w:rsidP="00000000" w:rsidRDefault="00000000" w:rsidRPr="00000000" w14:paraId="00000020">
      <w:pPr>
        <w:keepNext/>
        <w:spacing w:before="120" w:after="60" w:line="276" w:lineRule="auto"/>
        <w:jc w:val="left"/>
        <w:rPr>
          <w:b w:val="1"/>
          <w:bCs w:val="1"/>
        </w:rPr>
      </w:pPr>
      <w:r w:rsidDel="00000000" w:rsidR="00000000" w:rsidRPr="00000000">
        <w:rPr>
          <w:b w:val="1"/>
          <w:bCs w:val="1"/>
          <w:sz w:val="22"/>
          <w:szCs w:val="22"/>
          <w:rtl w:val="0"/>
        </w:rPr>
        <w:t xml:space="preserve">General objective: </w:t>
      </w:r>
    </w:p>
    <w:p w:rsidR="00000000" w:rsidDel="00000000" w:rsidP="00000000" w:rsidRDefault="00000000" w:rsidRPr="00000000" w14:paraId="00000021">
      <w:pPr>
        <w:spacing w:before="0" w:after="140" w:line="276" w:lineRule="auto"/>
        <w:jc w:val="both"/>
        <w:rPr/>
      </w:pPr>
      <w:r w:rsidDel="00000000" w:rsidR="00000000" w:rsidRPr="00000000">
        <w:rPr>
          <w:sz w:val="22"/>
          <w:szCs w:val="22"/>
          <w:rtl w:val="0"/>
        </w:rPr>
        <w:t xml:space="preserve">To design, train and evaluate a computer vision system that recognizes selected waste object classes from images and live camera input, forming the vision foundation of an object-sorting robot.</w:t>
      </w:r>
      <w:r w:rsidDel="00000000" w:rsidR="00000000" w:rsidRPr="00000000">
        <w:rPr>
          <w:sz w:val="22"/>
          <w:szCs w:val="22"/>
          <w:rtl w:val="0"/>
        </w:rPr>
      </w:r>
    </w:p>
    <w:p w:rsidR="00000000" w:rsidDel="00000000" w:rsidP="00000000" w:rsidRDefault="00000000" w:rsidRPr="00000000" w14:paraId="00000022">
      <w:pPr>
        <w:keepNext/>
        <w:spacing w:before="120" w:after="60" w:line="276" w:lineRule="auto"/>
        <w:jc w:val="left"/>
        <w:rPr>
          <w:b w:val="1"/>
          <w:bCs w:val="1"/>
        </w:rPr>
      </w:pPr>
      <w:r w:rsidDel="00000000" w:rsidR="00000000" w:rsidRPr="00000000">
        <w:rPr>
          <w:b w:val="1"/>
          <w:bCs w:val="1"/>
          <w:sz w:val="22"/>
          <w:szCs w:val="22"/>
          <w:rtl w:val="0"/>
        </w:rPr>
        <w:t xml:space="preserve">Specific objectives:</w:t>
      </w:r>
    </w:p>
    <w:p w:rsidR="00000000" w:rsidDel="00000000" w:rsidP="00000000" w:rsidRDefault="00000000" w:rsidRPr="00000000" w14:paraId="00000023">
      <w:pPr>
        <w:numPr>
          <w:ilvl w:val="0"/>
          <w:numId w:val="90"/>
        </w:numPr>
        <w:spacing w:before="0" w:after="60" w:line="276" w:lineRule="auto"/>
        <w:ind w:left="720" w:hanging="360"/>
        <w:jc w:val="both"/>
        <w:rPr/>
      </w:pPr>
      <w:r w:rsidDel="00000000" w:rsidR="00000000" w:rsidRPr="00000000">
        <w:rPr>
          <w:sz w:val="22"/>
          <w:szCs w:val="22"/>
          <w:rtl w:val="0"/>
        </w:rPr>
        <w:t xml:space="preserve">To prepare a dataset of five waste classes with at least 100 </w:t>
      </w:r>
      <w:r w:rsidDel="00000000" w:rsidR="00000000" w:rsidRPr="00000000">
        <w:rPr>
          <w:sz w:val="22"/>
          <w:szCs w:val="22"/>
          <w:rtl w:val="0"/>
        </w:rPr>
        <w:t xml:space="preserve">images per class</w:t>
      </w:r>
      <w:r w:rsidDel="00000000" w:rsidR="00000000" w:rsidRPr="00000000">
        <w:rPr>
          <w:sz w:val="22"/>
          <w:szCs w:val="22"/>
          <w:rtl w:val="0"/>
        </w:rPr>
        <w:t xml:space="preserve">, divided </w:t>
      </w:r>
      <w:r w:rsidDel="00000000" w:rsidR="00000000" w:rsidRPr="00000000">
        <w:rPr>
          <w:sz w:val="22"/>
          <w:szCs w:val="22"/>
          <w:rtl w:val="0"/>
        </w:rPr>
        <w:t xml:space="preserve">into</w:t>
      </w:r>
      <w:r w:rsidDel="00000000" w:rsidR="00000000" w:rsidRPr="00000000">
        <w:rPr>
          <w:sz w:val="22"/>
          <w:szCs w:val="22"/>
          <w:rtl w:val="0"/>
        </w:rPr>
        <w:t xml:space="preserve"> separate </w:t>
      </w:r>
      <w:r w:rsidDel="00000000" w:rsidR="00000000" w:rsidRPr="00000000">
        <w:rPr>
          <w:sz w:val="22"/>
          <w:szCs w:val="22"/>
          <w:rtl w:val="0"/>
        </w:rPr>
        <w:t xml:space="preserve">training, validation and</w:t>
      </w:r>
      <w:r w:rsidDel="00000000" w:rsidR="00000000" w:rsidRPr="00000000">
        <w:rPr>
          <w:sz w:val="22"/>
          <w:szCs w:val="22"/>
          <w:rtl w:val="0"/>
        </w:rPr>
        <w:t xml:space="preserve"> testing sets.</w:t>
      </w:r>
    </w:p>
    <w:p w:rsidR="00000000" w:rsidDel="00000000" w:rsidP="00000000" w:rsidRDefault="00000000" w:rsidRPr="00000000" w14:paraId="00000024">
      <w:pPr>
        <w:numPr>
          <w:ilvl w:val="0"/>
          <w:numId w:val="90"/>
        </w:numPr>
        <w:spacing w:before="0" w:after="60" w:line="276" w:lineRule="auto"/>
        <w:ind w:left="720" w:hanging="360"/>
        <w:jc w:val="both"/>
        <w:rPr/>
      </w:pPr>
      <w:r w:rsidDel="00000000" w:rsidR="00000000" w:rsidRPr="00000000">
        <w:rPr>
          <w:sz w:val="22"/>
          <w:szCs w:val="22"/>
          <w:rtl w:val="0"/>
        </w:rPr>
        <w:t xml:space="preserve">To apply image preprocessing (resizing, color conversion, </w:t>
      </w:r>
      <w:r w:rsidDel="00000000" w:rsidR="00000000" w:rsidRPr="00000000">
        <w:rPr>
          <w:sz w:val="22"/>
          <w:szCs w:val="22"/>
          <w:rtl w:val="0"/>
        </w:rPr>
        <w:t xml:space="preserve">normalization) and data augmentation</w:t>
      </w:r>
      <w:r w:rsidDel="00000000" w:rsidR="00000000" w:rsidRPr="00000000">
        <w:rPr>
          <w:sz w:val="22"/>
          <w:szCs w:val="22"/>
          <w:rtl w:val="0"/>
        </w:rPr>
        <w:t xml:space="preserve"> to prepare images for the model.</w:t>
      </w:r>
    </w:p>
    <w:p w:rsidR="00000000" w:rsidDel="00000000" w:rsidP="00000000" w:rsidRDefault="00000000" w:rsidRPr="00000000" w14:paraId="00000025">
      <w:pPr>
        <w:numPr>
          <w:ilvl w:val="0"/>
          <w:numId w:val="90"/>
        </w:numPr>
        <w:spacing w:before="0" w:after="60" w:line="276" w:lineRule="auto"/>
        <w:ind w:left="720" w:hanging="360"/>
        <w:jc w:val="both"/>
        <w:rPr/>
      </w:pPr>
      <w:r w:rsidDel="00000000" w:rsidR="00000000" w:rsidRPr="00000000">
        <w:rPr>
          <w:sz w:val="22"/>
          <w:szCs w:val="22"/>
          <w:rtl w:val="0"/>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76" w:lineRule="auto"/>
        <w:ind w:left="720" w:hanging="360"/>
        <w:jc w:val="both"/>
        <w:rPr/>
      </w:pPr>
      <w:r w:rsidDel="00000000" w:rsidR="00000000" w:rsidRPr="00000000">
        <w:rPr>
          <w:sz w:val="22"/>
          <w:szCs w:val="22"/>
          <w:rtl w:val="0"/>
        </w:rPr>
        <w:t xml:space="preserve">To </w:t>
      </w:r>
      <w:r w:rsidDel="00000000" w:rsidR="00000000" w:rsidRPr="00000000">
        <w:rPr>
          <w:sz w:val="22"/>
          <w:szCs w:val="22"/>
          <w:rtl w:val="0"/>
        </w:rPr>
        <w:t xml:space="preserve">evaluate the model </w:t>
      </w:r>
      <w:r w:rsidDel="00000000" w:rsidR="00000000" w:rsidRPr="00000000">
        <w:rPr>
          <w:sz w:val="22"/>
          <w:szCs w:val="22"/>
          <w:rtl w:val="0"/>
        </w:rPr>
        <w:t xml:space="preserve">on the</w:t>
      </w:r>
      <w:r w:rsidDel="00000000" w:rsidR="00000000" w:rsidRPr="00000000">
        <w:rPr>
          <w:sz w:val="22"/>
          <w:szCs w:val="22"/>
          <w:rtl w:val="0"/>
        </w:rPr>
        <w:t xml:space="preserve"> held-out test set</w:t>
      </w:r>
      <w:r w:rsidDel="00000000" w:rsidR="00000000" w:rsidRPr="00000000">
        <w:rPr>
          <w:sz w:val="22"/>
          <w:szCs w:val="22"/>
          <w:rtl w:val="0"/>
        </w:rPr>
        <w:t xml:space="preserve"> using </w:t>
      </w:r>
      <w:r w:rsidDel="00000000" w:rsidR="00000000" w:rsidRPr="00000000">
        <w:rPr>
          <w:sz w:val="22"/>
          <w:szCs w:val="22"/>
          <w:rtl w:val="0"/>
        </w:rPr>
        <w:t xml:space="preserve">accuracy</w:t>
      </w:r>
      <w:r w:rsidDel="00000000" w:rsidR="00000000" w:rsidRPr="00000000">
        <w:rPr>
          <w:sz w:val="22"/>
          <w:szCs w:val="22"/>
          <w:rtl w:val="0"/>
        </w:rPr>
        <w:t xml:space="preserve">, precision, recall, F1-score and</w:t>
      </w:r>
      <w:r w:rsidDel="00000000" w:rsidR="00000000" w:rsidRPr="00000000">
        <w:rPr>
          <w:sz w:val="22"/>
          <w:szCs w:val="22"/>
          <w:rtl w:val="0"/>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76" w:lineRule="auto"/>
        <w:ind w:left="720" w:hanging="360"/>
        <w:jc w:val="both"/>
        <w:rPr/>
      </w:pPr>
      <w:r w:rsidDel="00000000" w:rsidR="00000000" w:rsidRPr="00000000">
        <w:rPr>
          <w:sz w:val="22"/>
          <w:szCs w:val="22"/>
          <w:rtl w:val="0"/>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76" w:lineRule="auto"/>
        <w:ind w:left="720" w:hanging="360"/>
        <w:jc w:val="both"/>
        <w:rPr/>
      </w:pPr>
      <w:r w:rsidDel="00000000" w:rsidR="00000000" w:rsidRPr="00000000">
        <w:rPr>
          <w:sz w:val="22"/>
          <w:szCs w:val="22"/>
          <w:rtl w:val="0"/>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1.4 Scope and Limitations</w:t>
      </w:r>
      <w:r w:rsidDel="00000000" w:rsidR="00000000" w:rsidRPr="00000000">
        <w:rPr>
          <w:b w:val="0"/>
          <w:bCs w:val="0"/>
          <w:sz w:val="32"/>
          <w:szCs w:val="32"/>
          <w:rtl w:val="0"/>
        </w:rPr>
      </w:r>
    </w:p>
    <w:p w:rsidR="00000000" w:rsidDel="00000000" w:rsidP="00000000" w:rsidRDefault="00000000" w:rsidRPr="00000000" w14:paraId="0000002A">
      <w:pPr>
        <w:spacing w:before="0" w:after="140" w:line="276" w:lineRule="auto"/>
        <w:jc w:val="both"/>
        <w:rPr/>
      </w:pPr>
      <w:r w:rsidDel="00000000" w:rsidR="00000000" w:rsidRPr="00000000">
        <w:rPr>
          <w:sz w:val="22"/>
          <w:szCs w:val="22"/>
          <w:rtl w:val="0"/>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Classes/categories.</w:t>
      </w:r>
      <w:r w:rsidDel="00000000" w:rsidR="00000000" w:rsidRPr="00000000">
        <w:rPr>
          <w:sz w:val="22"/>
          <w:szCs w:val="22"/>
          <w:rtl w:val="0"/>
        </w:rPr>
        <w:t xml:space="preserve"> Five material classes from the RealWaste dataset: </w:t>
      </w:r>
      <w:r w:rsidDel="00000000" w:rsidR="00000000" w:rsidRPr="00000000">
        <w:rPr>
          <w:sz w:val="22"/>
          <w:szCs w:val="22"/>
          <w:rtl w:val="0"/>
        </w:rPr>
        <w:t xml:space="preserve">Cardboard, Glass, Metal, Paper and Plastic. The dataset contains</w:t>
      </w:r>
      <w:r w:rsidDel="00000000" w:rsidR="00000000" w:rsidRPr="00000000">
        <w:rPr>
          <w:sz w:val="22"/>
          <w:szCs w:val="22"/>
          <w:rtl w:val="0"/>
        </w:rPr>
        <w:t xml:space="preserve"> nine classes; the other four (</w:t>
      </w:r>
      <w:r w:rsidDel="00000000" w:rsidR="00000000" w:rsidRPr="00000000">
        <w:rPr>
          <w:sz w:val="22"/>
          <w:szCs w:val="22"/>
          <w:rtl w:val="0"/>
        </w:rPr>
        <w:t xml:space="preserve">Food Organics, Miscellaneous Trash, Textile Trash and Vegetation</w:t>
      </w:r>
      <w:r w:rsidDel="00000000" w:rsidR="00000000" w:rsidRPr="00000000">
        <w:rPr>
          <w:sz w:val="22"/>
          <w:szCs w:val="22"/>
          <w:rtl w:val="0"/>
        </w:rPr>
        <w:t xml:space="preserve">) are excluded to remain within the Midterm limit of three to five classes. The subset contains 3,092 images, well above the minimum of 100 per class.</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 xml:space="preserve">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 xml:space="preserve">Total images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 xml:space="preserve">Training (70%)</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b w:val="1"/>
                <w:bCs w:val="1"/>
                <w:sz w:val="20"/>
                <w:szCs w:val="20"/>
                <w:rtl w:val="0"/>
              </w:rPr>
              <w:t xml:space="preserve">Validation (15%)</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30">
            <w:pPr>
              <w:keepNext/>
              <w:keepLines/>
              <w:spacing w:before="20" w:after="20" w:line="240" w:lineRule="auto"/>
              <w:jc w:val="left"/>
              <w:rPr>
                <w:b w:val="1"/>
                <w:bCs w:val="1"/>
              </w:rPr>
            </w:pPr>
            <w:r w:rsidDel="00000000" w:rsidR="00000000" w:rsidRPr="00000000">
              <w:rPr>
                <w:b w:val="1"/>
                <w:bCs w:val="1"/>
                <w:sz w:val="20"/>
                <w:szCs w:val="20"/>
                <w:rtl w:val="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sz w:val="20"/>
                <w:szCs w:val="20"/>
                <w:rtl w:val="0"/>
              </w:rPr>
              <w:t xml:space="preserve">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sz w:val="20"/>
                <w:szCs w:val="20"/>
                <w:rtl w:val="0"/>
              </w:rPr>
              <w:t xml:space="preserve">461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sz w:val="20"/>
                <w:szCs w:val="20"/>
                <w:rtl w:val="0"/>
              </w:rPr>
              <w:t xml:space="preserve">323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sz w:val="20"/>
                <w:szCs w:val="20"/>
                <w:rtl w:val="0"/>
              </w:rPr>
              <w:t xml:space="preserve">69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5">
            <w:pPr>
              <w:keepNext/>
              <w:keepLines/>
              <w:spacing w:before="20" w:after="20" w:line="240" w:lineRule="auto"/>
              <w:jc w:val="left"/>
              <w:rPr/>
            </w:pPr>
            <w:r w:rsidDel="00000000" w:rsidR="00000000" w:rsidRPr="00000000">
              <w:rPr>
                <w:sz w:val="20"/>
                <w:szCs w:val="20"/>
                <w:rtl w:val="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sz w:val="20"/>
                <w:szCs w:val="20"/>
                <w:rtl w:val="0"/>
              </w:rPr>
              <w:t xml:space="preserve">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sz w:val="20"/>
                <w:szCs w:val="20"/>
                <w:rtl w:val="0"/>
              </w:rPr>
              <w:t xml:space="preserve">420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sz w:val="20"/>
                <w:szCs w:val="20"/>
                <w:rtl w:val="0"/>
              </w:rPr>
              <w:t xml:space="preserve">294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sz w:val="20"/>
                <w:szCs w:val="20"/>
                <w:rtl w:val="0"/>
              </w:rPr>
              <w:t xml:space="preserve">63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A">
            <w:pPr>
              <w:keepNext/>
              <w:keepLines/>
              <w:spacing w:before="20" w:after="20" w:line="240" w:lineRule="auto"/>
              <w:jc w:val="left"/>
              <w:rPr/>
            </w:pPr>
            <w:r w:rsidDel="00000000" w:rsidR="00000000" w:rsidRPr="00000000">
              <w:rPr>
                <w:sz w:val="20"/>
                <w:szCs w:val="20"/>
                <w:rtl w:val="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sz w:val="20"/>
                <w:szCs w:val="20"/>
                <w:rtl w:val="0"/>
              </w:rPr>
              <w:t xml:space="preserve">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sz w:val="20"/>
                <w:szCs w:val="20"/>
                <w:rtl w:val="0"/>
              </w:rPr>
              <w:t xml:space="preserve">790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sz w:val="20"/>
                <w:szCs w:val="20"/>
                <w:rtl w:val="0"/>
              </w:rPr>
              <w:t xml:space="preserve">553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sz w:val="20"/>
                <w:szCs w:val="20"/>
                <w:rtl w:val="0"/>
              </w:rPr>
              <w:t xml:space="preserve">118</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F">
            <w:pPr>
              <w:keepNext/>
              <w:keepLines/>
              <w:spacing w:before="20" w:after="20" w:line="240" w:lineRule="auto"/>
              <w:jc w:val="left"/>
              <w:rPr/>
            </w:pPr>
            <w:r w:rsidDel="00000000" w:rsidR="00000000" w:rsidRPr="00000000">
              <w:rPr>
                <w:sz w:val="20"/>
                <w:szCs w:val="20"/>
                <w:rtl w:val="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sz w:val="20"/>
                <w:szCs w:val="20"/>
                <w:rtl w:val="0"/>
              </w:rPr>
              <w:t xml:space="preserve">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sz w:val="20"/>
                <w:szCs w:val="20"/>
                <w:rtl w:val="0"/>
              </w:rPr>
              <w:t xml:space="preserve">500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sz w:val="20"/>
                <w:szCs w:val="20"/>
                <w:rtl w:val="0"/>
              </w:rPr>
              <w:t xml:space="preserve">350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sz w:val="20"/>
                <w:szCs w:val="20"/>
                <w:rtl w:val="0"/>
              </w:rPr>
              <w:t xml:space="preserve">75</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4">
            <w:pPr>
              <w:keepNext/>
              <w:keepLines/>
              <w:spacing w:before="20" w:after="20" w:line="240" w:lineRule="auto"/>
              <w:jc w:val="left"/>
              <w:rPr/>
            </w:pPr>
            <w:r w:rsidDel="00000000" w:rsidR="00000000" w:rsidRPr="00000000">
              <w:rPr>
                <w:sz w:val="20"/>
                <w:szCs w:val="20"/>
                <w:rtl w:val="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sz w:val="20"/>
                <w:szCs w:val="20"/>
                <w:rtl w:val="0"/>
              </w:rPr>
              <w:t xml:space="preserve">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sz w:val="20"/>
                <w:szCs w:val="20"/>
                <w:rtl w:val="0"/>
              </w:rPr>
              <w:t xml:space="preserve">921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sz w:val="20"/>
                <w:szCs w:val="20"/>
                <w:rtl w:val="0"/>
              </w:rPr>
              <w:t xml:space="preserve">644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sz w:val="20"/>
                <w:szCs w:val="20"/>
                <w:rtl w:val="0"/>
              </w:rPr>
              <w:t xml:space="preserve">139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9">
            <w:pPr>
              <w:keepNext/>
              <w:keepLines/>
              <w:spacing w:before="20" w:after="20" w:line="240" w:lineRule="auto"/>
              <w:jc w:val="left"/>
              <w:rPr/>
            </w:pPr>
            <w:r w:rsidDel="00000000" w:rsidR="00000000" w:rsidRPr="00000000">
              <w:rPr>
                <w:sz w:val="20"/>
                <w:szCs w:val="20"/>
                <w:rtl w:val="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1"/>
                <w:bCs w:val="1"/>
                <w:sz w:val="20"/>
                <w:szCs w:val="20"/>
                <w:rtl w:val="0"/>
              </w:rPr>
              <w:t xml:space="preserve">Total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1"/>
                <w:bCs w:val="1"/>
                <w:sz w:val="20"/>
                <w:szCs w:val="20"/>
                <w:rtl w:val="0"/>
              </w:rPr>
              <w:t xml:space="preserve">3,092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1"/>
                <w:bCs w:val="1"/>
                <w:sz w:val="20"/>
                <w:szCs w:val="20"/>
                <w:rtl w:val="0"/>
              </w:rPr>
              <w:t xml:space="preserve">2,164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D">
            <w:pPr>
              <w:keepNext/>
              <w:keepLines/>
              <w:spacing w:before="20" w:after="20" w:line="240" w:lineRule="auto"/>
              <w:jc w:val="left"/>
              <w:rPr>
                <w:b w:val="1"/>
                <w:bCs w:val="1"/>
              </w:rPr>
            </w:pPr>
            <w:r w:rsidDel="00000000" w:rsidR="00000000" w:rsidRPr="00000000">
              <w:rPr>
                <w:b w:val="1"/>
                <w:bCs w:val="1"/>
                <w:sz w:val="20"/>
                <w:szCs w:val="20"/>
                <w:rtl w:val="0"/>
              </w:rPr>
              <w:t xml:space="preserve">464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E">
            <w:pPr>
              <w:keepNext/>
              <w:keepLines/>
              <w:spacing w:before="20" w:after="20" w:line="240" w:lineRule="auto"/>
              <w:jc w:val="left"/>
              <w:rPr>
                <w:b w:val="1"/>
                <w:bCs w:val="1"/>
              </w:rPr>
            </w:pPr>
            <w:r w:rsidDel="00000000" w:rsidR="00000000" w:rsidRPr="00000000">
              <w:rPr>
                <w:b w:val="1"/>
                <w:bCs w:val="1"/>
                <w:sz w:val="20"/>
                <w:szCs w:val="20"/>
                <w:rtl w:val="0"/>
              </w:rPr>
              <w:t xml:space="preserve">464</w:t>
            </w:r>
          </w:p>
        </w:tc>
      </w:tr>
    </w:tbl>
    <w:p w:rsidR="00000000" w:rsidDel="00000000" w:rsidP="00000000" w:rsidRDefault="00000000" w:rsidRPr="00000000" w14:paraId="0000004F">
      <w:pPr>
        <w:keepLines/>
        <w:spacing w:before="0" w:after="200" w:line="240" w:lineRule="auto"/>
        <w:jc w:val="center"/>
        <w:rPr>
          <w:b w:val="1"/>
          <w:bCs w:val="1"/>
        </w:rPr>
      </w:pPr>
      <w:r>
        <w:rPr>
          <w:b w:val="1"/>
          <w:bCs w:val="1"/>
          <w:i w:val="0"/>
          <w:sz w:val="18"/>
          <w:szCs w:val="18"/>
        </w:rPr>
        <w:t>Table 1. Class distribution and 70/15/15 stratified split of the RealWaste subset (as executed; see Section 3.5).</w:t>
      </w:r>
    </w:p>
    <w:p>
      <w:pPr>
        <w:spacing w:before="0" w:after="120" w:line="276"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76" w:lineRule="auto"/>
        <w:ind w:left="720" w:hanging="360"/>
        <w:jc w:val="left"/>
        <w:rPr/>
      </w:pPr>
      <w:r w:rsidDel="00000000" w:rsidR="00000000" w:rsidRPr="00000000">
        <w:rPr>
          <w:b w:val="1"/>
          <w:bCs w:val="1"/>
          <w:sz w:val="22"/>
          <w:szCs w:val="22"/>
          <w:rtl w:val="0"/>
        </w:rPr>
        <w:t xml:space="preserve">Objects/targets</w:t>
      </w:r>
      <w:r w:rsidDel="00000000" w:rsidR="00000000" w:rsidRPr="00000000">
        <w:rPr>
          <w:sz w:val="22"/>
          <w:szCs w:val="22"/>
          <w:rtl w:val="0"/>
        </w:rPr>
        <w:t xml:space="preserve">. </w:t>
      </w:r>
      <w:r w:rsidDel="00000000" w:rsidR="00000000" w:rsidRPr="00000000">
        <w:rPr>
          <w:sz w:val="22"/>
          <w:szCs w:val="22"/>
          <w:rtl w:val="0"/>
        </w:rPr>
        <w:t xml:space="preserve">A single waste item</w:t>
      </w:r>
      <w:r w:rsidDel="00000000" w:rsidR="00000000" w:rsidRPr="00000000">
        <w:rPr>
          <w:sz w:val="22"/>
          <w:szCs w:val="22"/>
          <w:rtl w:val="0"/>
        </w:rPr>
        <w:t xml:space="preserve"> per image, </w:t>
      </w:r>
      <w:r w:rsidDel="00000000" w:rsidR="00000000" w:rsidRPr="00000000">
        <w:rPr>
          <w:sz w:val="22"/>
          <w:szCs w:val="22"/>
          <w:rtl w:val="0"/>
        </w:rPr>
        <w:t xml:space="preserve">belonging to one of</w:t>
      </w:r>
      <w:r w:rsidDel="00000000" w:rsidR="00000000" w:rsidRPr="00000000">
        <w:rPr>
          <w:sz w:val="22"/>
          <w:szCs w:val="22"/>
          <w:rtl w:val="0"/>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76" w:lineRule="auto"/>
        <w:ind w:left="720" w:hanging="360"/>
        <w:jc w:val="both"/>
        <w:rPr/>
      </w:pPr>
      <w:r w:rsidDel="00000000" w:rsidR="00000000" w:rsidRPr="00000000">
        <w:rPr>
          <w:b w:val="1"/>
          <w:bCs w:val="1"/>
          <w:sz w:val="22"/>
          <w:szCs w:val="22"/>
          <w:rtl w:val="0"/>
        </w:rPr>
        <w:t xml:space="preserve">Visual tasks.</w:t>
      </w:r>
      <w:r w:rsidDel="00000000" w:rsidR="00000000" w:rsidRPr="00000000">
        <w:rPr>
          <w:sz w:val="22"/>
          <w:szCs w:val="22"/>
          <w:rtl w:val="0"/>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76" w:lineRule="auto"/>
        <w:ind w:left="720" w:hanging="360"/>
        <w:jc w:val="left"/>
        <w:rPr/>
      </w:pPr>
      <w:r w:rsidDel="00000000" w:rsidR="00000000" w:rsidRPr="00000000">
        <w:rPr>
          <w:b w:val="1"/>
          <w:bCs w:val="1"/>
          <w:sz w:val="22"/>
          <w:szCs w:val="22"/>
          <w:rtl w:val="0"/>
        </w:rPr>
        <w:t xml:space="preserve">Operating scope</w:t>
      </w:r>
      <w:r w:rsidDel="00000000" w:rsidR="00000000" w:rsidRPr="00000000">
        <w:rPr>
          <w:sz w:val="22"/>
          <w:szCs w:val="22"/>
          <w:rtl w:val="0"/>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76" w:lineRule="auto"/>
        <w:jc w:val="both"/>
        <w:rPr/>
      </w:pPr>
      <w:r w:rsidDel="00000000" w:rsidR="00000000" w:rsidRPr="00000000">
        <w:rPr>
          <w:sz w:val="22"/>
          <w:szCs w:val="22"/>
          <w:rtl w:val="0"/>
        </w:rPr>
        <w:t xml:space="preserve">Relevant limitations.</w:t>
      </w:r>
    </w:p>
    <w:p w:rsidR="00000000" w:rsidDel="00000000" w:rsidP="00000000" w:rsidRDefault="00000000" w:rsidRPr="00000000" w14:paraId="00000054">
      <w:pPr>
        <w:numPr>
          <w:ilvl w:val="0"/>
          <w:numId w:val="4"/>
        </w:numPr>
        <w:spacing w:before="0" w:after="60" w:line="276" w:lineRule="auto"/>
        <w:ind w:left="720" w:hanging="360"/>
        <w:jc w:val="both"/>
        <w:rPr/>
      </w:pPr>
      <w:r w:rsidDel="00000000" w:rsidR="00000000" w:rsidRPr="00000000">
        <w:rPr>
          <w:sz w:val="22"/>
          <w:szCs w:val="22"/>
          <w:rtl w:val="0"/>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76" w:lineRule="auto"/>
        <w:ind w:left="720" w:hanging="360"/>
        <w:jc w:val="both"/>
        <w:rPr/>
      </w:pPr>
      <w:r w:rsidDel="00000000" w:rsidR="00000000" w:rsidRPr="00000000">
        <w:rPr>
          <w:sz w:val="22"/>
          <w:szCs w:val="22"/>
          <w:rtl w:val="0"/>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76" w:lineRule="auto"/>
        <w:ind w:left="720" w:hanging="360"/>
        <w:jc w:val="both"/>
        <w:rPr/>
      </w:pPr>
      <w:r w:rsidDel="00000000" w:rsidR="00000000" w:rsidRPr="00000000">
        <w:rPr>
          <w:sz w:val="22"/>
          <w:szCs w:val="22"/>
          <w:rtl w:val="0"/>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76" w:lineRule="auto"/>
        <w:ind w:left="720" w:hanging="360"/>
        <w:jc w:val="both"/>
        <w:rPr/>
      </w:pPr>
      <w:r w:rsidDel="00000000" w:rsidR="00000000" w:rsidRPr="00000000">
        <w:rPr>
          <w:sz w:val="22"/>
          <w:szCs w:val="22"/>
          <w:rtl w:val="0"/>
        </w:rPr>
        <w:t xml:space="preserve">Visually similar classes (Paper and Cardboard, Glass and Plastic) are expected to be the main source of errors.</w:t>
      </w:r>
      <w:r w:rsidDel="00000000" w:rsidR="00000000" w:rsidRPr="00000000">
        <w:rPr>
          <w:sz w:val="22"/>
          <w:szCs w:val="22"/>
          <w:rtl w:val="0"/>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1.5 Group Project Specialization</w:t>
      </w:r>
      <w:r w:rsidDel="00000000" w:rsidR="00000000" w:rsidRPr="00000000">
        <w:rPr>
          <w:b w:val="0"/>
          <w:bCs w:val="0"/>
          <w:sz w:val="32"/>
          <w:szCs w:val="32"/>
          <w:rtl w:val="0"/>
        </w:rPr>
      </w:r>
    </w:p>
    <w:p w:rsidR="00000000" w:rsidDel="00000000" w:rsidP="00000000" w:rsidRDefault="00000000" w:rsidRPr="00000000" w14:paraId="00000059">
      <w:pPr>
        <w:spacing w:before="0" w:after="140" w:line="276" w:lineRule="auto"/>
        <w:jc w:val="both"/>
        <w:rPr/>
      </w:pPr>
      <w:r w:rsidDel="00000000" w:rsidR="00000000" w:rsidRPr="00000000">
        <w:rPr>
          <w:sz w:val="22"/>
          <w:szCs w:val="22"/>
          <w:rtl w:val="0"/>
        </w:rPr>
        <w:t xml:space="preserve">The group's assigned specialization is </w:t>
      </w:r>
      <w:r w:rsidDel="00000000" w:rsidR="00000000" w:rsidRPr="00000000">
        <w:rPr>
          <w:b w:val="1"/>
          <w:bCs w:val="1"/>
          <w:sz w:val="22"/>
          <w:szCs w:val="22"/>
          <w:rtl w:val="0"/>
        </w:rPr>
        <w:t xml:space="preserve">Object Sorting</w:t>
      </w:r>
      <w:r w:rsidDel="00000000" w:rsidR="00000000" w:rsidRPr="00000000">
        <w:rPr>
          <w:sz w:val="22"/>
          <w:szCs w:val="22"/>
          <w:rtl w:val="0"/>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sz w:val="22"/>
          <w:szCs w:val="22"/>
          <w:rtl w:val="0"/>
        </w:rPr>
      </w:r>
    </w:p>
    <w:p w:rsidR="00000000" w:rsidDel="00000000" w:rsidP="00000000" w:rsidRDefault="00000000" w:rsidRPr="00000000" w14:paraId="0000005A">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2. SYSTEM DESIGN AND ARCHITECTURE</w:t>
      </w:r>
      <w:r w:rsidDel="00000000" w:rsidR="00000000" w:rsidRPr="00000000">
        <w:rPr>
          <w:b w:val="1"/>
          <w:bCs w:val="1"/>
          <w:sz w:val="40"/>
          <w:szCs w:val="40"/>
          <w:rtl w:val="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2.1 Overall System Architecture</w:t>
      </w:r>
      <w:r w:rsidDel="00000000" w:rsidR="00000000" w:rsidRPr="00000000">
        <w:rPr>
          <w:b w:val="0"/>
          <w:bCs w:val="0"/>
          <w:sz w:val="32"/>
          <w:szCs w:val="32"/>
          <w:rtl w:val="0"/>
        </w:rPr>
      </w:r>
    </w:p>
    <w:p w:rsidR="00000000" w:rsidDel="00000000" w:rsidP="00000000" w:rsidRDefault="00000000" w:rsidRPr="00000000" w14:paraId="0000005C">
      <w:pPr>
        <w:spacing w:before="0" w:after="140" w:line="276" w:lineRule="auto"/>
        <w:jc w:val="both"/>
        <w:rPr/>
      </w:pPr>
      <w:r w:rsidDel="00000000" w:rsidR="00000000" w:rsidRPr="00000000">
        <w:rPr>
          <w:sz w:val="22"/>
          <w:szCs w:val="22"/>
          <w:rtl w:val="0"/>
        </w:rPr>
        <w:t xml:space="preserve">Figure 1 shows the</w:t>
      </w:r>
      <w:r w:rsidDel="00000000" w:rsidR="00000000" w:rsidRPr="00000000">
        <w:rPr>
          <w:sz w:val="22"/>
          <w:szCs w:val="22"/>
          <w:rtl w:val="0"/>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76" w:lineRule="auto"/>
        <w:jc w:val="both"/>
        <w:rPr/>
      </w:pPr>
      <w:r w:rsidDel="00000000" w:rsidR="00000000" w:rsidRPr="00000000">
        <w:rPr>
          <w:sz w:val="22"/>
          <w:szCs w:val="22"/>
          <w:rtl w:val="0"/>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Figure 1 is repeated on a page of its own in Appendix E.</w:t>
      </w:r>
    </w:p>
    <w:p w:rsidR="00000000" w:rsidDel="00000000" w:rsidP="00000000" w:rsidRDefault="00000000" w:rsidRPr="00000000" w14:paraId="0000005D">
      <w:pPr>
        <w:keepNext/>
        <w:spacing w:before="120" w:after="60" w:line="240" w:lineRule="auto"/>
        <w:jc w:val="center"/>
        <w:rPr/>
      </w:pPr>
      <w:r>
        <w:drawing>
          <wp:inline>
            <wp:extent cx="5486400" cy="3186103"/>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486400" cy="3186103"/>
                    </a:xfrm>
                    <a:prstGeom prst="rect"/>
                  </pic:spPr>
                </pic:pic>
              </a:graphicData>
            </a:graphic>
          </wp:inline>
        </w:drawing>
      </w:r>
    </w:p>
    <w:p w:rsidR="00000000" w:rsidDel="00000000" w:rsidP="00000000" w:rsidRDefault="00000000" w:rsidRPr="00000000" w14:paraId="0000005E">
      <w:pPr>
        <w:keepLines/>
        <w:spacing w:before="0" w:after="200" w:line="240" w:lineRule="auto"/>
        <w:jc w:val="center"/>
        <w:rPr>
          <w:b w:val="1"/>
          <w:bCs w:val="1"/>
        </w:rPr>
      </w:pPr>
      <w:r>
        <w:rPr>
          <w:b w:val="1"/>
          <w:bCs w:val="1"/>
          <w:i w:val="0"/>
          <w:sz w:val="18"/>
          <w:szCs w:val="18"/>
        </w:rPr>
        <w:t>Figure 1. System Architecture for Object Sorting</w:t>
      </w:r>
    </w:p>
    <w:p>
      <w:pPr>
        <w:spacing w:before="0" w:after="120" w:line="276" w:lineRule="auto"/>
        <w:jc w:val="both"/>
      </w:pPr>
      <w:r>
        <w:rPr>
          <w:b w:val="0"/>
          <w:i w:val="0"/>
        </w:rPr>
        <w:t>The dashed box marks the processing computer: every step of Part A happens there, including the per-class threshold that decides between a class label and “Uncertain”. The phone and the relay below it only move the picture.</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2.2 Computer Vision Workflow</w:t>
      </w:r>
      <w:r w:rsidDel="00000000" w:rsidR="00000000" w:rsidRPr="00000000">
        <w:rPr>
          <w:b w:val="0"/>
          <w:bCs w:val="0"/>
          <w:sz w:val="32"/>
          <w:szCs w:val="32"/>
          <w:rtl w:val="0"/>
        </w:rPr>
      </w:r>
    </w:p>
    <w:p w:rsidR="00000000" w:rsidDel="00000000" w:rsidP="00000000" w:rsidRDefault="00000000" w:rsidRPr="00000000" w14:paraId="00000060">
      <w:pPr>
        <w:spacing w:before="0" w:after="140" w:line="276" w:lineRule="auto"/>
        <w:jc w:val="both"/>
        <w:rPr/>
      </w:pPr>
      <w:r w:rsidDel="00000000" w:rsidR="00000000" w:rsidRPr="00000000">
        <w:rPr>
          <w:sz w:val="22"/>
          <w:szCs w:val="22"/>
          <w:rtl w:val="0"/>
        </w:rPr>
        <w:t xml:space="preserve">The Computer Vision system performs the following sequence of operations:</w:t>
      </w:r>
    </w:p>
    <w:p w:rsidR="00000000" w:rsidDel="00000000" w:rsidP="00000000" w:rsidRDefault="00000000" w:rsidRPr="00000000" w14:paraId="00000061">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Dataset preparation.</w:t>
      </w:r>
      <w:r w:rsidDel="00000000" w:rsidR="00000000" w:rsidRPr="00000000">
        <w:rPr>
          <w:sz w:val="22"/>
          <w:szCs w:val="22"/>
          <w:rtl w:val="0"/>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Dataset splitting.</w:t>
      </w:r>
      <w:r w:rsidDel="00000000" w:rsidR="00000000" w:rsidRPr="00000000">
        <w:rPr>
          <w:sz w:val="22"/>
          <w:szCs w:val="22"/>
          <w:rtl w:val="0"/>
        </w:rPr>
        <w:t xml:space="preserve"> Divide each class </w:t>
      </w:r>
      <w:r w:rsidDel="00000000" w:rsidR="00000000" w:rsidRPr="00000000">
        <w:rPr>
          <w:sz w:val="22"/>
          <w:szCs w:val="22"/>
          <w:rtl w:val="0"/>
        </w:rPr>
        <w:t xml:space="preserve">into training, validation and</w:t>
      </w:r>
      <w:r w:rsidDel="00000000" w:rsidR="00000000" w:rsidRPr="00000000">
        <w:rPr>
          <w:sz w:val="22"/>
          <w:szCs w:val="22"/>
          <w:rtl w:val="0"/>
        </w:rPr>
        <w:t xml:space="preserve"> testing </w:t>
      </w:r>
      <w:r w:rsidDel="00000000" w:rsidR="00000000" w:rsidRPr="00000000">
        <w:rPr>
          <w:sz w:val="22"/>
          <w:szCs w:val="22"/>
          <w:rtl w:val="0"/>
        </w:rPr>
        <w:t xml:space="preserve">sets using a stratified 70/15/15 split</w:t>
      </w:r>
      <w:r w:rsidDel="00000000" w:rsidR="00000000" w:rsidRPr="00000000">
        <w:rPr>
          <w:sz w:val="22"/>
          <w:szCs w:val="22"/>
          <w:rtl w:val="0"/>
        </w:rPr>
        <w:t xml:space="preserve">. The split is done before augmentation so that no test or validation image (or a modified copy) is seen during training.</w:t>
      </w:r>
    </w:p>
    <w:p w:rsidR="00000000" w:rsidDel="00000000" w:rsidP="00000000" w:rsidRDefault="00000000" w:rsidRPr="00000000" w14:paraId="00000063">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Preprocessing.</w:t>
      </w:r>
      <w:r w:rsidDel="00000000" w:rsidR="00000000" w:rsidRPr="00000000">
        <w:rPr>
          <w:sz w:val="22"/>
          <w:szCs w:val="22"/>
          <w:rtl w:val="0"/>
        </w:rPr>
        <w:t xml:space="preserve"> Resize every image to 224 × 224 pixels, ensure RGB channel order, and scale pixel values to the range expected by the network.</w:t>
      </w:r>
    </w:p>
    <w:p w:rsidR="00000000" w:rsidDel="00000000" w:rsidP="00000000" w:rsidRDefault="00000000" w:rsidRPr="00000000" w14:paraId="00000064">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Data augmentation (training set only).</w:t>
      </w:r>
      <w:r w:rsidDel="00000000" w:rsidR="00000000" w:rsidRPr="00000000">
        <w:rPr>
          <w:sz w:val="22"/>
          <w:szCs w:val="22"/>
          <w:rtl w:val="0"/>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Model construction.</w:t>
      </w:r>
      <w:r w:rsidDel="00000000" w:rsidR="00000000" w:rsidRPr="00000000">
        <w:rPr>
          <w:sz w:val="22"/>
          <w:szCs w:val="22"/>
          <w:rtl w:val="0"/>
        </w:rPr>
        <w:t xml:space="preserve"> Use MobileNetV2 </w:t>
      </w:r>
      <w:r w:rsidDel="00000000" w:rsidR="00000000" w:rsidRPr="00000000">
        <w:rPr>
          <w:sz w:val="22"/>
          <w:szCs w:val="22"/>
          <w:rtl w:val="0"/>
        </w:rPr>
        <w:t xml:space="preserve">pre-trained on ImageNet as a feature extractor, followed by global average pooling</w:t>
      </w:r>
      <w:r w:rsidDel="00000000" w:rsidR="00000000" w:rsidRPr="00000000">
        <w:rPr>
          <w:sz w:val="22"/>
          <w:szCs w:val="22"/>
          <w:rtl w:val="0"/>
        </w:rPr>
        <w:t xml:space="preserve">, dropout, and a dense softmax layer with five outputs.</w:t>
      </w:r>
    </w:p>
    <w:p w:rsidR="00000000" w:rsidDel="00000000" w:rsidP="00000000" w:rsidRDefault="00000000" w:rsidRPr="00000000" w14:paraId="00000066">
      <w:pPr>
        <w:numPr>
          <w:ilvl w:val="0"/>
          <w:numId w:val="91"/>
        </w:numPr>
        <w:spacing w:before="0" w:after="60" w:line="276" w:lineRule="auto"/>
        <w:ind w:left="720" w:hanging="360"/>
        <w:jc w:val="left"/>
        <w:rPr/>
      </w:pPr>
      <w:r w:rsidDel="00000000" w:rsidR="00000000" w:rsidRPr="00000000">
        <w:rPr>
          <w:b w:val="1"/>
          <w:bCs w:val="1"/>
          <w:sz w:val="22"/>
          <w:szCs w:val="22"/>
          <w:rtl w:val="0"/>
        </w:rPr>
        <w:t xml:space="preserve">Training.</w:t>
      </w:r>
      <w:r w:rsidDel="00000000" w:rsidR="00000000" w:rsidRPr="00000000">
        <w:rPr>
          <w:sz w:val="22"/>
          <w:szCs w:val="22"/>
          <w:rtl w:val="0"/>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p>
    <w:p w:rsidR="00000000" w:rsidDel="00000000" w:rsidP="00000000" w:rsidRDefault="00000000" w:rsidRPr="00000000" w14:paraId="00000067">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Evaluation.</w:t>
      </w:r>
      <w:r w:rsidDel="00000000" w:rsidR="00000000" w:rsidRPr="00000000">
        <w:rPr>
          <w:sz w:val="22"/>
          <w:szCs w:val="22"/>
          <w:rtl w:val="0"/>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r w:rsidDel="00000000" w:rsidR="00000000" w:rsidRPr="00000000">
        <w:rPr>
          <w:sz w:val="22"/>
          <w:szCs w:val="22"/>
          <w:rtl w:val="0"/>
        </w:rPr>
      </w:r>
    </w:p>
    <w:p w:rsidR="00000000" w:rsidDel="00000000" w:rsidP="00000000" w:rsidRDefault="00000000" w:rsidRPr="00000000" w14:paraId="00000068">
      <w:pPr>
        <w:numPr>
          <w:ilvl w:val="0"/>
          <w:numId w:val="91"/>
        </w:numPr>
        <w:spacing w:before="0" w:after="60" w:line="276" w:lineRule="auto"/>
        <w:ind w:left="720" w:hanging="360"/>
        <w:jc w:val="both"/>
        <w:rPr/>
      </w:pPr>
      <w:r w:rsidDel="00000000" w:rsidR="00000000" w:rsidRPr="00000000">
        <w:rPr>
          <w:b w:val="1"/>
          <w:bCs w:val="1"/>
          <w:sz w:val="22"/>
          <w:szCs w:val="22"/>
          <w:rtl w:val="0"/>
        </w:rPr>
        <w:t xml:space="preserve">Recognition and visual output.</w:t>
      </w:r>
      <w:r w:rsidDel="00000000" w:rsidR="00000000" w:rsidRPr="00000000">
        <w:rPr>
          <w:sz w:val="22"/>
          <w:szCs w:val="22"/>
          <w:rtl w:val="0"/>
        </w:rPr>
        <w:t xml:space="preserve"> For a new image or live camera frame, apply the same preprocessing, run the model, take </w:t>
      </w:r>
      <w:r w:rsidDel="00000000" w:rsidR="00000000" w:rsidRPr="00000000">
        <w:rPr>
          <w:sz w:val="22"/>
          <w:szCs w:val="22"/>
          <w:rtl w:val="0"/>
        </w:rPr>
        <w:t xml:space="preserve">the class with the highest</w:t>
      </w:r>
      <w:r w:rsidDel="00000000" w:rsidR="00000000" w:rsidRPr="00000000">
        <w:rPr>
          <w:sz w:val="22"/>
          <w:szCs w:val="22"/>
          <w:rtl w:val="0"/>
        </w:rPr>
        <w:t xml:space="preserve"> softmax </w:t>
      </w:r>
      <w:r w:rsidDel="00000000" w:rsidR="00000000" w:rsidRPr="00000000">
        <w:rPr>
          <w:sz w:val="22"/>
          <w:szCs w:val="22"/>
          <w:rtl w:val="0"/>
        </w:rPr>
        <w:t xml:space="preserve">probability</w:t>
      </w:r>
      <w:r w:rsidDel="00000000" w:rsidR="00000000" w:rsidRPr="00000000">
        <w:rPr>
          <w:sz w:val="22"/>
          <w:szCs w:val="22"/>
          <w:rtl w:val="0"/>
        </w:rPr>
        <w:t xml:space="preserve">, and draw the class label and confidence score on the image. Predictions below a confidence threshold are marked as uncertain.</w:t>
      </w:r>
      <w:r w:rsidDel="00000000" w:rsidR="00000000" w:rsidRPr="00000000">
        <w:rPr>
          <w:sz w:val="22"/>
          <w:szCs w:val="22"/>
          <w:rtl w:val="0"/>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2.3 Hardware Components</w:t>
      </w:r>
      <w:r w:rsidDel="00000000" w:rsidR="00000000" w:rsidRPr="00000000">
        <w:rPr>
          <w:b w:val="0"/>
          <w:bCs w:val="0"/>
          <w:sz w:val="32"/>
          <w:szCs w:val="32"/>
          <w:rtl w:val="0"/>
        </w:rPr>
      </w:r>
    </w:p>
    <w:p w:rsidR="00000000" w:rsidDel="00000000" w:rsidP="00000000" w:rsidRDefault="00000000" w:rsidRPr="00000000" w14:paraId="0000006A">
      <w:pPr>
        <w:spacing w:before="0" w:after="140" w:line="276" w:lineRule="auto"/>
        <w:jc w:val="both"/>
        <w:rPr/>
      </w:pPr>
      <w:r w:rsidDel="00000000" w:rsidR="00000000" w:rsidRPr="00000000">
        <w:rPr>
          <w:sz w:val="22"/>
          <w:szCs w:val="22"/>
          <w:rtl w:val="0"/>
        </w:rPr>
        <w:t xml:space="preserve">Listed below are the proposed </w:t>
      </w:r>
      <w:r w:rsidDel="00000000" w:rsidR="00000000" w:rsidRPr="00000000">
        <w:rPr>
          <w:sz w:val="22"/>
          <w:szCs w:val="22"/>
          <w:rtl w:val="0"/>
        </w:rPr>
        <w:t xml:space="preserve">hardware components relevant to the Computer Vision prototype. </w:t>
      </w:r>
      <w:r w:rsidDel="00000000" w:rsidR="00000000" w:rsidRPr="00000000">
        <w:rPr>
          <w:sz w:val="22"/>
          <w:szCs w:val="22"/>
          <w:rtl w:val="0"/>
        </w:rPr>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 xml:space="preserve">Component</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 xml:space="preserve">Specification / Model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sz w:val="20"/>
                <w:szCs w:val="20"/>
                <w:rtl w:val="0"/>
              </w:rPr>
              <w:t xml:space="preserve">Camera</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sz w:val="20"/>
                <w:szCs w:val="20"/>
                <w:rtl w:val="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sz w:val="20"/>
                <w:szCs w:val="20"/>
                <w:rtl w:val="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sz w:val="20"/>
                <w:szCs w:val="20"/>
                <w:rtl w:val="0"/>
              </w:rPr>
              <w:t xml:space="preserve">Camera clients (remote)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sz w:val="20"/>
                <w:szCs w:val="20"/>
                <w:rtl w:val="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sz w:val="20"/>
                <w:szCs w:val="20"/>
                <w:rtl w:val="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sz w:val="20"/>
                <w:szCs w:val="20"/>
                <w:rtl w:val="0"/>
              </w:rPr>
              <w:t xml:space="preserve">Controller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sz w:val="20"/>
                <w:szCs w:val="20"/>
                <w:rtl w:val="0"/>
              </w:rPr>
              <w:t>Laptop/PC (CPU)</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sz w:val="20"/>
                <w:szCs w:val="20"/>
                <w:rtl w:val="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sz w:val="20"/>
                <w:szCs w:val="20"/>
                <w:rtl w:val="0"/>
              </w:rPr>
              <w:t xml:space="preserve">Power Source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sz w:val="20"/>
                <w:szCs w:val="20"/>
                <w:rtl w:val="0"/>
              </w:rPr>
              <w:t>Laptop power / battery pack</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sz w:val="20"/>
                <w:szCs w:val="20"/>
                <w:rtl w:val="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sz w:val="20"/>
                <w:szCs w:val="20"/>
                <w:rtl w:val="0"/>
              </w:rPr>
              <w:t xml:space="preserve">Others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sz w:val="20"/>
                <w:szCs w:val="20"/>
                <w:rtl w:val="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sz w:val="20"/>
                <w:szCs w:val="20"/>
                <w:rtl w:val="0"/>
              </w:rPr>
              <w:t>Live demonstration</w:t>
            </w:r>
          </w:p>
        </w:tc>
      </w:tr>
    </w:tbl>
    <w:p>
      <w:pPr>
        <w:keepLines/>
        <w:spacing w:before="0" w:after="160" w:line="240" w:lineRule="auto"/>
        <w:jc w:val="center"/>
      </w:pPr>
      <w:r>
        <w:rPr>
          <w:b/>
          <w:i w:val="0"/>
        </w:rPr>
        <w:t>Table 2. Hardware used by the Computer Vision prototype.</w:t>
      </w:r>
    </w:p>
    <w:p>
      <w:pPr>
        <w:spacing w:before="0" w:after="120" w:line="276" w:lineRule="auto"/>
        <w:jc w:val="both"/>
      </w:pPr>
      <w:r>
        <w:rPr>
          <w:b w:val="0"/>
          <w:i w:val="0"/>
        </w:rPr>
        <w:t>The prototype runs on ordinary equipment. One laptop or PC does the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2.4 Software and Development Tools</w:t>
      </w:r>
      <w:r w:rsidDel="00000000" w:rsidR="00000000" w:rsidRPr="00000000">
        <w:rPr>
          <w:b w:val="0"/>
          <w:bCs w:val="0"/>
          <w:sz w:val="32"/>
          <w:szCs w:val="32"/>
          <w:rtl w:val="0"/>
        </w:rPr>
      </w:r>
    </w:p>
    <w:p w:rsidR="00000000" w:rsidDel="00000000" w:rsidP="00000000" w:rsidRDefault="00000000" w:rsidRPr="00000000" w14:paraId="00000084">
      <w:pPr>
        <w:spacing w:before="0" w:after="140" w:line="276" w:lineRule="auto"/>
        <w:jc w:val="both"/>
        <w:rPr/>
      </w:pPr>
      <w:r w:rsidDel="00000000" w:rsidR="00000000" w:rsidRPr="00000000">
        <w:rPr>
          <w:sz w:val="22"/>
          <w:szCs w:val="22"/>
          <w:rtl w:val="0"/>
        </w:rPr>
        <w:t xml:space="preserve">The system is implemented in Python using open-source libraries. All external datasets, libraries and pre-trained models are acknowledged in the References.</w:t>
      </w:r>
      <w:r w:rsidDel="00000000" w:rsidR="00000000" w:rsidRPr="00000000">
        <w:rPr>
          <w:sz w:val="22"/>
          <w:szCs w:val="22"/>
          <w:rtl w:val="0"/>
        </w:rPr>
      </w:r>
    </w:p>
    <w:tbl>
      <w:tblPr>
        <w:tblStyle w:val="Table3"/>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5">
            <w:pPr>
              <w:keepLines/>
              <w:spacing w:before="20" w:after="20" w:line="240" w:lineRule="auto"/>
              <w:jc w:val="left"/>
              <w:rPr>
                <w:b w:val="1"/>
                <w:bCs w:val="1"/>
              </w:rPr>
            </w:pPr>
            <w:r w:rsidDel="00000000" w:rsidR="00000000" w:rsidRPr="00000000">
              <w:rPr>
                <w:b w:val="1"/>
                <w:bCs w:val="1"/>
                <w:sz w:val="20"/>
                <w:szCs w:val="20"/>
                <w:rtl w:val="0"/>
              </w:rPr>
              <w:t xml:space="preserve">Software / Tool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6">
            <w:pPr>
              <w:keepLines/>
              <w:spacing w:before="20" w:after="20" w:line="240" w:lineRule="auto"/>
              <w:jc w:val="left"/>
              <w:rPr>
                <w:b w:val="1"/>
                <w:bCs w:val="1"/>
              </w:rPr>
            </w:pPr>
            <w:r w:rsidDel="00000000" w:rsidR="00000000" w:rsidRPr="00000000">
              <w:rPr>
                <w:b w:val="1"/>
                <w:bCs w:val="1"/>
                <w:sz w:val="20"/>
                <w:szCs w:val="20"/>
                <w:rtl w:val="0"/>
              </w:rPr>
              <w:t xml:space="preserve">Version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87">
            <w:pPr>
              <w:keepLines/>
              <w:spacing w:before="20" w:after="20" w:line="240" w:lineRule="auto"/>
              <w:jc w:val="left"/>
              <w:rPr>
                <w:b w:val="1"/>
                <w:bCs w:val="1"/>
              </w:rPr>
            </w:pPr>
            <w:r w:rsidDel="00000000" w:rsidR="00000000" w:rsidRPr="00000000">
              <w:rPr>
                <w:b w:val="1"/>
                <w:bCs w:val="1"/>
                <w:sz w:val="20"/>
                <w:szCs w:val="20"/>
                <w:rtl w:val="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8">
            <w:pPr>
              <w:keepLines/>
              <w:spacing w:before="20" w:after="20" w:line="240" w:lineRule="auto"/>
              <w:jc w:val="left"/>
              <w:rPr/>
            </w:pPr>
            <w:r w:rsidDel="00000000" w:rsidR="00000000" w:rsidRPr="00000000">
              <w:rPr>
                <w:sz w:val="20"/>
                <w:szCs w:val="20"/>
                <w:rtl w:val="0"/>
              </w:rPr>
              <w:t xml:space="preserve">Python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9">
            <w:pPr>
              <w:keepLines/>
              <w:spacing w:before="20" w:after="20" w:line="240" w:lineRule="auto"/>
              <w:jc w:val="left"/>
              <w:rPr/>
            </w:pPr>
            <w:r w:rsidDel="00000000" w:rsidR="00000000" w:rsidRPr="00000000">
              <w:rPr>
                <w:sz w:val="20"/>
                <w:szCs w:val="20"/>
                <w:rtl w:val="0"/>
              </w:rPr>
              <w:t xml:space="preserve">3.11.9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A">
            <w:pPr>
              <w:keepLines/>
              <w:spacing w:before="20" w:after="20" w:line="240" w:lineRule="auto"/>
              <w:jc w:val="left"/>
              <w:rPr/>
            </w:pPr>
            <w:r w:rsidDel="00000000" w:rsidR="00000000" w:rsidRPr="00000000">
              <w:rPr>
                <w:sz w:val="20"/>
                <w:szCs w:val="20"/>
                <w:rtl w:val="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8E">
            <w:pPr>
              <w:keepLines/>
              <w:spacing w:before="20" w:after="20" w:line="240" w:lineRule="auto"/>
              <w:jc w:val="left"/>
              <w:rPr/>
            </w:pPr>
            <w:r w:rsidDel="00000000" w:rsidR="00000000" w:rsidRPr="00000000">
              <w:rPr>
                <w:sz w:val="20"/>
                <w:szCs w:val="20"/>
                <w:rtl w:val="0"/>
              </w:rPr>
              <w:t xml:space="preserve">TensorFlow</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8F">
            <w:pPr>
              <w:keepLines/>
              <w:spacing w:before="20" w:after="20" w:line="240" w:lineRule="auto"/>
              <w:jc w:val="left"/>
              <w:rPr/>
            </w:pPr>
            <w:r w:rsidDel="00000000" w:rsidR="00000000" w:rsidRPr="00000000">
              <w:rPr>
                <w:sz w:val="20"/>
                <w:szCs w:val="20"/>
                <w:rtl w:val="0"/>
              </w:rPr>
              <w:t xml:space="preserve">2.21.0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0">
            <w:pPr>
              <w:keepLines/>
              <w:spacing w:before="20" w:after="20" w:line="240" w:lineRule="auto"/>
              <w:jc w:val="left"/>
              <w:rPr/>
            </w:pPr>
            <w:r w:rsidDel="00000000" w:rsidR="00000000" w:rsidRPr="00000000">
              <w:rPr>
                <w:sz w:val="20"/>
                <w:szCs w:val="20"/>
                <w:rtl w:val="0"/>
              </w:rPr>
              <w:t xml:space="preserve">Deep learning framework. Loads and resizes images (</w:t>
            </w:r>
            <w:r w:rsidDel="00000000" w:rsidR="00000000" w:rsidRPr="00000000">
              <w:rPr>
                <w:sz w:val="20"/>
                <w:szCs w:val="20"/>
                <w:rtl w:val="0"/>
              </w:rPr>
              <w:t xml:space="preserve">tf.data</w:t>
            </w:r>
            <w:r w:rsidDel="00000000" w:rsidR="00000000" w:rsidRPr="00000000">
              <w:rPr>
                <w:sz w:val="20"/>
                <w:szCs w:val="20"/>
                <w:rtl w:val="0"/>
              </w:rPr>
              <w:t xml:space="preserve">, </w:t>
            </w:r>
            <w:r w:rsidDel="00000000" w:rsidR="00000000" w:rsidRPr="00000000">
              <w:rPr>
                <w:sz w:val="20"/>
                <w:szCs w:val="20"/>
                <w:rtl w:val="0"/>
              </w:rPr>
              <w:t xml:space="preserve">tf.image</w:t>
            </w:r>
            <w:r w:rsidDel="00000000" w:rsidR="00000000" w:rsidRPr="00000000">
              <w:rPr>
                <w:sz w:val="20"/>
                <w:szCs w:val="20"/>
                <w:rtl w:val="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1">
            <w:pPr>
              <w:keepLines/>
              <w:spacing w:before="20" w:after="20" w:line="240" w:lineRule="auto"/>
              <w:jc w:val="left"/>
              <w:rPr/>
            </w:pPr>
            <w:r w:rsidDel="00000000" w:rsidR="00000000" w:rsidRPr="00000000">
              <w:rPr>
                <w:sz w:val="20"/>
                <w:szCs w:val="20"/>
                <w:rtl w:val="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2">
            <w:pPr>
              <w:keepLines/>
              <w:spacing w:before="20" w:after="20" w:line="240" w:lineRule="auto"/>
              <w:jc w:val="left"/>
              <w:rPr/>
            </w:pPr>
            <w:r w:rsidDel="00000000" w:rsidR="00000000" w:rsidRPr="00000000">
              <w:rPr>
                <w:sz w:val="20"/>
                <w:szCs w:val="20"/>
                <w:rtl w:val="0"/>
              </w:rPr>
              <w:t xml:space="preserve">3.15.1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3">
            <w:pPr>
              <w:keepLines/>
              <w:spacing w:before="20" w:after="20" w:line="240" w:lineRule="auto"/>
              <w:jc w:val="left"/>
              <w:rPr/>
            </w:pPr>
            <w:r w:rsidDel="00000000" w:rsidR="00000000" w:rsidRPr="00000000">
              <w:rPr>
                <w:sz w:val="20"/>
                <w:szCs w:val="20"/>
                <w:rtl w:val="0"/>
              </w:rPr>
              <w:t xml:space="preserve">High-level API used to build the model (augmentation layers, pooling, dropout, softmax), compile it, train it with EarlyStopping/ReduceLROnPlateau, and save it as </w:t>
            </w:r>
            <w:r w:rsidDel="00000000" w:rsidR="00000000" w:rsidRPr="00000000">
              <w:rPr>
                <w:sz w:val="20"/>
                <w:szCs w:val="20"/>
                <w:rtl w:val="0"/>
              </w:rPr>
              <w:t xml:space="preserve">.keras</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4">
            <w:pPr>
              <w:keepLines/>
              <w:spacing w:before="20" w:after="20" w:line="240" w:lineRule="auto"/>
              <w:jc w:val="left"/>
              <w:rPr/>
            </w:pPr>
            <w:r w:rsidDel="00000000" w:rsidR="00000000" w:rsidRPr="00000000">
              <w:rPr>
                <w:sz w:val="20"/>
                <w:szCs w:val="20"/>
                <w:rtl w:val="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5">
            <w:pPr>
              <w:keepLines/>
              <w:spacing w:before="20" w:after="20" w:line="240" w:lineRule="auto"/>
              <w:jc w:val="left"/>
              <w:rPr/>
            </w:pPr>
            <w:r w:rsidDel="00000000" w:rsidR="00000000" w:rsidRPr="00000000">
              <w:rPr>
                <w:sz w:val="20"/>
                <w:szCs w:val="20"/>
                <w:rtl w:val="0"/>
              </w:rPr>
              <w:t xml:space="preserve">Keras Applications, 224×224, </w:t>
            </w:r>
            <w:r w:rsidDel="00000000" w:rsidR="00000000" w:rsidRPr="00000000">
              <w:rPr>
                <w:sz w:val="20"/>
                <w:szCs w:val="20"/>
                <w:rtl w:val="0"/>
              </w:rPr>
              <w:t xml:space="preserve">include_top=False</w:t>
            </w:r>
            <w:r w:rsidDel="00000000" w:rsidR="00000000" w:rsidRPr="00000000">
              <w:rPr>
                <w:sz w:val="20"/>
                <w:szCs w:val="20"/>
                <w:rtl w:val="0"/>
              </w:rPr>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6">
            <w:pPr>
              <w:keepLines/>
              <w:spacing w:before="20" w:after="20" w:line="240" w:lineRule="auto"/>
              <w:jc w:val="left"/>
              <w:rPr/>
            </w:pPr>
            <w:r w:rsidDel="00000000" w:rsidR="00000000" w:rsidRPr="00000000">
              <w:rPr>
                <w:sz w:val="20"/>
                <w:szCs w:val="20"/>
                <w:rtl w:val="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OpenCV (</w:t>
            </w:r>
            <w:r w:rsidDel="00000000" w:rsidR="00000000" w:rsidRPr="00000000">
              <w:rPr>
                <w:sz w:val="20"/>
                <w:szCs w:val="20"/>
                <w:rtl w:val="0"/>
              </w:rPr>
              <w:t xml:space="preserve">opencv-python</w:t>
            </w:r>
            <w:r w:rsidDel="00000000" w:rsidR="00000000" w:rsidRPr="00000000">
              <w:rPr>
                <w:sz w:val="20"/>
                <w:szCs w:val="20"/>
                <w:rtl w:val="0"/>
              </w:rPr>
              <w:t xml:space="preserv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Reads images, converts BGR to RGB, resizes for the demo, and draws the label, confidence and box on the output image. Also supports webcam frames via </w:t>
            </w:r>
            <w:r w:rsidDel="00000000" w:rsidR="00000000" w:rsidRPr="00000000">
              <w:rPr>
                <w:sz w:val="20"/>
                <w:szCs w:val="20"/>
                <w:rtl w:val="0"/>
              </w:rPr>
              <w:t xml:space="preserve">cv2.VideoCapture</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Gradio</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 xml:space="preserve">6.30.0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sz w:val="20"/>
                <w:szCs w:val="20"/>
                <w:rtl w:val="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sz w:val="20"/>
                <w:szCs w:val="20"/>
                <w:rtl w:val="0"/>
              </w:rPr>
              <w:t xml:space="preserve">n/a</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sz w:val="20"/>
                <w:szCs w:val="20"/>
                <w:rtl w:val="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A">
            <w:pPr>
              <w:keepLines/>
              <w:spacing w:before="20" w:after="20" w:line="240" w:lineRule="auto"/>
              <w:jc w:val="left"/>
              <w:rPr/>
            </w:pPr>
            <w:r w:rsidDel="00000000" w:rsidR="00000000" w:rsidRPr="00000000">
              <w:rPr>
                <w:sz w:val="20"/>
                <w:szCs w:val="20"/>
                <w:rtl w:val="0"/>
              </w:rPr>
              <w:t xml:space="preserve">NumPy</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B">
            <w:pPr>
              <w:keepLines/>
              <w:spacing w:before="20" w:after="20" w:line="240" w:lineRule="auto"/>
              <w:jc w:val="left"/>
              <w:rPr/>
            </w:pPr>
            <w:r w:rsidDel="00000000" w:rsidR="00000000" w:rsidRPr="00000000">
              <w:rPr>
                <w:sz w:val="20"/>
                <w:szCs w:val="20"/>
                <w:rtl w:val="0"/>
              </w:rPr>
              <w:t xml:space="preserve">2.4.6</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C">
            <w:pPr>
              <w:keepLines/>
              <w:spacing w:before="20" w:after="20" w:line="240" w:lineRule="auto"/>
              <w:jc w:val="left"/>
              <w:rPr/>
            </w:pPr>
            <w:r w:rsidDel="00000000" w:rsidR="00000000" w:rsidRPr="00000000">
              <w:rPr>
                <w:sz w:val="20"/>
                <w:szCs w:val="20"/>
                <w:rtl w:val="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D">
            <w:pPr>
              <w:keepLines/>
              <w:spacing w:before="20" w:after="20" w:line="240" w:lineRule="auto"/>
              <w:jc w:val="left"/>
              <w:rPr/>
            </w:pPr>
            <w:r w:rsidDel="00000000" w:rsidR="00000000" w:rsidRPr="00000000">
              <w:rPr>
                <w:sz w:val="20"/>
                <w:szCs w:val="20"/>
                <w:rtl w:val="0"/>
              </w:rPr>
              <w:t xml:space="preserve">pandas</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E">
            <w:pPr>
              <w:keepLines/>
              <w:spacing w:before="20" w:after="20" w:line="240" w:lineRule="auto"/>
              <w:jc w:val="left"/>
              <w:rPr/>
            </w:pPr>
            <w:r w:rsidDel="00000000" w:rsidR="00000000" w:rsidRPr="00000000">
              <w:rPr>
                <w:sz w:val="20"/>
                <w:szCs w:val="20"/>
                <w:rtl w:val="0"/>
              </w:rPr>
              <w:t xml:space="preserve">2.2.3</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9F">
            <w:pPr>
              <w:keepLines/>
              <w:spacing w:before="20" w:after="20" w:line="240" w:lineRule="auto"/>
              <w:jc w:val="left"/>
              <w:rPr/>
            </w:pPr>
            <w:r w:rsidDel="00000000" w:rsidR="00000000" w:rsidRPr="00000000">
              <w:rPr>
                <w:sz w:val="20"/>
                <w:szCs w:val="20"/>
                <w:rtl w:val="0"/>
              </w:rPr>
              <w:t xml:space="preserve">Tables for class counts, the train/val/test split and the classification report. Exports </w:t>
            </w:r>
            <w:r w:rsidDel="00000000" w:rsidR="00000000" w:rsidRPr="00000000">
              <w:rPr>
                <w:sz w:val="20"/>
                <w:szCs w:val="20"/>
                <w:rtl w:val="0"/>
              </w:rPr>
              <w:t xml:space="preserve">split.csv</w:t>
            </w:r>
            <w:r w:rsidDel="00000000" w:rsidR="00000000" w:rsidRPr="00000000">
              <w:rPr>
                <w:sz w:val="20"/>
                <w:szCs w:val="20"/>
                <w:rtl w:val="0"/>
              </w:rPr>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0">
            <w:pPr>
              <w:keepLines/>
              <w:spacing w:before="20" w:after="20" w:line="240" w:lineRule="auto"/>
              <w:jc w:val="left"/>
              <w:rPr/>
            </w:pPr>
            <w:r w:rsidDel="00000000" w:rsidR="00000000" w:rsidRPr="00000000">
              <w:rPr>
                <w:sz w:val="20"/>
                <w:szCs w:val="20"/>
                <w:rtl w:val="0"/>
              </w:rPr>
              <w:t xml:space="preserve">Matplotlib</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1">
            <w:pPr>
              <w:keepLines/>
              <w:spacing w:before="20" w:after="20" w:line="240" w:lineRule="auto"/>
              <w:jc w:val="left"/>
              <w:rPr/>
            </w:pPr>
            <w:r w:rsidDel="00000000" w:rsidR="00000000" w:rsidRPr="00000000">
              <w:rPr>
                <w:sz w:val="20"/>
                <w:szCs w:val="20"/>
                <w:rtl w:val="0"/>
              </w:rPr>
              <w:t xml:space="preserve">3.11.1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2">
            <w:pPr>
              <w:keepLines/>
              <w:spacing w:before="20" w:after="20" w:line="240" w:lineRule="auto"/>
              <w:jc w:val="left"/>
              <w:rPr/>
            </w:pPr>
            <w:r w:rsidDel="00000000" w:rsidR="00000000" w:rsidRPr="00000000">
              <w:rPr>
                <w:sz w:val="20"/>
                <w:szCs w:val="20"/>
                <w:rtl w:val="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3">
            <w:pPr>
              <w:keepLines/>
              <w:spacing w:before="20" w:after="20" w:line="240" w:lineRule="auto"/>
              <w:jc w:val="left"/>
              <w:rPr/>
            </w:pPr>
            <w:r w:rsidDel="00000000" w:rsidR="00000000" w:rsidRPr="00000000">
              <w:rPr>
                <w:sz w:val="20"/>
                <w:szCs w:val="20"/>
                <w:rtl w:val="0"/>
              </w:rPr>
              <w:t xml:space="preserve">scikit-learn</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4">
            <w:pPr>
              <w:keepLines/>
              <w:spacing w:before="20" w:after="20" w:line="240" w:lineRule="auto"/>
              <w:jc w:val="left"/>
              <w:rPr/>
            </w:pPr>
            <w:r w:rsidDel="00000000" w:rsidR="00000000" w:rsidRPr="00000000">
              <w:rPr>
                <w:sz w:val="20"/>
                <w:szCs w:val="20"/>
                <w:rtl w:val="0"/>
              </w:rPr>
              <w:t xml:space="preserve">1.9.1</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5">
            <w:pPr>
              <w:keepLines/>
              <w:spacing w:before="20" w:after="20" w:line="240" w:lineRule="auto"/>
              <w:jc w:val="left"/>
              <w:rPr/>
            </w:pPr>
            <w:r w:rsidDel="00000000" w:rsidR="00000000" w:rsidRPr="00000000">
              <w:rPr>
                <w:sz w:val="20"/>
                <w:szCs w:val="20"/>
                <w:rtl w:val="0"/>
              </w:rPr>
              <w:t xml:space="preserve">Stratified train/val/test split (</w:t>
            </w:r>
            <w:r w:rsidDel="00000000" w:rsidR="00000000" w:rsidRPr="00000000">
              <w:rPr>
                <w:sz w:val="20"/>
                <w:szCs w:val="20"/>
                <w:rtl w:val="0"/>
              </w:rPr>
              <w:t xml:space="preserve">train_test_split</w:t>
            </w:r>
            <w:r w:rsidDel="00000000" w:rsidR="00000000" w:rsidRPr="00000000">
              <w:rPr>
                <w:sz w:val="20"/>
                <w:szCs w:val="20"/>
                <w:rtl w:val="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6">
            <w:pPr>
              <w:keepLines/>
              <w:spacing w:before="20" w:after="20" w:line="240" w:lineRule="auto"/>
              <w:jc w:val="left"/>
              <w:rPr/>
            </w:pPr>
            <w:r w:rsidDel="00000000" w:rsidR="00000000" w:rsidRPr="00000000">
              <w:rPr>
                <w:sz w:val="20"/>
                <w:szCs w:val="20"/>
                <w:rtl w:val="0"/>
              </w:rPr>
              <w:t xml:space="preserve">RealWaste dataset</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7">
            <w:pPr>
              <w:keepLines/>
              <w:spacing w:before="20" w:after="20" w:line="240" w:lineRule="auto"/>
              <w:jc w:val="left"/>
              <w:rPr/>
            </w:pPr>
            <w:r w:rsidDel="00000000" w:rsidR="00000000" w:rsidRPr="00000000">
              <w:rPr>
                <w:sz w:val="20"/>
                <w:szCs w:val="20"/>
                <w:rtl w:val="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8">
            <w:pPr>
              <w:keepLines/>
              <w:spacing w:before="20" w:after="20" w:line="240" w:lineRule="auto"/>
              <w:jc w:val="left"/>
              <w:rPr/>
            </w:pPr>
            <w:r w:rsidDel="00000000" w:rsidR="00000000" w:rsidRPr="00000000">
              <w:rPr>
                <w:sz w:val="20"/>
                <w:szCs w:val="20"/>
                <w:rtl w:val="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9">
            <w:pPr>
              <w:keepNext/>
              <w:keepLines/>
              <w:spacing w:before="20" w:after="20" w:line="240" w:lineRule="auto"/>
              <w:jc w:val="left"/>
              <w:rPr/>
            </w:pPr>
            <w:r w:rsidDel="00000000" w:rsidR="00000000" w:rsidRPr="00000000">
              <w:rPr>
                <w:sz w:val="20"/>
                <w:szCs w:val="20"/>
                <w:rtl w:val="0"/>
              </w:rPr>
              <w:t xml:space="preserve">Python standard library (</w:t>
            </w:r>
            <w:r w:rsidDel="00000000" w:rsidR="00000000" w:rsidRPr="00000000">
              <w:rPr>
                <w:sz w:val="20"/>
                <w:szCs w:val="20"/>
                <w:rtl w:val="0"/>
              </w:rPr>
              <w:t xml:space="preserve">os</w:t>
            </w:r>
            <w:r w:rsidDel="00000000" w:rsidR="00000000" w:rsidRPr="00000000">
              <w:rPr>
                <w:sz w:val="20"/>
                <w:szCs w:val="20"/>
                <w:rtl w:val="0"/>
              </w:rPr>
              <w:t xml:space="preserve">, </w:t>
            </w:r>
            <w:r w:rsidDel="00000000" w:rsidR="00000000" w:rsidRPr="00000000">
              <w:rPr>
                <w:sz w:val="20"/>
                <w:szCs w:val="20"/>
                <w:rtl w:val="0"/>
              </w:rPr>
              <w:t xml:space="preserve">pathlib</w:t>
            </w:r>
            <w:r w:rsidDel="00000000" w:rsidR="00000000" w:rsidRPr="00000000">
              <w:rPr>
                <w:sz w:val="20"/>
                <w:szCs w:val="20"/>
                <w:rtl w:val="0"/>
              </w:rPr>
              <w:t xml:space="preserve">, </w:t>
            </w:r>
            <w:r w:rsidDel="00000000" w:rsidR="00000000" w:rsidRPr="00000000">
              <w:rPr>
                <w:sz w:val="20"/>
                <w:szCs w:val="20"/>
                <w:rtl w:val="0"/>
              </w:rPr>
              <w:t xml:space="preserve">zipfile</w:t>
            </w:r>
            <w:r w:rsidDel="00000000" w:rsidR="00000000" w:rsidRPr="00000000">
              <w:rPr>
                <w:sz w:val="20"/>
                <w:szCs w:val="20"/>
                <w:rtl w:val="0"/>
              </w:rPr>
              <w:t xml:space="preserve">, </w:t>
            </w:r>
            <w:r w:rsidDel="00000000" w:rsidR="00000000" w:rsidRPr="00000000">
              <w:rPr>
                <w:sz w:val="20"/>
                <w:szCs w:val="20"/>
                <w:rtl w:val="0"/>
              </w:rPr>
              <w:t xml:space="preserve">shutil</w:t>
            </w:r>
            <w:r w:rsidDel="00000000" w:rsidR="00000000" w:rsidRPr="00000000">
              <w:rPr>
                <w:sz w:val="20"/>
                <w:szCs w:val="20"/>
                <w:rtl w:val="0"/>
              </w:rPr>
              <w:t xml:space="preserve">, </w:t>
            </w:r>
            <w:r w:rsidDel="00000000" w:rsidR="00000000" w:rsidRPr="00000000">
              <w:rPr>
                <w:sz w:val="20"/>
                <w:szCs w:val="20"/>
                <w:rtl w:val="0"/>
              </w:rPr>
              <w:t xml:space="preserve">json</w:t>
            </w:r>
            <w:r w:rsidDel="00000000" w:rsidR="00000000" w:rsidRPr="00000000">
              <w:rPr>
                <w:sz w:val="20"/>
                <w:szCs w:val="20"/>
                <w:rtl w:val="0"/>
              </w:rPr>
              <w:t xml:space="preserve">, </w:t>
            </w:r>
            <w:r w:rsidDel="00000000" w:rsidR="00000000" w:rsidRPr="00000000">
              <w:rPr>
                <w:sz w:val="20"/>
                <w:szCs w:val="20"/>
                <w:rtl w:val="0"/>
              </w:rPr>
              <w:t xml:space="preserve">random</w:t>
            </w:r>
            <w:r w:rsidDel="00000000" w:rsidR="00000000" w:rsidRPr="00000000">
              <w:rPr>
                <w:sz w:val="20"/>
                <w:szCs w:val="20"/>
                <w:rtl w:val="0"/>
              </w:rPr>
              <w:t xml:space="preserve">, </w:t>
            </w:r>
            <w:r w:rsidDel="00000000" w:rsidR="00000000" w:rsidRPr="00000000">
              <w:rPr>
                <w:sz w:val="20"/>
                <w:szCs w:val="20"/>
                <w:rtl w:val="0"/>
              </w:rPr>
              <w:t xml:space="preserve">time</w:t>
            </w:r>
            <w:r w:rsidDel="00000000" w:rsidR="00000000" w:rsidRPr="00000000">
              <w:rPr>
                <w:sz w:val="20"/>
                <w:szCs w:val="20"/>
                <w:rtl w:val="0"/>
              </w:rPr>
              <w:t xml:space="preserve">, </w:t>
            </w:r>
            <w:r w:rsidDel="00000000" w:rsidR="00000000" w:rsidRPr="00000000">
              <w:rPr>
                <w:sz w:val="20"/>
                <w:szCs w:val="20"/>
                <w:rtl w:val="0"/>
              </w:rPr>
              <w:t xml:space="preserve">glob</w:t>
            </w:r>
            <w:r w:rsidDel="00000000" w:rsidR="00000000" w:rsidRPr="00000000">
              <w:rPr>
                <w:sz w:val="20"/>
                <w:szCs w:val="20"/>
                <w:rtl w:val="0"/>
              </w:rPr>
              <w:t xml:space="preserve">)</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A">
            <w:pPr>
              <w:keepNext/>
              <w:keepLines/>
              <w:spacing w:before="20" w:after="20" w:line="240" w:lineRule="auto"/>
              <w:jc w:val="left"/>
              <w:rPr/>
            </w:pPr>
            <w:r w:rsidDel="00000000" w:rsidR="00000000" w:rsidRPr="00000000">
              <w:rPr>
                <w:sz w:val="20"/>
                <w:szCs w:val="20"/>
                <w:rtl w:val="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 w:type="dxa"/>
              <w:left w:w="40" w:type="dxa"/>
              <w:bottom w:w="40" w:type="dxa"/>
              <w:right w:w="40" w:type="dxa"/>
            </w:tcMar>
            <w:vAlign w:val="center"/>
          </w:tcPr>
          <w:p w:rsidR="00000000" w:rsidDel="00000000" w:rsidP="00000000" w:rsidRDefault="00000000" w:rsidRPr="00000000" w14:paraId="000000AB">
            <w:pPr>
              <w:keepNext/>
              <w:keepLines/>
              <w:spacing w:before="20" w:after="20" w:line="240" w:lineRule="auto"/>
              <w:jc w:val="left"/>
              <w:rPr/>
            </w:pPr>
            <w:r w:rsidDel="00000000" w:rsidR="00000000" w:rsidRPr="00000000">
              <w:rPr>
                <w:sz w:val="20"/>
                <w:szCs w:val="20"/>
                <w:rtl w:val="0"/>
              </w:rPr>
              <w:t xml:space="preserve">File handling, extracting the dataset zip, random seeds, timing, saving </w:t>
            </w:r>
            <w:r w:rsidDel="00000000" w:rsidR="00000000" w:rsidRPr="00000000">
              <w:rPr>
                <w:sz w:val="20"/>
                <w:szCs w:val="20"/>
                <w:rtl w:val="0"/>
              </w:rPr>
              <w:t xml:space="preserve">results.json</w:t>
            </w:r>
            <w:r w:rsidDel="00000000" w:rsidR="00000000" w:rsidRPr="00000000">
              <w:rPr>
                <w:sz w:val="20"/>
                <w:szCs w:val="20"/>
                <w:rtl w:val="0"/>
              </w:rPr>
              <w:t xml:space="preserve"> and </w:t>
            </w:r>
            <w:r w:rsidDel="00000000" w:rsidR="00000000" w:rsidRPr="00000000">
              <w:rPr>
                <w:sz w:val="20"/>
                <w:szCs w:val="20"/>
                <w:rtl w:val="0"/>
              </w:rPr>
              <w:t xml:space="preserve">class_names.json</w:t>
            </w:r>
            <w:r w:rsidDel="00000000" w:rsidR="00000000" w:rsidRPr="00000000">
              <w:rPr>
                <w:sz w:val="20"/>
                <w:szCs w:val="20"/>
                <w:rtl w:val="0"/>
              </w:rPr>
            </w:r>
          </w:p>
        </w:tc>
      </w:tr>
    </w:tbl>
    <w:p>
      <w:pPr>
        <w:keepLines/>
        <w:spacing w:before="0" w:after="160" w:line="240" w:lineRule="auto"/>
        <w:jc w:val="center"/>
      </w:pPr>
      <w:r>
        <w:rPr>
          <w:b/>
          <w:i w:val="0"/>
        </w:rPr>
        <w:t>Table 3. Software and development tools, with the versions used.</w:t>
      </w:r>
    </w:p>
    <w:p>
      <w:pPr>
        <w:spacing w:before="0" w:after="120" w:line="276" w:lineRule="auto"/>
        <w:jc w:val="both"/>
      </w:pPr>
      <w:r>
        <w:rPr>
          <w:b w:val="0"/>
          <w:i w:val="0"/>
        </w:rPr>
        <w:t>These are the versions used for the training run and the demonstration reported here. One row is not software: the RealWaste dataset is listed with its DOI and license because the whole pipeline depends on it.</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3. DATASET</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3.1 Dataset Description</w:t>
      </w:r>
    </w:p>
    <w:p>
      <w:pPr>
        <w:spacing w:before="0" w:after="140" w:line="276" w:lineRule="auto"/>
        <w:jc w:val="both"/>
        <w:rPr/>
      </w:pPr>
      <w:r w:rsidDel="00000000" w:rsidR="00000000" w:rsidRPr="00000000">
        <w:rPr>
          <w:sz w:val="22"/>
          <w:szCs w:val="22"/>
          <w:rtl w:val="0"/>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3.2 Target Classes / Categories</w:t>
      </w:r>
    </w:p>
    <w:p>
      <w:pPr>
        <w:spacing w:before="0" w:after="140" w:line="276" w:lineRule="auto"/>
        <w:jc w:val="both"/>
        <w:rPr/>
      </w:pPr>
      <w:r w:rsidDel="00000000" w:rsidR="00000000" w:rsidRPr="00000000">
        <w:rPr>
          <w:sz w:val="22"/>
          <w:szCs w:val="22"/>
          <w:rtl w:val="0"/>
        </w:rPr>
        <w:t xml:space="preserve">The group uses 5 of the 9 RealWaste classes, which satisfies the Midterm limit of 3–5 classes and exceeds the Specialization 8 (Object Sorting) minimum of 4 classes.</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 / Category</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Description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sz w:val="20"/>
                <w:szCs w:val="20"/>
                <w:rtl w:val="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Glass bottles and jars (clear and colored)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sz w:val="20"/>
                <w:szCs w:val="20"/>
                <w:rtl w:val="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Metal cans and metal containers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sz w:val="20"/>
                <w:szCs w:val="20"/>
                <w:rtl w:val="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Paper sheets, cups, and paper packaging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sz w:val="20"/>
                <w:szCs w:val="20"/>
                <w:rtl w:val="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Plastic bottles, containers, and packaging</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sz w:val="20"/>
                <w:szCs w:val="20"/>
                <w:rtl w:val="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0"/>
                <w:bCs w:val="1"/>
                <w:sz w:val="20"/>
                <w:szCs w:val="20"/>
                <w:rtl w:val="0"/>
              </w:rPr>
              <w:t>Total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0"/>
                <w:bCs w:val="1"/>
                <w:sz w:val="20"/>
                <w:szCs w:val="20"/>
                <w:rtl w:val="0"/>
              </w:rPr>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0"/>
                <w:bCs w:val="1"/>
                <w:sz w:val="20"/>
                <w:szCs w:val="20"/>
                <w:rtl w:val="0"/>
              </w:rPr>
              <w:t>3,092</w:t>
            </w:r>
          </w:p>
        </w:tc>
      </w:tr>
    </w:tbl>
    <w:p>
      <w:pPr>
        <w:keepLines/>
        <w:spacing w:before="0" w:after="200" w:line="240" w:lineRule="auto"/>
        <w:jc w:val="center"/>
        <w:rPr>
          <w:b w:val="1"/>
          <w:bCs w:val="1"/>
        </w:rPr>
      </w:pPr>
      <w:r>
        <w:rPr>
          <w:b w:val="1"/>
          <w:bCs w:val="1"/>
          <w:i w:val="0"/>
          <w:sz w:val="18"/>
          <w:szCs w:val="18"/>
        </w:rPr>
        <w:t>Table 4. Target classes and sample counts for the selected RealWaste subset.</w:t>
      </w:r>
    </w:p>
    <w:p>
      <w:pPr>
        <w:spacing w:before="0" w:after="120" w:line="276"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3.3 Dataset Collection and Source</w:t>
      </w:r>
    </w:p>
    <w:p>
      <w:pPr>
        <w:spacing w:before="0" w:after="140" w:line="276" w:lineRule="auto"/>
        <w:jc w:val="left"/>
        <w:rPr/>
      </w:pPr>
      <w:r w:rsidDel="00000000" w:rsidR="00000000" w:rsidRPr="00000000">
        <w:rPr>
          <w:sz w:val="22"/>
          <w:szCs w:val="22"/>
          <w:rtl w:val="0"/>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3.4 Dataset Distribution</w:t>
      </w:r>
    </w:p>
    <w:p>
      <w:pPr>
        <w:spacing w:before="0" w:after="140" w:line="276" w:lineRule="auto"/>
        <w:jc w:val="left"/>
        <w:rPr/>
      </w:pPr>
      <w:r w:rsidDel="00000000" w:rsidR="00000000" w:rsidRPr="00000000">
        <w:rPr>
          <w:sz w:val="22"/>
          <w:szCs w:val="22"/>
          <w:rtl w:val="0"/>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5120640" cy="2965207"/>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5120640" cy="2965207"/>
                    </a:xfrm>
                    <a:prstGeom prst="rect"/>
                  </pic:spPr>
                </pic:pic>
              </a:graphicData>
            </a:graphic>
          </wp:inline>
        </w:drawing>
      </w:r>
    </w:p>
    <w:p>
      <w:pPr>
        <w:keepLines/>
        <w:spacing w:before="0" w:after="160" w:line="240" w:lineRule="auto"/>
        <w:jc w:val="center"/>
      </w:pPr>
      <w:r>
        <w:rPr>
          <w:b/>
          <w:i w:val="0"/>
        </w:rPr>
        <w:t>Figure 2. Images per class in the selected RealWaste subset, split into training, validation and testing sets.</w:t>
      </w:r>
    </w:p>
    <w:p>
      <w:pPr>
        <w:spacing w:before="0" w:after="120" w:line="276"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4480560" cy="3836963"/>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4480560" cy="3836963"/>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3. Sample images from each of the 5 RealWaste classes used in this project.</w:t>
      </w:r>
    </w:p>
    <w:p>
      <w:pPr>
        <w:spacing w:before="0" w:after="120" w:line="276"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3.5 Training, Validation, and Testing Sets</w:t>
      </w:r>
    </w:p>
    <w:p>
      <w:pPr>
        <w:spacing w:before="0" w:after="140" w:line="276" w:lineRule="auto"/>
        <w:jc w:val="left"/>
        <w:rPr/>
      </w:pPr>
      <w:r w:rsidDel="00000000" w:rsidR="00000000" w:rsidRPr="00000000">
        <w:rPr>
          <w:sz w:val="22"/>
          <w:szCs w:val="22"/>
          <w:rtl w:val="0"/>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Training set (2,164 images). </w:t>
      </w:r>
      <w:r w:rsidDel="00000000" w:rsidR="00000000" w:rsidRPr="00000000">
        <w:rPr>
          <w:sz w:val="22"/>
          <w:szCs w:val="22"/>
          <w:rtl w:val="0"/>
        </w:rPr>
        <w:t xml:space="preserve">Used to update the model's weights during both training stages.</w:t>
      </w:r>
    </w:p>
    <w:p>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Validation set (464 images). </w:t>
      </w:r>
      <w:r w:rsidDel="00000000" w:rsidR="00000000" w:rsidRPr="00000000">
        <w:rPr>
          <w:sz w:val="22"/>
          <w:szCs w:val="22"/>
          <w:rtl w:val="0"/>
        </w:rPr>
        <w:t xml:space="preserve">Used only to monitor validation loss for EarlyStopping / ReduceLROnPlateau; never used to update weights directly.</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Testing set (464 images). </w:t>
      </w:r>
      <w:r w:rsidDel="00000000" w:rsidR="00000000" w:rsidRPr="00000000">
        <w:rPr>
          <w:sz w:val="22"/>
          <w:szCs w:val="22"/>
          <w:rtl w:val="0"/>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3.6 Dataset Preparation and Preprocessing</w:t>
      </w:r>
    </w:p>
    <w:p>
      <w:pPr>
        <w:numPr>
          <w:ilvl w:val="0"/>
          <w:numId w:val="92"/>
        </w:numPr>
        <w:spacing w:before="0" w:after="60" w:line="276" w:lineRule="auto"/>
        <w:ind w:left="720" w:hanging="360"/>
        <w:jc w:val="left"/>
      </w:pPr>
      <w:r>
        <w:rPr>
          <w:b w:val="1"/>
          <w:bCs w:val="1"/>
          <w:i w:val="0"/>
          <w:sz w:val="22"/>
          <w:szCs w:val="22"/>
        </w:rPr>
        <w:t>Decoding.</w:t>
      </w:r>
      <w:r>
        <w:rPr>
          <w:b w:val="0"/>
          <w:i w:val="0"/>
          <w:sz w:val="22"/>
          <w:szCs w:val="22"/>
        </w:rPr>
        <w:t xml:space="preserve"> Images are decoded as RGB with tf.io.decode_image.</w:t>
      </w:r>
    </w:p>
    <w:p>
      <w:pPr>
        <w:numPr>
          <w:ilvl w:val="0"/>
          <w:numId w:val="92"/>
        </w:numPr>
        <w:spacing w:before="0" w:after="60" w:line="276" w:lineRule="auto"/>
        <w:ind w:left="720" w:hanging="360"/>
        <w:jc w:val="left"/>
      </w:pPr>
      <w:r>
        <w:rPr>
          <w:b w:val="1"/>
          <w:bCs w:val="1"/>
          <w:i w:val="0"/>
          <w:sz w:val="22"/>
          <w:szCs w:val="22"/>
        </w:rPr>
        <w:t>Resizing.</w:t>
      </w:r>
      <w:r>
        <w:rPr>
          <w:b w:val="0"/>
          <w:i w:val="0"/>
          <w:sz w:val="22"/>
          <w:szCs w:val="22"/>
        </w:rPr>
        <w:t xml:space="preserve"> Every image is resized to 224×224 with antialiasing (tf.image.resize).</w:t>
      </w:r>
    </w:p>
    <w:p>
      <w:pPr>
        <w:numPr>
          <w:ilvl w:val="0"/>
          <w:numId w:val="92"/>
        </w:numPr>
        <w:spacing w:before="0" w:after="60" w:line="276" w:lineRule="auto"/>
        <w:ind w:left="720" w:hanging="360"/>
        <w:jc w:val="left"/>
      </w:pPr>
      <w:r>
        <w:rPr>
          <w:b w:val="1"/>
          <w:bCs w:val="1"/>
          <w:i w:val="0"/>
          <w:sz w:val="22"/>
          <w:szCs w:val="22"/>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2"/>
        </w:numPr>
        <w:spacing w:before="0" w:after="60" w:line="276" w:lineRule="auto"/>
        <w:ind w:left="720" w:hanging="360"/>
        <w:jc w:val="both"/>
      </w:pPr>
      <w:r>
        <w:rPr>
          <w:b w:val="1"/>
          <w:bCs w:val="1"/>
          <w:i w:val="0"/>
          <w:sz w:val="22"/>
          <w:szCs w:val="22"/>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4. One training image (left) and five randomly augmented versions used only during training.</w:t>
      </w:r>
    </w:p>
    <w:p>
      <w:pPr>
        <w:spacing w:before="0" w:after="120" w:line="276"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4. COMPUTER VISION METHODOLOGY</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4.1 Computer Vision Approach</w:t>
      </w:r>
    </w:p>
    <w:p>
      <w:pPr>
        <w:spacing w:before="0" w:after="140" w:line="276" w:lineRule="auto"/>
        <w:jc w:val="both"/>
        <w:rPr/>
      </w:pPr>
      <w:r w:rsidDel="00000000" w:rsidR="00000000" w:rsidRPr="00000000">
        <w:rPr>
          <w:sz w:val="22"/>
          <w:szCs w:val="22"/>
          <w:rtl w:val="0"/>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4.2 Image Processing / Preprocessing</w:t>
      </w:r>
    </w:p>
    <w:p>
      <w:pPr>
        <w:spacing w:before="0" w:after="140" w:line="276" w:lineRule="auto"/>
        <w:jc w:val="left"/>
        <w:rPr/>
      </w:pPr>
      <w:r w:rsidDel="00000000" w:rsidR="00000000" w:rsidRPr="00000000">
        <w:rPr>
          <w:sz w:val="22"/>
          <w:szCs w:val="22"/>
          <w:rtl w:val="0"/>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4.3 Model / Algorithm</w:t>
      </w:r>
    </w:p>
    <w:p>
      <w:pPr>
        <w:spacing w:before="0" w:after="140" w:line="276" w:lineRule="auto"/>
        <w:jc w:val="left"/>
        <w:rPr/>
      </w:pPr>
      <w:r w:rsidDel="00000000" w:rsidR="00000000" w:rsidRPr="00000000">
        <w:rPr>
          <w:sz w:val="22"/>
          <w:szCs w:val="22"/>
          <w:rtl w:val="0"/>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GlobalAveragePooling2D: </w:t>
      </w:r>
      <w:r w:rsidDel="00000000" w:rsidR="00000000" w:rsidRPr="00000000">
        <w:rPr>
          <w:sz w:val="22"/>
          <w:szCs w:val="22"/>
          <w:rtl w:val="0"/>
        </w:rPr>
        <w:t xml:space="preserve">collapses the backbone's feature maps to one vector per image.</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Dropout(0.3): </w:t>
      </w:r>
      <w:r w:rsidDel="00000000" w:rsidR="00000000" w:rsidRPr="00000000">
        <w:rPr>
          <w:sz w:val="22"/>
          <w:szCs w:val="22"/>
          <w:rtl w:val="0"/>
        </w:rPr>
        <w:t xml:space="preserve">randomly zeroes 30% of the pooled features during training, to reduce overfitting.</w:t>
      </w:r>
    </w:p>
    <w:p>
      <w:pPr>
        <w:numPr>
          <w:ilvl w:val="0"/>
          <w:numId w:val="2"/>
        </w:numPr>
        <w:spacing w:before="0" w:after="60" w:line="276" w:lineRule="auto"/>
        <w:ind w:left="720" w:hanging="360"/>
        <w:jc w:val="left"/>
        <w:rPr/>
      </w:pPr>
      <w:r w:rsidDel="00000000" w:rsidR="00000000" w:rsidRPr="00000000">
        <w:rPr>
          <w:b w:val="1"/>
          <w:bCs w:val="1"/>
          <w:sz w:val="22"/>
          <w:szCs w:val="22"/>
          <w:rtl w:val="0"/>
        </w:rPr>
        <w:t xml:space="preserve">Dense(5, activation='softmax'): </w:t>
      </w:r>
      <w:r w:rsidDel="00000000" w:rsidR="00000000" w:rsidRPr="00000000">
        <w:rPr>
          <w:sz w:val="22"/>
          <w:szCs w:val="22"/>
          <w:rtl w:val="0"/>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4.4 Model Training / Development</w:t>
      </w:r>
    </w:p>
    <w:p>
      <w:pPr>
        <w:spacing w:before="0" w:after="140" w:line="276" w:lineRule="auto"/>
        <w:jc w:val="both"/>
        <w:rPr/>
      </w:pPr>
      <w:r w:rsidDel="00000000" w:rsidR="00000000" w:rsidRPr="00000000">
        <w:rPr>
          <w:sz w:val="22"/>
          <w:szCs w:val="22"/>
          <w:rtl w:val="0"/>
        </w:rPr>
        <w:t xml:space="preserve">Training runs in two stages, both using the Adam optimizer and sparse categorical cross-entropy loss, with class weights applied in every epoch of both stages:</w:t>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Setting</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Backbone</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Epoch budget</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sz w:val="20"/>
                <w:szCs w:val="20"/>
                <w:rtl w:val="0"/>
              </w:rPr>
              <w:t>Stage 1 (head)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sz w:val="20"/>
                <w:szCs w:val="20"/>
                <w:rtl w:val="0"/>
              </w:rPr>
              <w:t>frozen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up to 12 (EarlyStopping, patience 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sz w:val="20"/>
                <w:szCs w:val="20"/>
                <w:rtl w:val="0"/>
              </w:rPr>
              <w:t>Stage 2 (fine-tune)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sz w:val="20"/>
                <w:szCs w:val="20"/>
                <w:rtl w:val="0"/>
              </w:rPr>
              <w:t>last 40 layers unfrozen (BatchNorm frozen)</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up to 10 (EarlyStopping, patience 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1e-5</w:t>
            </w:r>
          </w:p>
        </w:tc>
      </w:tr>
    </w:tbl>
    <w:p>
      <w:pPr>
        <w:keepLines/>
        <w:spacing w:before="0" w:after="200" w:line="240" w:lineRule="auto"/>
        <w:jc w:val="center"/>
        <w:rPr>
          <w:b w:val="1"/>
          <w:bCs w:val="1"/>
        </w:rPr>
      </w:pPr>
      <w:r>
        <w:rPr>
          <w:b w:val="1"/>
          <w:bCs w:val="1"/>
          <w:i w:val="0"/>
          <w:sz w:val="18"/>
          <w:szCs w:val="18"/>
        </w:rPr>
        <w:t>Table 5. Training hyperparameters for the reported run.</w:t>
      </w:r>
    </w:p>
    <w:p>
      <w:pPr>
        <w:spacing w:before="0" w:after="140" w:line="276" w:lineRule="auto"/>
        <w:jc w:val="left"/>
        <w:rPr/>
      </w:pPr>
      <w:r w:rsidDel="00000000" w:rsidR="00000000" w:rsidRPr="00000000">
        <w:rPr>
          <w:sz w:val="22"/>
          <w:szCs w:val="22"/>
          <w:rtl w:val="0"/>
        </w:rPr>
        <w:t xml:space="preserve">EarlyStopping (patience 4, restore_best_weights=True) and ReduceLROnPlateau (factor 0.5, patience 2) watch validation loss in both stages, so the kept weights are the best-validation-loss checkpoint, not necessarily the last epoch.</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4.5 Model Parameters and Configuration</w:t>
      </w:r>
    </w:p>
    <w:tbl>
      <w:tblPr>
        <w:tblStyle w:val="Table2"/>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400"/>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b w:val="1"/>
                <w:bCs w:val="1"/>
                <w:sz w:val="20"/>
                <w:szCs w:val="20"/>
                <w:rtl w:val="0"/>
              </w:rPr>
              <w:t>Parameter</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b w:val="1"/>
                <w:bCs w:val="1"/>
                <w:sz w:val="20"/>
                <w:szCs w:val="20"/>
                <w:rtl w:val="0"/>
              </w:rPr>
              <w:t>Value</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b w:val="1"/>
                <w:bCs w:val="1"/>
                <w:sz w:val="20"/>
                <w:szCs w:val="20"/>
                <w:rtl w:val="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sz w:val="20"/>
                <w:szCs w:val="20"/>
                <w:rtl w:val="0"/>
              </w:rPr>
              <w:t>Classes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sz w:val="20"/>
                <w:szCs w:val="20"/>
                <w:rtl w:val="0"/>
              </w:rPr>
              <w:t>5 (Cardboard, Glass, Metal, Paper, 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sz w:val="20"/>
                <w:szCs w:val="20"/>
                <w:rtl w:val="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sz w:val="20"/>
                <w:szCs w:val="20"/>
                <w:rtl w:val="0"/>
              </w:rPr>
              <w:t>Input size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sz w:val="20"/>
                <w:szCs w:val="20"/>
                <w:rtl w:val="0"/>
              </w:rPr>
              <w:t>224 × 224 × 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sz w:val="20"/>
                <w:szCs w:val="20"/>
                <w:rtl w:val="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b w:val="0"/>
                <w:sz w:val="20"/>
                <w:szCs w:val="20"/>
                <w:rtl w:val="0"/>
              </w:rPr>
              <w:t>Batch size</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b w:val="0"/>
                <w:sz w:val="20"/>
                <w:szCs w:val="20"/>
                <w:rtl w:val="0"/>
              </w:rPr>
              <w:t>32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b w:val="0"/>
                <w:sz w:val="20"/>
                <w:szCs w:val="20"/>
                <w:rtl w:val="0"/>
              </w:rPr>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b w:val="0"/>
                <w:sz w:val="20"/>
                <w:szCs w:val="20"/>
                <w:rtl w:val="0"/>
              </w:rPr>
              <w:t>Random seed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b w:val="0"/>
                <w:sz w:val="20"/>
                <w:szCs w:val="20"/>
                <w:rtl w:val="0"/>
              </w:rPr>
              <w:t>42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b w:val="0"/>
                <w:sz w:val="20"/>
                <w:szCs w:val="20"/>
                <w:rtl w:val="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pPr>
              <w:keepNext/>
              <w:keepLines/>
              <w:spacing w:before="20" w:after="20" w:line="240" w:lineRule="auto"/>
              <w:jc w:val="left"/>
            </w:pPr>
            <w:r>
              <w:rPr>
                <w:b w:val="0"/>
                <w:sz w:val="20"/>
                <w:szCs w:val="20"/>
              </w:rPr>
              <w:t>selected on the validation set, not hand-picked; see Table 7 and Section 4.6</w:t>
            </w:r>
          </w:p>
        </w:tc>
      </w:tr>
    </w:tbl>
    <w:p>
      <w:pPr>
        <w:keepLines/>
        <w:spacing w:before="0" w:after="200" w:line="240" w:lineRule="auto"/>
        <w:jc w:val="center"/>
        <w:rPr>
          <w:b w:val="1"/>
          <w:bCs w:val="1"/>
        </w:rPr>
      </w:pPr>
      <w:r>
        <w:rPr>
          <w:b w:val="1"/>
          <w:bCs w:val="1"/>
          <w:i w:val="0"/>
          <w:sz w:val="18"/>
          <w:szCs w:val="18"/>
        </w:rPr>
        <w:t>Table 6. Model parameters and configuration used by the final implementation.</w:t>
      </w:r>
    </w:p>
    <w:p>
      <w:pPr>
        <w:spacing w:before="0" w:after="120" w:line="276" w:lineRule="auto"/>
        <w:jc w:val="both"/>
      </w:pPr>
      <w:r>
        <w:rPr>
          <w:b w:val="0"/>
          <w:i w:val="0"/>
        </w:rPr>
        <w:t>The confidence threshold in the last row is not a single number: each class has its own, listed below.</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0.60</w:t>
            </w:r>
          </w:p>
        </w:tc>
      </w:tr>
    </w:tbl>
    <w:p>
      <w:pPr>
        <w:keepLines/>
        <w:spacing w:before="0" w:after="200" w:line="240" w:lineRule="auto"/>
        <w:jc w:val="center"/>
        <w:rPr>
          <w:b w:val="1"/>
          <w:bCs w:val="1"/>
        </w:rPr>
      </w:pPr>
      <w:r>
        <w:rPr>
          <w:b w:val="1"/>
          <w:bCs w:val="1"/>
          <w:i w:val="0"/>
          <w:sz w:val="18"/>
          <w:szCs w:val="18"/>
        </w:rPr>
        <w:t>Table 7. Per-class confidence thresholds, selected on the validation set (Section 4.6).</w:t>
      </w:r>
    </w:p>
    <w:p>
      <w:pPr>
        <w:spacing w:before="0" w:after="140" w:line="276" w:lineRule="auto"/>
        <w:jc w:val="left"/>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76" w:lineRule="auto"/>
        <w:jc w:val="left"/>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76"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4.6 Detection / Recognition Process</w:t>
      </w:r>
    </w:p>
    <w:p>
      <w:pPr>
        <w:spacing w:before="0" w:after="140" w:line="276" w:lineRule="auto"/>
        <w:jc w:val="left"/>
        <w:rPr/>
      </w:pPr>
      <w:r w:rsidDel="00000000" w:rsidR="00000000" w:rsidRPr="00000000">
        <w:rPr>
          <w:sz w:val="22"/>
          <w:szCs w:val="22"/>
          <w:rtl w:val="0"/>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5. SYSTEM IMPLEMENTATION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5.1 Computer Vision Implementation</w:t>
      </w:r>
    </w:p>
    <w:p>
      <w:pPr>
        <w:spacing w:before="0" w:after="140" w:line="276" w:lineRule="auto"/>
        <w:jc w:val="left"/>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sz w:val="22"/>
            <w:szCs w:val="22"/>
            <w:u w:val="single"/>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sz w:val="22"/>
            <w:szCs w:val="22"/>
            <w:u w:val="single"/>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5.2 Input and Camera Processing</w:t>
      </w:r>
    </w:p>
    <w:p>
      <w:pPr>
        <w:spacing w:before="0" w:after="140" w:line="276" w:lineRule="auto"/>
        <w:jc w:val="left"/>
        <w:rPr/>
      </w:pPr>
      <w:r w:rsidDel="00000000" w:rsidR="00000000" w:rsidRPr="00000000">
        <w:rPr>
          <w:sz w:val="22"/>
          <w:szCs w:val="22"/>
          <w:rtl w:val="0"/>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76" w:lineRule="auto"/>
        <w:jc w:val="left"/>
        <w:rPr/>
      </w:pPr>
      <w:r w:rsidDel="00000000" w:rsidR="00000000" w:rsidRPr="00000000">
        <w:rPr>
          <w:sz w:val="22"/>
          <w:szCs w:val="22"/>
          <w:rtl w:val="0"/>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5.3 Visual Output</w:t>
      </w:r>
    </w:p>
    <w:p>
      <w:pPr>
        <w:spacing w:before="0" w:after="140" w:line="276" w:lineRule="auto"/>
        <w:jc w:val="both"/>
        <w:rPr/>
      </w:pPr>
      <w:r w:rsidDel="00000000" w:rsidR="00000000" w:rsidRPr="00000000">
        <w:rPr>
          <w:sz w:val="22"/>
          <w:szCs w:val="22"/>
          <w:rtl w:val="0"/>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76" w:lineRule="auto"/>
        <w:jc w:val="left"/>
        <w:rPr/>
      </w:pPr>
      <w:r w:rsidDel="00000000" w:rsidR="00000000" w:rsidRPr="00000000">
        <w:rPr>
          <w:sz w:val="22"/>
          <w:szCs w:val="22"/>
          <w:rtl w:val="0"/>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6. TESTING AND EVALUATION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6.1 Computer Vision Testing</w:t>
      </w:r>
    </w:p>
    <w:p>
      <w:pPr>
        <w:spacing w:before="0" w:after="140" w:line="276" w:lineRule="auto"/>
        <w:jc w:val="both"/>
        <w:rPr/>
      </w:pPr>
      <w:r w:rsidDel="00000000" w:rsidR="00000000" w:rsidRPr="00000000">
        <w:rPr>
          <w:sz w:val="22"/>
          <w:szCs w:val="22"/>
          <w:rtl w:val="0"/>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6.2 Evaluation Metrics</w:t>
      </w:r>
    </w:p>
    <w:p>
      <w:pPr>
        <w:spacing w:before="0" w:after="140" w:line="276" w:lineRule="auto"/>
        <w:jc w:val="left"/>
        <w:rPr/>
      </w:pPr>
      <w:r w:rsidDel="00000000" w:rsidR="00000000" w:rsidRPr="00000000">
        <w:rPr>
          <w:sz w:val="22"/>
          <w:szCs w:val="22"/>
          <w:rtl w:val="0"/>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6.3 Training, Validation, and Testing Results</w:t>
      </w:r>
    </w:p>
    <w:p>
      <w:pPr>
        <w:spacing w:before="0" w:after="140" w:line="276" w:lineRule="auto"/>
        <w:jc w:val="both"/>
        <w:rPr/>
      </w:pPr>
      <w:r w:rsidDel="00000000" w:rsidR="00000000" w:rsidRPr="00000000">
        <w:rPr>
          <w:sz w:val="22"/>
          <w:szCs w:val="22"/>
          <w:rtl w:val="0"/>
        </w:rPr>
        <w:t xml:space="preserve">Final test-set results: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Test accuracy: 87.93% </w:t>
      </w:r>
      <w:r w:rsidDel="00000000" w:rsidR="00000000" w:rsidRPr="00000000">
        <w:rPr>
          <w:sz w:val="22"/>
          <w:szCs w:val="22"/>
          <w:rtl w:val="0"/>
        </w:rPr>
        <w:t xml:space="preserve">(408 of 464 test images correctly classified).</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Macro F1: 0.878</w:t>
      </w:r>
      <w:r w:rsidDel="00000000" w:rsidR="00000000" w:rsidRPr="00000000">
        <w:rPr>
          <w:sz w:val="22"/>
          <w:szCs w:val="22"/>
          <w:rtl w:val="0"/>
        </w:rPr>
        <w:t xml:space="preserve"/>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b w:val="1"/>
                <w:bCs w:val="1"/>
                <w:sz w:val="20"/>
                <w:szCs w:val="20"/>
                <w:rtl w:val="0"/>
              </w:rPr>
              <w:t>Precision</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b w:val="1"/>
                <w:bCs w:val="1"/>
                <w:sz w:val="20"/>
                <w:szCs w:val="20"/>
                <w:rtl w:val="0"/>
              </w:rPr>
              <w:t>Recall</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b w:val="1"/>
                <w:bCs w:val="1"/>
                <w:sz w:val="20"/>
                <w:szCs w:val="20"/>
                <w:rtl w:val="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0.8806</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sz w:val="20"/>
                <w:szCs w:val="20"/>
                <w:rtl w:val="0"/>
              </w:rPr>
              <w:t>0.8551</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b w:val="0"/>
                <w:sz w:val="20"/>
                <w:szCs w:val="20"/>
                <w:rtl w:val="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0.8485</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sz w:val="20"/>
                <w:szCs w:val="20"/>
                <w:rtl w:val="0"/>
              </w:rPr>
              <w:t>0.8889</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b w:val="0"/>
                <w:sz w:val="20"/>
                <w:szCs w:val="20"/>
                <w:rtl w:val="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0.9052</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sz w:val="20"/>
                <w:szCs w:val="20"/>
                <w:rtl w:val="0"/>
              </w:rPr>
              <w:t>0.8824</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b w:val="0"/>
                <w:sz w:val="20"/>
                <w:szCs w:val="20"/>
                <w:rtl w:val="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0.8353</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sz w:val="20"/>
                <w:szCs w:val="20"/>
                <w:rtl w:val="0"/>
              </w:rPr>
              <w:t>0.9467</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b w:val="0"/>
                <w:sz w:val="20"/>
                <w:szCs w:val="20"/>
                <w:rtl w:val="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0.9000</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sz w:val="20"/>
                <w:szCs w:val="20"/>
                <w:rtl w:val="0"/>
              </w:rPr>
              <w:t>0.8478</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b w:val="0"/>
                <w:sz w:val="20"/>
                <w:szCs w:val="20"/>
                <w:rtl w:val="0"/>
              </w:rPr>
              <w:t>0.8731</w:t>
            </w:r>
          </w:p>
        </w:tc>
      </w:tr>
    </w:tbl>
    <w:p>
      <w:pPr>
        <w:keepLines/>
        <w:spacing w:before="0" w:after="200" w:line="240" w:lineRule="auto"/>
        <w:jc w:val="center"/>
        <w:rPr>
          <w:b w:val="1"/>
          <w:bCs w:val="1"/>
        </w:rPr>
      </w:pPr>
      <w:r>
        <w:rPr>
          <w:b w:val="1"/>
          <w:bCs w:val="1"/>
          <w:i w:val="0"/>
          <w:sz w:val="18"/>
          <w:szCs w:val="18"/>
        </w:rPr>
        <w:t>Table 8. Per-class precision, recall, and F1-score on the test set.</w:t>
      </w:r>
    </w:p>
    <w:p>
      <w:pPr>
        <w:spacing w:before="0" w:after="140" w:line="276" w:lineRule="auto"/>
        <w:jc w:val="both"/>
        <w:rPr/>
      </w:pPr>
      <w:r w:rsidDel="00000000" w:rsidR="00000000" w:rsidRPr="00000000">
        <w:rPr>
          <w:sz w:val="22"/>
          <w:szCs w:val="22"/>
          <w:rtl w:val="0"/>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943600" cy="2377440"/>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943600" cy="2377440"/>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5. Confusion matrix on the 464-image test set (counts, left; row-normalized, right).</w:t>
      </w:r>
    </w:p>
    <w:p>
      <w:pPr>
        <w:spacing w:before="0" w:after="140" w:line="276" w:lineRule="auto"/>
        <w:jc w:val="both"/>
        <w:rPr/>
      </w:pPr>
      <w:r w:rsidDel="00000000" w:rsidR="00000000" w:rsidRPr="00000000">
        <w:rPr>
          <w:sz w:val="22"/>
          <w:szCs w:val="22"/>
          <w:rtl w:val="0"/>
        </w:rPr>
        <w:t>Most common mistakes (true class misread as predicted class, with count): Metal misread as Plastic (9), Plastic misread as Glass (8), Plastic misread as Metal (8), Cardboard misread as Paper (7), Paper misread as Cardboard (3).</w:t>
      </w:r>
      <w:r>
        <w:rPr>
          <w:sz w:val="22"/>
          <w:szCs w:val="22"/>
        </w:rPr>
        <w:t xml:space="preserve"> This confusion matrix is repeated on a page of its own in Appendix B.</w:t>
      </w:r>
    </w:p>
    <w:p>
      <w:pPr>
        <w:keepNext/>
        <w:spacing w:after="240" w:before="240" w:line="240" w:lineRule="auto"/>
        <w:jc w:val="center"/>
        <w:rPr/>
      </w:pPr>
      <w:r>
        <w:drawing>
          <wp:inline>
            <wp:extent cx="4297680" cy="3990702"/>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4297680" cy="3990702"/>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6. One-vs-rest ROC curves per class on the test set; macro-average AUC = 0.986.</w:t>
      </w:r>
    </w:p>
    <w:p>
      <w:pPr>
        <w:spacing w:before="0" w:after="140" w:line="276" w:lineRule="auto"/>
        <w:jc w:val="both"/>
        <w:rPr/>
      </w:pPr>
      <w:r w:rsidDel="00000000" w:rsidR="00000000" w:rsidRPr="00000000">
        <w:rPr>
          <w:sz w:val="22"/>
          <w:szCs w:val="22"/>
          <w:rtl w:val="0"/>
        </w:rPr>
        <w:t xml:space="preserve">ROC AUC (Figure 6) summarizes how well confidence ranks true positives above false positives per class, independent of any threshold: macro-average AUC 0.986, ranging from 0.974 (Plastic) to 0.994 (Paper).</w:t>
      </w:r>
    </w:p>
    <w:tbl>
      <w:tblPr>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firstColumn="1" w:firstRow="1" w:lastColumn="0" w:lastRow="0" w:noHBand="0" w:noVBand="1" w:val="04A0"/>
      </w:tblPr>
      <w:tblGrid>
        <w:gridCol w:w="4680"/>
        <w:gridCol w:w="4680"/>
      </w:tblGrid>
      <w:tr>
        <w:trPr>
          <w:cantSplit/>
        </w:trPr>
        <w:tc>
          <w:tcPr>
            <w:tcW w:w="4680" w:type="dxa"/>
          </w:tcPr>
          <w:p>
            <w:pPr>
              <w:keepNext/>
              <w:spacing w:after="240" w:before="240" w:line="240" w:lineRule="auto"/>
              <w:jc w:val="center"/>
              <w:rPr/>
            </w:pPr>
            <w:r>
              <w:drawing>
                <wp:inline>
                  <wp:extent cx="2743200" cy="1959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2743200" cy="1959428"/>
                          </a:xfrm>
                          <a:prstGeom prst="rect"/>
                        </pic:spPr>
                      </pic:pic>
                    </a:graphicData>
                  </a:graphic>
                </wp:inline>
              </w:drawing>
            </w:r>
          </w:p>
        </w:tc>
        <w:tc>
          <w:tcPr>
            <w:tcW w:w="4680" w:type="dxa"/>
          </w:tcPr>
          <w:p>
            <w:pPr>
              <w:keepNext/>
              <w:spacing w:after="240" w:before="240" w:line="240" w:lineRule="auto"/>
              <w:jc w:val="center"/>
              <w:rPr/>
            </w:pPr>
            <w:r>
              <w:drawing>
                <wp:inline>
                  <wp:extent cx="2743200" cy="1959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2743200" cy="1959428"/>
                          </a:xfrm>
                          <a:prstGeom prst="rect"/>
                        </pic:spPr>
                      </pic:pic>
                    </a:graphicData>
                  </a:graphic>
                </wp:inline>
              </w:drawing>
            </w:r>
          </w:p>
        </w:tc>
      </w:tr>
      <w:tr>
        <w:trPr>
          <w:cantSplit/>
        </w:trPr>
        <w:tc>
          <w:tcPr>
            <w:tcW w:w="4680" w:type="dxa"/>
          </w:tcPr>
          <w:p>
            <w:pPr>
              <w:keepLines/>
              <w:spacing w:before="0" w:after="0" w:line="240" w:lineRule="auto"/>
              <w:jc w:val="center"/>
              <w:rPr>
                <w:b w:val="1"/>
                <w:bCs w:val="1"/>
              </w:rPr>
            </w:pPr>
            <w:r>
              <w:rPr>
                <w:b w:val="1"/>
                <w:bCs w:val="1"/>
                <w:i w:val="0"/>
                <w:sz w:val="18"/>
                <w:szCs w:val="18"/>
              </w:rPr>
              <w:t>Figure 7. Confidence threshold sweep on the validation set: coverage, accuracy on covered predictions, and the share of wrong predictions caught as Uncertain, at six thresholds.</w:t>
            </w:r>
          </w:p>
        </w:tc>
        <w:tc>
          <w:tcPr>
            <w:tcW w:w="4680" w:type="dxa"/>
          </w:tcPr>
          <w:p>
            <w:pPr>
              <w:keepLines/>
              <w:spacing w:before="0" w:after="0" w:line="240" w:lineRule="auto"/>
              <w:jc w:val="center"/>
              <w:rPr>
                <w:b w:val="1"/>
                <w:bCs w:val="1"/>
              </w:rPr>
            </w:pPr>
            <w:r>
              <w:rPr>
                <w:b w:val="1"/>
                <w:bCs w:val="1"/>
                <w:i w:val="0"/>
                <w:sz w:val="18"/>
                <w:szCs w:val="18"/>
              </w:rPr>
              <w:t>Figure 8. Threshold selection on the validation set: smallest t reaching 90% selective accuracy is 0.59 (dashed line), used as the global fallback.</w:t>
            </w:r>
          </w:p>
        </w:tc>
      </w:tr>
    </w:tbl>
    <w:p>
      <w:pPr>
        <w:spacing w:before="0" w:after="140" w:line="276" w:lineRule="auto"/>
        <w:jc w:val="both"/>
        <w:rPr/>
      </w:pPr>
      <w:r w:rsidDel="00000000" w:rsidR="00000000" w:rsidRPr="00000000">
        <w:rPr>
          <w:sz w:val="22"/>
          <w:szCs w:val="22"/>
          <w:rtl w:val="0"/>
        </w:rPr>
        <w:t xml:space="preserve">Figure 7 shows the validation data behind the threshold choice in Section 4.5/4.6: raising the threshold trades coverage for accuracy on the predictions that are kept.</w:t>
      </w:r>
    </w:p>
    <w:p>
      <w:pPr>
        <w:spacing w:before="0" w:after="140" w:line="276" w:lineRule="auto"/>
        <w:jc w:val="both"/>
        <w:rPr/>
      </w:pPr>
      <w:r w:rsidDel="00000000" w:rsidR="00000000" w:rsidRPr="00000000">
        <w:rPr>
          <w:sz w:val="22"/>
          <w:szCs w:val="22"/>
          <w:rtl w:val="0"/>
        </w:rPr>
        <w:t xml:space="preserve">The global fallback threshold (0.59) was selected this way (Figure 8); per-class thresholds (Table 7) were selected the same way per predicted class (Section 4.6).</w:t>
      </w:r>
    </w:p>
    <w:p>
      <w:pPr>
        <w:keepNext/>
        <w:spacing w:after="240" w:before="240" w:line="240" w:lineRule="auto"/>
        <w:jc w:val="center"/>
        <w:rPr/>
      </w:pPr>
      <w:r>
        <w:drawing>
          <wp:inline>
            <wp:extent cx="5943600" cy="2575560"/>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943600" cy="2575560"/>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9. Reliability diagram on the test set, before and after temperature scaling fit on the validation set (analysis only; the deployed demo uses raw softmax confidence).</w:t>
      </w:r>
    </w:p>
    <w:p>
      <w:pPr>
        <w:spacing w:before="0" w:after="140" w:line="276" w:lineRule="auto"/>
        <w:jc w:val="both"/>
        <w:rPr/>
      </w:pPr>
      <w:r w:rsidDel="00000000" w:rsidR="00000000" w:rsidRPr="00000000">
        <w:rPr>
          <w:sz w:val="22"/>
          <w:szCs w:val="22"/>
          <w:rtl w:val="0"/>
        </w:rPr>
        <w:t>Expected Calibration Error on the test set was 2.92% with raw softmax (Figure 9, left). Fitting a temperature on the validation set gave T=1.004 (almost no change) and test ECE of 3.08% (Figure 9,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6.4 Sample Detection / Recognition Results</w:t>
      </w:r>
    </w:p>
    <w:p>
      <w:pPr>
        <w:spacing w:before="0" w:after="140" w:line="276"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11 (Section 7.3), each captioned with its true class, the predicted class, and the confidence of the wrong prediction. Screenshots of the demonstration program's recognition output are in Appendix D.</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6.5 Unseen Situations</w:t>
      </w:r>
    </w:p>
    <w:p>
      <w:pPr>
        <w:spacing w:before="0" w:after="140" w:line="276" w:lineRule="auto"/>
        <w:jc w:val="both"/>
        <w:rPr/>
      </w:pPr>
      <w:r w:rsidDel="00000000" w:rsidR="00000000" w:rsidRPr="00000000">
        <w:rPr>
          <w:sz w:val="22"/>
          <w:szCs w:val="22"/>
          <w:rtl w:val="0"/>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External test accuracy: 56.00% </w:t>
      </w:r>
      <w:r w:rsidDel="00000000" w:rsidR="00000000" w:rsidRPr="00000000">
        <w:rPr>
          <w:sz w:val="22"/>
          <w:szCs w:val="22"/>
          <w:rtl w:val="0"/>
        </w:rPr>
        <w:t>(280 of 500), well below the 87.93% RealWaste test accuracy (Section 6.3).</w:t>
      </w:r>
    </w:p>
    <w:tbl>
      <w:tblPr>
        <w:tblStyle w:val="Table1"/>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val="0600"/>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b w:val="1"/>
                <w:bCs w:val="1"/>
                <w:sz w:val="20"/>
                <w:szCs w:val="20"/>
                <w:rtl w:val="0"/>
              </w:rPr>
              <w:t>Class</w:t>
            </w:r>
          </w:p>
        </w:tc>
        <w:tc>
          <w:tcPr>
            <w:tcBorders>
              <w:top w:color="000000" w:space="0" w:sz="7" w:val="single"/>
              <w:left w:color="000000" w:space="0" w:sz="0" w:val="nil"/>
              <w:bottom w:color="000000" w:space="0" w:sz="7" w:val="single"/>
              <w:right w:color="000000" w:space="0" w:sz="7" w:val="single"/>
            </w:tcBorders>
            <w:shd w:val="clear" w:color="auto" w:fill="EAD1DC"/>
            <w:tcMar>
              <w:top w:w="100" w:type="dxa"/>
              <w:left w:w="100" w:type="dxa"/>
              <w:bottom w:w="100" w:type="dxa"/>
              <w:right w:w="100" w:type="dxa"/>
            </w:tcMar>
            <w:vAlign w:val="center"/>
          </w:tcPr>
          <w:p w:rsidR="00000000" w:rsidDel="00000000" w:rsidP="00000000" w:rsidRDefault="00000000" w:rsidRPr="00000000" w14:paraId="0000002D">
            <w:pPr>
              <w:keepNext/>
              <w:keepLines/>
              <w:spacing w:before="20" w:after="20" w:line="240" w:lineRule="auto"/>
              <w:jc w:val="left"/>
              <w:rPr>
                <w:b w:val="1"/>
                <w:bCs w:val="1"/>
              </w:rPr>
            </w:pPr>
            <w:r>
              <w:rPr>
                <w:b w:val="1"/>
                <w:bCs w:val="1"/>
                <w:i w:val="0"/>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sz w:val="20"/>
                <w:szCs w:val="20"/>
                <w:rtl w:val="0"/>
              </w:rPr>
              <w:t>Cardboard</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sz w:val="20"/>
                <w:szCs w:val="20"/>
                <w:rtl w:val="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sz w:val="20"/>
                <w:szCs w:val="20"/>
                <w:rtl w:val="0"/>
              </w:rPr>
              <w:t>Glass</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sz w:val="20"/>
                <w:szCs w:val="20"/>
                <w:rtl w:val="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sz w:val="20"/>
                <w:szCs w:val="20"/>
                <w:rtl w:val="0"/>
              </w:rPr>
              <w:t>Metal</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sz w:val="20"/>
                <w:szCs w:val="20"/>
                <w:rtl w:val="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sz w:val="20"/>
                <w:szCs w:val="20"/>
                <w:rtl w:val="0"/>
              </w:rPr>
              <w:t>Paper</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sz w:val="20"/>
                <w:szCs w:val="20"/>
                <w:rtl w:val="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sz w:val="20"/>
                <w:szCs w:val="20"/>
                <w:rtl w:val="0"/>
              </w:rPr>
              <w:t>Plastic</w:t>
            </w:r>
          </w:p>
        </w:tc>
        <w:tc>
          <w:tcPr>
            <w:tcBorders>
              <w:top w:color="000000" w:space="0" w:sz="0" w:val="nil"/>
              <w:left w:color="000000" w:space="0" w:sz="0" w:val="nil"/>
              <w:bottom w:color="000000" w:space="0" w:sz="7" w:val="single"/>
              <w:right w:color="000000" w:space="0" w:sz="7" w:val="single"/>
            </w:tcBorders>
            <w:tcMar>
              <w:top w:w="100" w:type="dxa"/>
              <w:left w:w="100" w:type="dxa"/>
              <w:bottom w:w="100" w:type="dxa"/>
              <w:right w:w="1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sz w:val="20"/>
                <w:szCs w:val="20"/>
                <w:rtl w:val="0"/>
              </w:rPr>
              <w:t>39% (39/100)</w:t>
            </w:r>
          </w:p>
        </w:tc>
      </w:tr>
    </w:tbl>
    <w:p>
      <w:pPr>
        <w:keepLines/>
        <w:spacing w:before="0" w:after="200" w:line="240" w:lineRule="auto"/>
        <w:jc w:val="center"/>
        <w:rPr>
          <w:b w:val="1"/>
          <w:bCs w:val="1"/>
        </w:rPr>
      </w:pPr>
      <w:r>
        <w:rPr>
          <w:b w:val="1"/>
          <w:bCs w:val="1"/>
          <w:i w:val="0"/>
          <w:sz w:val="18"/>
          <w:szCs w:val="18"/>
        </w:rPr>
        <w:t>Table 9. Per-class accuracy on the 500-image (100 per class) unseen TrashNet test set.</w:t>
      </w:r>
    </w:p>
    <w:p>
      <w:pPr>
        <w:spacing w:before="0" w:after="120" w:line="276" w:lineRule="auto"/>
        <w:jc w:val="both"/>
      </w:pPr>
      <w:r>
        <w:rPr>
          <w:b w:val="0"/>
          <w:i w:val="0"/>
        </w:rPr>
        <w:t>Cardboard holds up best on these images at 78%, while Paper falls to 37% and Plastic to 39%.</w:t>
      </w:r>
    </w:p>
    <w:p>
      <w:pPr>
        <w:keepNext/>
        <w:spacing w:after="240" w:before="240" w:line="240" w:lineRule="auto"/>
        <w:jc w:val="center"/>
        <w:rPr/>
      </w:pPr>
      <w:r>
        <w:drawing>
          <wp:inline>
            <wp:extent cx="4023360" cy="3404381"/>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4023360" cy="3404381"/>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10. Confusion matrix on the 500-image unseen TrashNet test set.</w:t>
      </w:r>
    </w:p>
    <w:p>
      <w:pPr>
        <w:spacing w:before="0" w:after="140" w:line="276" w:lineRule="auto"/>
        <w:jc w:val="both"/>
        <w:rPr/>
      </w:pPr>
      <w:r w:rsidDel="00000000" w:rsidR="00000000" w:rsidRPr="00000000">
        <w:rPr>
          <w:sz w:val="22"/>
          <w:szCs w:val="22"/>
          <w:rtl w:val="0"/>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This confusion matrix is repeated on a page of its own in Appendix C.</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7. RESULTS AND DISCUSSION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7.1 Computer Vision Results</w:t>
      </w:r>
    </w:p>
    <w:p>
      <w:pPr>
        <w:spacing w:before="0" w:after="140" w:line="276" w:lineRule="auto"/>
        <w:jc w:val="left"/>
        <w:rPr/>
      </w:pPr>
      <w:r w:rsidDel="00000000" w:rsidR="00000000" w:rsidRPr="00000000">
        <w:rPr>
          <w:sz w:val="22"/>
          <w:szCs w:val="22"/>
          <w:rtl w:val="0"/>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7.2 Analysis of Results</w:t>
      </w:r>
    </w:p>
    <w:p>
      <w:pPr>
        <w:spacing w:before="0" w:after="140" w:line="276" w:lineRule="auto"/>
        <w:jc w:val="both"/>
        <w:rPr/>
      </w:pPr>
      <w:r w:rsidDel="00000000" w:rsidR="00000000" w:rsidRPr="00000000">
        <w:rPr>
          <w:sz w:val="22"/>
          <w:szCs w:val="22"/>
          <w:rtl w:val="0"/>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7.3 Errors and Failure Cases</w:t>
      </w:r>
    </w:p>
    <w:p>
      <w:pPr>
        <w:spacing w:before="0" w:after="140" w:line="276" w:lineRule="auto"/>
        <w:jc w:val="left"/>
        <w:rPr/>
      </w:pPr>
      <w:r w:rsidDel="00000000" w:rsidR="00000000" w:rsidRPr="00000000">
        <w:rPr>
          <w:sz w:val="22"/>
          <w:szCs w:val="22"/>
          <w:rtl w:val="0"/>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5943600" cy="2632165"/>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5943600" cy="2632165"/>
                    </a:xfrm>
                    <a:prstGeom prst="rect"/>
                  </pic:spPr>
                </pic:pic>
              </a:graphicData>
            </a:graphic>
          </wp:inline>
        </w:drawing>
      </w:r>
    </w:p>
    <w:p>
      <w:pPr>
        <w:keepLines/>
        <w:spacing w:before="0" w:after="200" w:line="240" w:lineRule="auto"/>
        <w:jc w:val="center"/>
        <w:rPr>
          <w:b w:val="1"/>
          <w:bCs w:val="1"/>
        </w:rPr>
      </w:pPr>
      <w:r>
        <w:rPr>
          <w:b w:val="1"/>
          <w:bCs w:val="1"/>
          <w:i w:val="0"/>
          <w:sz w:val="18"/>
          <w:szCs w:val="18"/>
        </w:rPr>
        <w:t>Figure 11. Ten misclassified test images, captioned true / predicted (confidence).</w:t>
      </w:r>
    </w:p>
    <w:p>
      <w:pPr>
        <w:spacing w:before="0" w:after="140" w:line="276" w:lineRule="auto"/>
        <w:jc w:val="both"/>
        <w:rPr/>
      </w:pPr>
      <w:r w:rsidDel="00000000" w:rsidR="00000000" w:rsidRPr="00000000">
        <w:rPr>
          <w:sz w:val="22"/>
          <w:szCs w:val="22"/>
          <w:rtl w:val="0"/>
        </w:rPr>
        <w:t xml:space="preserve">Figure 11 shows ten misclassified test images, chosen at random, each labeled with the true class, the predicted class, and the model's confidence in that wrong prediction.</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8. PROBLEMS ENCOUNTERED AND LIMITATIONS</w:t>
      </w:r>
    </w:p>
    <w:p>
      <w:pPr>
        <w:spacing w:before="0" w:after="140" w:line="276" w:lineRule="auto"/>
        <w:jc w:val="both"/>
        <w:rPr/>
      </w:pPr>
      <w:r w:rsidDel="00000000" w:rsidR="00000000" w:rsidRPr="00000000">
        <w:rPr>
          <w:sz w:val="22"/>
          <w:szCs w:val="22"/>
          <w:rtl w:val="0"/>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11 (Section 7.3), but qualitative error analysis beyond that sample still relies mainly on the aggregate confusion matrix (Section 6.3).</w:t>
      </w:r>
    </w:p>
    <w:p>
      <w:pPr>
        <w:keepNext/>
        <w:keepLines/>
        <w:spacing w:before="360" w:after="240" w:line="240" w:lineRule="auto"/>
        <w:jc w:val="left"/>
        <w:rPr>
          <w:b w:val="1"/>
          <w:bCs w:val="1"/>
          <w:sz w:val="48"/>
          <w:szCs w:val="48"/>
        </w:rPr>
      </w:pPr>
      <w:r w:rsidDel="00000000" w:rsidR="00000000" w:rsidRPr="00000000">
        <w:rPr>
          <w:b w:val="1"/>
          <w:bCs w:val="1"/>
          <w:sz w:val="40"/>
          <w:szCs w:val="40"/>
          <w:rtl w:val="0"/>
        </w:rPr>
        <w:t xml:space="preserve">9. CONCLUSION AND RECOMMENDATIONS</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9.1 Conclusion</w:t>
      </w:r>
    </w:p>
    <w:p>
      <w:pPr>
        <w:spacing w:before="0" w:after="140" w:line="276" w:lineRule="auto"/>
        <w:jc w:val="left"/>
        <w:rPr/>
      </w:pPr>
      <w:r w:rsidDel="00000000" w:rsidR="00000000" w:rsidRPr="00000000">
        <w:rPr>
          <w:sz w:val="22"/>
          <w:szCs w:val="22"/>
          <w:rtl w:val="0"/>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b w:val="0"/>
          <w:bCs w:val="0"/>
          <w:sz w:val="32"/>
          <w:szCs w:val="32"/>
          <w:rtl w:val="0"/>
        </w:rPr>
        <w:t xml:space="preserve">9.2 Recommendations</w:t>
      </w:r>
    </w:p>
    <w:p>
      <w:pPr>
        <w:numPr>
          <w:ilvl w:val="0"/>
          <w:numId w:val="2"/>
        </w:numPr>
        <w:spacing w:before="0" w:after="60" w:line="276" w:lineRule="auto"/>
        <w:ind w:left="720" w:hanging="360"/>
        <w:jc w:val="left"/>
        <w:rPr/>
      </w:pPr>
      <w:r>
        <w:rPr>
          <w:b/>
          <w:i w:val="0"/>
          <w:sz w:val="22"/>
          <w:szCs w:val="22"/>
        </w:rPr>
        <w:t>Close the generalization gap found by the external test.</w:t>
      </w:r>
      <w:r>
        <w:rPr>
          <w:b w:val="0"/>
          <w:bCs w:val="0"/>
          <w:i w:val="0"/>
          <w:sz w:val="22"/>
          <w:szCs w:val="22"/>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Target the Metal/Plastic and Cardboard/Paper confusions. </w:t>
      </w:r>
      <w:r w:rsidDel="00000000" w:rsidR="00000000" w:rsidRPr="00000000">
        <w:rPr>
          <w:sz w:val="22"/>
          <w:szCs w:val="22"/>
          <w:rtl w:val="0"/>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76" w:lineRule="auto"/>
        <w:ind w:left="720" w:hanging="360"/>
        <w:jc w:val="both"/>
        <w:rPr/>
      </w:pPr>
      <w:r w:rsidDel="00000000" w:rsidR="00000000" w:rsidRPr="00000000">
        <w:rPr>
          <w:b w:val="1"/>
          <w:bCs w:val="1"/>
          <w:sz w:val="22"/>
          <w:szCs w:val="22"/>
          <w:rtl w:val="0"/>
        </w:rPr>
        <w:t xml:space="preserve">Planned for the Final project: robot integration. </w:t>
      </w:r>
      <w:r w:rsidDel="00000000" w:rsidR="00000000" w:rsidRPr="00000000">
        <w:rPr>
          <w:sz w:val="22"/>
          <w:szCs w:val="22"/>
          <w:rtl w:val="0"/>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b w:val="1"/>
          <w:bCs w:val="1"/>
          <w:sz w:val="40"/>
          <w:szCs w:val="40"/>
          <w:rtl w:val="0"/>
        </w:rPr>
        <w:t xml:space="preserve">REFERENCES</w:t>
      </w:r>
      <w:r w:rsidDel="00000000" w:rsidR="00000000" w:rsidRPr="00000000">
        <w:rPr>
          <w:b w:val="1"/>
          <w:bCs w:val="1"/>
          <w:sz w:val="40"/>
          <w:szCs w:val="40"/>
          <w:rtl w:val="0"/>
        </w:rPr>
      </w:r>
    </w:p>
    <w:p w:rsidR="00000000" w:rsidDel="00000000" w:rsidP="00000000" w:rsidRDefault="00000000" w:rsidRPr="00000000" w14:paraId="000000AE">
      <w:pPr>
        <w:spacing w:before="0" w:after="120" w:line="276"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2">
        <w:r>
          <w:rPr>
            <w:color w:val="0563C1"/>
            <w:sz w:val="22"/>
            <w:szCs w:val="22"/>
            <w:u w:val="single"/>
          </w:rPr>
          <w:t xml:space="preserve">https://www.tensorflow.org/</w:t>
        </w:r>
      </w:hyperlink>
    </w:p>
    <w:p w:rsidR="00000000" w:rsidDel="00000000" w:rsidP="00000000" w:rsidRDefault="00000000" w:rsidRPr="00000000" w14:paraId="000000AF">
      <w:pPr>
        <w:spacing w:before="0" w:after="120" w:line="276" w:lineRule="auto"/>
        <w:ind w:left="720" w:hanging="720"/>
        <w:jc w:val="left"/>
        <w:rPr/>
      </w:pPr>
      <w:r w:rsidDel="00000000" w:rsidR="00000000" w:rsidRPr="00000000">
        <w:rPr>
          <w:sz w:val="22"/>
          <w:szCs w:val="22"/>
          <w:rtl w:val="0"/>
        </w:rPr>
        <w:t xml:space="preserve">Bradski, G. (2000). The OpenCV library. </w:t>
      </w:r>
      <w:r w:rsidDel="00000000" w:rsidR="00000000" w:rsidRPr="00000000">
        <w:rPr>
          <w:i w:val="1"/>
          <w:iCs w:val="1"/>
          <w:sz w:val="22"/>
          <w:szCs w:val="22"/>
          <w:rtl w:val="0"/>
        </w:rPr>
        <w:t xml:space="preserve">Dr. Dobb's Journal of Software Tools</w:t>
      </w:r>
      <w:r w:rsidDel="00000000" w:rsidR="00000000" w:rsidRPr="00000000">
        <w:rPr>
          <w:sz w:val="22"/>
          <w:szCs w:val="22"/>
          <w:rtl w:val="0"/>
        </w:rPr>
        <w:t xml:space="preserve">.</w:t>
      </w:r>
    </w:p>
    <w:p w:rsidR="00000000" w:rsidDel="00000000" w:rsidP="00000000" w:rsidRDefault="00000000" w:rsidRPr="00000000" w14:paraId="000000B0">
      <w:pPr>
        <w:spacing w:before="0" w:after="120" w:line="276"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3">
        <w:r>
          <w:rPr>
            <w:color w:val="0563C1"/>
            <w:sz w:val="22"/>
            <w:szCs w:val="22"/>
            <w:u w:val="single"/>
          </w:rPr>
          <w:t xml:space="preserve">https://keras.io</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4">
        <w:r>
          <w:rPr>
            <w:color w:val="0563C1"/>
            <w:sz w:val="22"/>
            <w:szCs w:val="22"/>
            <w:u w:val="single"/>
          </w:rPr>
          <w:t xml:space="preserve">https://doi.org/10.1109/TIT.1970.1054406</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5">
        <w:r>
          <w:rPr>
            <w:color w:val="0563C1"/>
            <w:sz w:val="22"/>
            <w:szCs w:val="22"/>
            <w:u w:val="single"/>
          </w:rPr>
          <w:t xml:space="preserve">https://doi.org/10.1109/CVPR.2009.5206848</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6">
        <w:r>
          <w:rPr>
            <w:color w:val="0563C1"/>
            <w:sz w:val="22"/>
            <w:szCs w:val="22"/>
            <w:u w:val="single"/>
          </w:rPr>
          <w:t xml:space="preserve">https://doi.org/10.1016/S0031-3203(00)00059-5</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7">
        <w:r>
          <w:rPr>
            <w:color w:val="0563C1"/>
            <w:sz w:val="22"/>
            <w:szCs w:val="22"/>
            <w:u w:val="single"/>
          </w:rPr>
          <w:t xml:space="preserve">https://proceedings.neurips.cc/paper/2017/hash/4a8423d5e91fda00bb7e46540e2b0cf1-Abstract.html</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8">
        <w:r>
          <w:rPr>
            <w:color w:val="0563C1"/>
            <w:sz w:val="22"/>
            <w:szCs w:val="22"/>
            <w:u w:val="single"/>
          </w:rPr>
          <w:t xml:space="preserve">https://proceedings.mlr.press/v70/guo17a.html</w:t>
        </w:r>
      </w:hyperlink>
    </w:p>
    <w:p w:rsidR="00000000" w:rsidDel="00000000" w:rsidP="00000000" w:rsidRDefault="00000000" w:rsidRPr="00000000" w14:paraId="000000B2">
      <w:pPr>
        <w:spacing w:before="0" w:after="120" w:line="276"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29">
        <w:r>
          <w:rPr>
            <w:color w:val="0563C1"/>
            <w:sz w:val="22"/>
            <w:szCs w:val="22"/>
            <w:u w:val="single"/>
          </w:rPr>
          <w:t xml:space="preserve">https://doi.org/10.1038/s41586-020-2649-2</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0">
        <w:r>
          <w:rPr>
            <w:color w:val="0563C1"/>
            <w:sz w:val="22"/>
            <w:szCs w:val="22"/>
            <w:u w:val="single"/>
          </w:rPr>
          <w:t xml:space="preserve">https://arxiv.org/abs/1610.02136</w:t>
        </w:r>
      </w:hyperlink>
    </w:p>
    <w:p w:rsidR="00000000" w:rsidDel="00000000" w:rsidP="00000000" w:rsidRDefault="00000000" w:rsidRPr="00000000" w14:paraId="000000B3">
      <w:pPr>
        <w:spacing w:before="0" w:after="120" w:line="276"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1">
        <w:r>
          <w:rPr>
            <w:color w:val="0563C1"/>
            <w:sz w:val="22"/>
            <w:szCs w:val="22"/>
            <w:u w:val="single"/>
          </w:rPr>
          <w:t xml:space="preserve">https://doi.org/10.1109/MCSE.2007.55</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2">
        <w:r>
          <w:rPr>
            <w:color w:val="0563C1"/>
            <w:sz w:val="22"/>
            <w:szCs w:val="22"/>
            <w:u w:val="single"/>
          </w:rPr>
          <w:t xml:space="preserve">https://arxiv.org/abs/1910.12656</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3">
        <w:r>
          <w:rPr>
            <w:color w:val="0563C1"/>
            <w:sz w:val="22"/>
            <w:szCs w:val="22"/>
            <w:u w:val="single"/>
          </w:rPr>
          <w:t xml:space="preserve">https://doi.org/10.1609/aaai.v29i1.9602</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4">
        <w:r>
          <w:rPr>
            <w:color w:val="0563C1"/>
            <w:sz w:val="22"/>
            <w:szCs w:val="22"/>
            <w:u w:val="single"/>
          </w:rPr>
          <w:t xml:space="preserve">https://arxiv.org/abs/1904.01685</w:t>
        </w:r>
      </w:hyperlink>
    </w:p>
    <w:p w:rsidR="00000000" w:rsidDel="00000000" w:rsidP="00000000" w:rsidRDefault="00000000" w:rsidRPr="00000000" w14:paraId="000000B4">
      <w:pPr>
        <w:spacing w:before="0" w:after="120" w:line="276" w:lineRule="auto"/>
        <w:ind w:left="720" w:hanging="720"/>
        <w:jc w:val="left"/>
        <w:rPr/>
      </w:pPr>
      <w:r w:rsidDel="00000000" w:rsidR="00000000" w:rsidRPr="00000000">
        <w:rPr>
          <w:sz w:val="22"/>
          <w:szCs w:val="22"/>
          <w:rtl w:val="0"/>
        </w:rPr>
        <w:t xml:space="preserve">Pedregosa, F., Varoquaux, G., </w:t>
      </w:r>
      <w:r w:rsidDel="00000000" w:rsidR="00000000" w:rsidRPr="00000000">
        <w:rPr>
          <w:sz w:val="22"/>
          <w:szCs w:val="22"/>
          <w:rtl w:val="0"/>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sz w:val="22"/>
          <w:szCs w:val="22"/>
          <w:rtl w:val="0"/>
        </w:rPr>
        <w:t xml:space="preserve">Journal of Machine Learning Research, 12</w:t>
      </w:r>
      <w:r w:rsidDel="00000000" w:rsidR="00000000" w:rsidRPr="00000000">
        <w:rPr>
          <w:sz w:val="22"/>
          <w:szCs w:val="22"/>
          <w:rtl w:val="0"/>
        </w:rPr>
        <w:t xml:space="preserve">, 2825–2830.</w:t>
      </w:r>
      <w:r w:rsidDel="00000000" w:rsidR="00000000" w:rsidRPr="00000000">
        <w:rPr>
          <w:sz w:val="22"/>
          <w:szCs w:val="22"/>
          <w:rtl w:val="0"/>
        </w:rPr>
      </w:r>
    </w:p>
    <w:p w:rsidR="00000000" w:rsidDel="00000000" w:rsidP="00000000" w:rsidRDefault="00000000" w:rsidRPr="00000000" w14:paraId="000000B5">
      <w:pPr>
        <w:spacing w:before="0" w:after="120" w:line="276"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5">
        <w:r>
          <w:rPr>
            <w:color w:val="0563C1"/>
            <w:sz w:val="22"/>
            <w:szCs w:val="22"/>
            <w:u w:val="single"/>
          </w:rPr>
          <w:t xml:space="preserve">https://www.python.org/</w:t>
        </w:r>
      </w:hyperlink>
    </w:p>
    <w:p w:rsidR="00000000" w:rsidDel="00000000" w:rsidP="00000000" w:rsidRDefault="00000000" w:rsidRPr="00000000" w14:paraId="000000B6">
      <w:pPr>
        <w:spacing w:before="0" w:after="120" w:line="276"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6">
        <w:r>
          <w:rPr>
            <w:color w:val="0563C1"/>
            <w:sz w:val="22"/>
            <w:szCs w:val="22"/>
            <w:u w:val="single"/>
          </w:rPr>
          <w:t xml:space="preserve">https://doi.org/10.1109/CVPR.2018.00474</w:t>
        </w:r>
      </w:hyperlink>
    </w:p>
    <w:p w:rsidR="00000000" w:rsidDel="00000000" w:rsidP="00000000" w:rsidRDefault="00000000" w:rsidRPr="00000000" w14:paraId="000000B7">
      <w:pPr>
        <w:spacing w:before="0" w:after="120" w:line="276"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7">
        <w:r>
          <w:rPr>
            <w:color w:val="0563C1"/>
            <w:sz w:val="22"/>
            <w:szCs w:val="22"/>
            <w:u w:val="single"/>
          </w:rPr>
          <w:t xml:space="preserve">https://doi.org/10.24432/C5SS4G</w:t>
        </w:r>
      </w:hyperlink>
    </w:p>
    <w:p w:rsidR="00000000" w:rsidDel="00000000" w:rsidP="00000000" w:rsidRDefault="00000000" w:rsidRPr="00000000" w14:paraId="000000B8">
      <w:pPr>
        <w:spacing w:before="0" w:after="120" w:line="276"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8">
        <w:r>
          <w:rPr>
            <w:color w:val="0563C1"/>
            <w:sz w:val="22"/>
            <w:szCs w:val="22"/>
            <w:u w:val="single"/>
          </w:rPr>
          <w:t xml:space="preserve">https://doi.org/10.3390/info14120633</w:t>
        </w:r>
      </w:hyperlink>
    </w:p>
    <w:p w:rsidR="00000000" w:rsidDel="00000000" w:rsidP="00000000" w:rsidRDefault="00000000" w:rsidRPr="00000000" w14:paraId="000000B1">
      <w:pPr>
        <w:spacing w:before="0" w:after="120" w:line="276"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39">
        <w:r>
          <w:rPr>
            <w:color w:val="0563C1"/>
            <w:sz w:val="22"/>
            <w:szCs w:val="22"/>
            <w:u w:val="single"/>
          </w:rPr>
          <w:t xml:space="preserve">https://proceedings.mlr.press/v305/thakkar25a.html</w:t>
        </w:r>
      </w:hyperlink>
    </w:p>
    <w:p>
      <w:pPr>
        <w:spacing w:before="0" w:after="120" w:line="276"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0">
        <w:r>
          <w:rPr>
            <w:color w:val="0563C1"/>
            <w:sz w:val="22"/>
            <w:szCs w:val="22"/>
            <w:u w:val="single"/>
          </w:rPr>
          <w:t xml:space="preserve">https://github.com/garythung/trashnet</w:t>
        </w:r>
      </w:hyperlink>
      <w:r>
        <w:rPr>
          <w:sz w:val="22"/>
          <w:szCs w:val="22"/>
        </w:rPr>
        <w:t xml:space="preserve"> (MIT License)</w:t>
      </w:r>
    </w:p>
    <w:p>
      <w:pPr>
        <w:keepNext/>
        <w:keepLines/>
        <w:spacing w:before="360" w:after="240" w:line="240" w:lineRule="auto"/>
        <w:jc w:val="left"/>
      </w:pPr>
      <w:r>
        <w:rPr>
          <w:b w:val="1"/>
          <w:bCs w:val="1"/>
          <w:i w:val="0"/>
          <w:sz w:val="40"/>
          <w:szCs w:val="40"/>
        </w:rPr>
        <w:t>APPENDICES</w:t>
      </w:r>
    </w:p>
    <w:p>
      <w:pPr>
        <w:keepNext/>
        <w:keepLines/>
        <w:spacing w:before="320" w:after="120" w:line="240" w:lineRule="auto"/>
        <w:jc w:val="left"/>
      </w:pPr>
      <w:r>
        <w:rPr>
          <w:b w:val="0"/>
          <w:bCs w:val="0"/>
          <w:i w:val="0"/>
          <w:sz w:val="32"/>
          <w:szCs w:val="32"/>
        </w:rPr>
        <w:t>Appendix A. Threshold sweep and threshold selection</w:t>
      </w:r>
    </w:p>
    <w:p>
      <w:pPr>
        <w:spacing w:before="0" w:after="120" w:line="276"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firstColumn="1" w:firstRow="1" w:lastColumn="0" w:lastRow="0" w:noHBand="0" w:noVBand="1" w:val="04A0"/>
      </w:tblPr>
      <w:tblGrid>
        <w:gridCol w:w="2340"/>
        <w:gridCol w:w="2340"/>
        <w:gridCol w:w="2340"/>
        <w:gridCol w:w="2340"/>
      </w:tblGrid>
      <w:tr>
        <w:trPr>
          <w:tblHeader/>
        </w:trPr>
        <w:tc>
          <w:tcPr>
            <w:tcW w:type="dxa" w:w="2340"/>
            <w:shd w:val="clear" w:color="auto" w:fill="EAD1DC"/>
            <w:vAlign w:val="center"/>
          </w:tcPr>
          <w:p>
            <w:pPr>
              <w:keepNext/>
              <w:keepLines/>
              <w:spacing w:before="20" w:after="20" w:line="240" w:lineRule="auto"/>
              <w:jc w:val="left"/>
            </w:pPr>
            <w:r>
              <w:rPr>
                <w:b w:val="1"/>
                <w:bCs w:val="1"/>
                <w:i w:val="0"/>
                <w:sz w:val="20"/>
                <w:szCs w:val="20"/>
              </w:rPr>
              <w:t>Threshold</w:t>
            </w:r>
          </w:p>
        </w:tc>
        <w:tc>
          <w:tcPr>
            <w:tcW w:type="dxa" w:w="2340"/>
            <w:shd w:val="clear" w:color="auto" w:fill="EAD1DC"/>
            <w:vAlign w:val="center"/>
          </w:tcPr>
          <w:p>
            <w:pPr>
              <w:keepNext/>
              <w:keepLines/>
              <w:spacing w:before="20" w:after="20" w:line="240" w:lineRule="auto"/>
              <w:jc w:val="left"/>
            </w:pPr>
            <w:r>
              <w:rPr>
                <w:b w:val="1"/>
                <w:bCs w:val="1"/>
                <w:i w:val="0"/>
                <w:sz w:val="20"/>
                <w:szCs w:val="20"/>
              </w:rPr>
              <w:t>Coverage</w:t>
            </w:r>
          </w:p>
        </w:tc>
        <w:tc>
          <w:tcPr>
            <w:tcW w:type="dxa" w:w="2340"/>
            <w:shd w:val="clear" w:color="auto" w:fill="EAD1DC"/>
            <w:vAlign w:val="center"/>
          </w:tcPr>
          <w:p>
            <w:pPr>
              <w:keepNext/>
              <w:keepLines/>
              <w:spacing w:before="20" w:after="20" w:line="240" w:lineRule="auto"/>
              <w:jc w:val="left"/>
            </w:pPr>
            <w:r>
              <w:rPr>
                <w:b w:val="1"/>
                <w:bCs w:val="1"/>
                <w:i w:val="0"/>
                <w:sz w:val="20"/>
                <w:szCs w:val="20"/>
              </w:rPr>
              <w:t>Accuracy on covered predictions</w:t>
            </w:r>
          </w:p>
        </w:tc>
        <w:tc>
          <w:tcPr>
            <w:tcW w:type="dxa" w:w="2340"/>
            <w:shd w:val="clear" w:color="auto" w:fill="EAD1DC"/>
            <w:vAlign w:val="center"/>
          </w:tcPr>
          <w:p>
            <w:pPr>
              <w:keepNext/>
              <w:keepLines/>
              <w:spacing w:before="20" w:after="20" w:line="240" w:lineRule="auto"/>
              <w:jc w:val="left"/>
            </w:pPr>
            <w:r>
              <w:rPr>
                <w:b w:val="1"/>
                <w:bCs w:val="1"/>
                <w:i w:val="0"/>
                <w:sz w:val="20"/>
                <w:szCs w:val="20"/>
              </w:rPr>
              <w:t>Wrong predictions caught</w:t>
            </w:r>
          </w:p>
        </w:tc>
      </w:tr>
      <w:tr>
        <w:trPr/>
        <w:tc>
          <w:tcPr>
            <w:tcW w:type="dxa" w:w="2340"/>
            <w:vAlign w:val="center"/>
          </w:tcPr>
          <w:p>
            <w:pPr>
              <w:keepNext/>
              <w:keepLines/>
              <w:spacing w:before="20" w:after="20" w:line="240" w:lineRule="auto"/>
              <w:jc w:val="left"/>
            </w:pPr>
            <w:r>
              <w:rPr>
                <w:b w:val="0"/>
                <w:i w:val="0"/>
                <w:sz w:val="20"/>
                <w:szCs w:val="20"/>
              </w:rPr>
              <w:t>0.40</w:t>
            </w:r>
          </w:p>
        </w:tc>
        <w:tc>
          <w:tcPr>
            <w:tcW w:type="dxa" w:w="2340"/>
            <w:vAlign w:val="center"/>
          </w:tcPr>
          <w:p>
            <w:pPr>
              <w:keepNext/>
              <w:keepLines/>
              <w:spacing w:before="20" w:after="20" w:line="240" w:lineRule="auto"/>
              <w:jc w:val="left"/>
            </w:pPr>
            <w:r>
              <w:rPr>
                <w:b w:val="0"/>
                <w:i w:val="0"/>
                <w:sz w:val="20"/>
                <w:szCs w:val="20"/>
              </w:rPr>
              <w:t>98.28%</w:t>
            </w:r>
          </w:p>
        </w:tc>
        <w:tc>
          <w:tcPr>
            <w:tcW w:type="dxa" w:w="2340"/>
            <w:vAlign w:val="center"/>
          </w:tcPr>
          <w:p>
            <w:pPr>
              <w:keepNext/>
              <w:keepLines/>
              <w:spacing w:before="20" w:after="20" w:line="240" w:lineRule="auto"/>
              <w:jc w:val="left"/>
            </w:pPr>
            <w:r>
              <w:rPr>
                <w:b w:val="0"/>
                <w:i w:val="0"/>
                <w:sz w:val="20"/>
                <w:szCs w:val="20"/>
              </w:rPr>
              <w:t>86.40%</w:t>
            </w:r>
          </w:p>
        </w:tc>
        <w:tc>
          <w:tcPr>
            <w:tcW w:type="dxa" w:w="2340"/>
            <w:vAlign w:val="center"/>
          </w:tcPr>
          <w:p>
            <w:pPr>
              <w:keepNext/>
              <w:keepLines/>
              <w:spacing w:before="20" w:after="20" w:line="240" w:lineRule="auto"/>
              <w:jc w:val="left"/>
            </w:pPr>
            <w:r>
              <w:rPr>
                <w:b w:val="0"/>
                <w:i w:val="0"/>
                <w:sz w:val="20"/>
                <w:szCs w:val="20"/>
              </w:rPr>
              <w:t>10.14%</w:t>
            </w:r>
          </w:p>
        </w:tc>
      </w:tr>
      <w:tr>
        <w:trPr/>
        <w:tc>
          <w:tcPr>
            <w:tcW w:type="dxa" w:w="2340"/>
            <w:vAlign w:val="center"/>
          </w:tcPr>
          <w:p>
            <w:pPr>
              <w:keepNext/>
              <w:keepLines/>
              <w:spacing w:before="20" w:after="20" w:line="240" w:lineRule="auto"/>
              <w:jc w:val="left"/>
            </w:pPr>
            <w:r>
              <w:rPr>
                <w:b w:val="0"/>
                <w:i w:val="0"/>
                <w:sz w:val="20"/>
                <w:szCs w:val="20"/>
              </w:rPr>
              <w:t>0.50</w:t>
            </w:r>
          </w:p>
        </w:tc>
        <w:tc>
          <w:tcPr>
            <w:tcW w:type="dxa" w:w="2340"/>
            <w:vAlign w:val="center"/>
          </w:tcPr>
          <w:p>
            <w:pPr>
              <w:keepNext/>
              <w:keepLines/>
              <w:spacing w:before="20" w:after="20" w:line="240" w:lineRule="auto"/>
              <w:jc w:val="left"/>
            </w:pPr>
            <w:r>
              <w:rPr>
                <w:b w:val="0"/>
                <w:i w:val="0"/>
                <w:sz w:val="20"/>
                <w:szCs w:val="20"/>
              </w:rPr>
              <w:t>94.61%</w:t>
            </w:r>
          </w:p>
        </w:tc>
        <w:tc>
          <w:tcPr>
            <w:tcW w:type="dxa" w:w="2340"/>
            <w:vAlign w:val="center"/>
          </w:tcPr>
          <w:p>
            <w:pPr>
              <w:keepNext/>
              <w:keepLines/>
              <w:spacing w:before="20" w:after="20" w:line="240" w:lineRule="auto"/>
              <w:jc w:val="left"/>
            </w:pPr>
            <w:r>
              <w:rPr>
                <w:b w:val="0"/>
                <w:i w:val="0"/>
                <w:sz w:val="20"/>
                <w:szCs w:val="20"/>
              </w:rPr>
              <w:t>87.70%</w:t>
            </w:r>
          </w:p>
        </w:tc>
        <w:tc>
          <w:tcPr>
            <w:tcW w:type="dxa" w:w="2340"/>
            <w:vAlign w:val="center"/>
          </w:tcPr>
          <w:p>
            <w:pPr>
              <w:keepNext/>
              <w:keepLines/>
              <w:spacing w:before="20" w:after="20" w:line="240" w:lineRule="auto"/>
              <w:jc w:val="left"/>
            </w:pPr>
            <w:r>
              <w:rPr>
                <w:b w:val="0"/>
                <w:i w:val="0"/>
                <w:sz w:val="20"/>
                <w:szCs w:val="20"/>
              </w:rPr>
              <w:t>21.74%</w:t>
            </w:r>
          </w:p>
        </w:tc>
      </w:tr>
      <w:tr>
        <w:trPr/>
        <w:tc>
          <w:tcPr>
            <w:tcW w:type="dxa" w:w="2340"/>
            <w:vAlign w:val="center"/>
          </w:tcPr>
          <w:p>
            <w:pPr>
              <w:keepNext/>
              <w:keepLines/>
              <w:spacing w:before="20" w:after="20" w:line="240" w:lineRule="auto"/>
              <w:jc w:val="left"/>
            </w:pPr>
            <w:r>
              <w:rPr>
                <w:b w:val="0"/>
                <w:i w:val="0"/>
                <w:sz w:val="20"/>
                <w:szCs w:val="20"/>
              </w:rPr>
              <w:t>0.60</w:t>
            </w:r>
          </w:p>
        </w:tc>
        <w:tc>
          <w:tcPr>
            <w:tcW w:type="dxa" w:w="2340"/>
            <w:vAlign w:val="center"/>
          </w:tcPr>
          <w:p>
            <w:pPr>
              <w:keepNext/>
              <w:keepLines/>
              <w:spacing w:before="20" w:after="20" w:line="240" w:lineRule="auto"/>
              <w:jc w:val="left"/>
            </w:pPr>
            <w:r>
              <w:rPr>
                <w:b w:val="0"/>
                <w:i w:val="0"/>
                <w:sz w:val="20"/>
                <w:szCs w:val="20"/>
              </w:rPr>
              <w:t>88.36%</w:t>
            </w:r>
          </w:p>
        </w:tc>
        <w:tc>
          <w:tcPr>
            <w:tcW w:type="dxa" w:w="2340"/>
            <w:vAlign w:val="center"/>
          </w:tcPr>
          <w:p>
            <w:pPr>
              <w:keepNext/>
              <w:keepLines/>
              <w:spacing w:before="20" w:after="20" w:line="240" w:lineRule="auto"/>
              <w:jc w:val="left"/>
            </w:pPr>
            <w:r>
              <w:rPr>
                <w:b w:val="0"/>
                <w:i w:val="0"/>
                <w:sz w:val="20"/>
                <w:szCs w:val="20"/>
              </w:rPr>
              <w:t>90.98%</w:t>
            </w:r>
          </w:p>
        </w:tc>
        <w:tc>
          <w:tcPr>
            <w:tcW w:type="dxa" w:w="2340"/>
            <w:vAlign w:val="center"/>
          </w:tcPr>
          <w:p>
            <w:pPr>
              <w:keepNext/>
              <w:keepLines/>
              <w:spacing w:before="20" w:after="20" w:line="240" w:lineRule="auto"/>
              <w:jc w:val="left"/>
            </w:pPr>
            <w:r>
              <w:rPr>
                <w:b w:val="0"/>
                <w:i w:val="0"/>
                <w:sz w:val="20"/>
                <w:szCs w:val="20"/>
              </w:rPr>
              <w:t>46.38%</w:t>
            </w:r>
          </w:p>
        </w:tc>
      </w:tr>
      <w:tr>
        <w:trPr/>
        <w:tc>
          <w:tcPr>
            <w:tcW w:type="dxa" w:w="2340"/>
            <w:vAlign w:val="center"/>
          </w:tcPr>
          <w:p>
            <w:pPr>
              <w:keepNext/>
              <w:keepLines/>
              <w:spacing w:before="20" w:after="20" w:line="240" w:lineRule="auto"/>
              <w:jc w:val="left"/>
            </w:pPr>
            <w:r>
              <w:rPr>
                <w:b w:val="0"/>
                <w:i w:val="0"/>
                <w:sz w:val="20"/>
                <w:szCs w:val="20"/>
              </w:rPr>
              <w:t>0.70</w:t>
            </w:r>
          </w:p>
        </w:tc>
        <w:tc>
          <w:tcPr>
            <w:tcW w:type="dxa" w:w="2340"/>
            <w:vAlign w:val="center"/>
          </w:tcPr>
          <w:p>
            <w:pPr>
              <w:keepNext/>
              <w:keepLines/>
              <w:spacing w:before="20" w:after="20" w:line="240" w:lineRule="auto"/>
              <w:jc w:val="left"/>
            </w:pPr>
            <w:r>
              <w:rPr>
                <w:b w:val="0"/>
                <w:i w:val="0"/>
                <w:sz w:val="20"/>
                <w:szCs w:val="20"/>
              </w:rPr>
              <w:t>81.03%</w:t>
            </w:r>
          </w:p>
        </w:tc>
        <w:tc>
          <w:tcPr>
            <w:tcW w:type="dxa" w:w="2340"/>
            <w:vAlign w:val="center"/>
          </w:tcPr>
          <w:p>
            <w:pPr>
              <w:keepNext/>
              <w:keepLines/>
              <w:spacing w:before="20" w:after="20" w:line="240" w:lineRule="auto"/>
              <w:jc w:val="left"/>
            </w:pPr>
            <w:r>
              <w:rPr>
                <w:b w:val="0"/>
                <w:i w:val="0"/>
                <w:sz w:val="20"/>
                <w:szCs w:val="20"/>
              </w:rPr>
              <w:t>93.62%</w:t>
            </w:r>
          </w:p>
        </w:tc>
        <w:tc>
          <w:tcPr>
            <w:tcW w:type="dxa" w:w="2340"/>
            <w:vAlign w:val="center"/>
          </w:tcPr>
          <w:p>
            <w:pPr>
              <w:keepNext/>
              <w:keepLines/>
              <w:spacing w:before="20" w:after="20" w:line="240" w:lineRule="auto"/>
              <w:jc w:val="left"/>
            </w:pPr>
            <w:r>
              <w:rPr>
                <w:b w:val="0"/>
                <w:i w:val="0"/>
                <w:sz w:val="20"/>
                <w:szCs w:val="20"/>
              </w:rPr>
              <w:t>65.22%</w:t>
            </w:r>
          </w:p>
        </w:tc>
      </w:tr>
      <w:tr>
        <w:trPr/>
        <w:tc>
          <w:tcPr>
            <w:tcW w:type="dxa" w:w="2340"/>
            <w:vAlign w:val="center"/>
          </w:tcPr>
          <w:p>
            <w:pPr>
              <w:keepNext/>
              <w:keepLines/>
              <w:spacing w:before="20" w:after="20" w:line="240" w:lineRule="auto"/>
              <w:jc w:val="left"/>
            </w:pPr>
            <w:r>
              <w:rPr>
                <w:b w:val="0"/>
                <w:i w:val="0"/>
                <w:sz w:val="20"/>
                <w:szCs w:val="20"/>
              </w:rPr>
              <w:t>0.80</w:t>
            </w:r>
          </w:p>
        </w:tc>
        <w:tc>
          <w:tcPr>
            <w:tcW w:type="dxa" w:w="2340"/>
            <w:vAlign w:val="center"/>
          </w:tcPr>
          <w:p>
            <w:pPr>
              <w:keepNext/>
              <w:keepLines/>
              <w:spacing w:before="20" w:after="20" w:line="240" w:lineRule="auto"/>
              <w:jc w:val="left"/>
            </w:pPr>
            <w:r>
              <w:rPr>
                <w:b w:val="0"/>
                <w:i w:val="0"/>
                <w:sz w:val="20"/>
                <w:szCs w:val="20"/>
              </w:rPr>
              <w:t>73.49%</w:t>
            </w:r>
          </w:p>
        </w:tc>
        <w:tc>
          <w:tcPr>
            <w:tcW w:type="dxa" w:w="2340"/>
            <w:vAlign w:val="center"/>
          </w:tcPr>
          <w:p>
            <w:pPr>
              <w:keepNext/>
              <w:keepLines/>
              <w:spacing w:before="20" w:after="20" w:line="240" w:lineRule="auto"/>
              <w:jc w:val="left"/>
            </w:pPr>
            <w:r>
              <w:rPr>
                <w:b w:val="0"/>
                <w:i w:val="0"/>
                <w:sz w:val="20"/>
                <w:szCs w:val="20"/>
              </w:rPr>
              <w:t>95.89%</w:t>
            </w:r>
          </w:p>
        </w:tc>
        <w:tc>
          <w:tcPr>
            <w:tcW w:type="dxa" w:w="2340"/>
            <w:vAlign w:val="center"/>
          </w:tcPr>
          <w:p>
            <w:pPr>
              <w:keepNext/>
              <w:keepLines/>
              <w:spacing w:before="20" w:after="20" w:line="240" w:lineRule="auto"/>
              <w:jc w:val="left"/>
            </w:pPr>
            <w:r>
              <w:rPr>
                <w:b w:val="0"/>
                <w:i w:val="0"/>
                <w:sz w:val="20"/>
                <w:szCs w:val="20"/>
              </w:rPr>
              <w:t>79.71%</w:t>
            </w:r>
          </w:p>
        </w:tc>
      </w:tr>
      <w:tr>
        <w:trPr/>
        <w:tc>
          <w:tcPr>
            <w:tcW w:type="dxa" w:w="2340"/>
            <w:vAlign w:val="center"/>
          </w:tcPr>
          <w:p>
            <w:pPr>
              <w:keepNext/>
              <w:keepLines/>
              <w:spacing w:before="20" w:after="20" w:line="240" w:lineRule="auto"/>
              <w:jc w:val="left"/>
            </w:pPr>
            <w:r>
              <w:rPr>
                <w:b w:val="0"/>
                <w:i w:val="0"/>
                <w:sz w:val="20"/>
                <w:szCs w:val="20"/>
              </w:rPr>
              <w:t>0.90</w:t>
            </w:r>
          </w:p>
        </w:tc>
        <w:tc>
          <w:tcPr>
            <w:tcW w:type="dxa" w:w="2340"/>
            <w:vAlign w:val="center"/>
          </w:tcPr>
          <w:p>
            <w:pPr>
              <w:keepNext/>
              <w:keepLines/>
              <w:spacing w:before="20" w:after="20" w:line="240" w:lineRule="auto"/>
              <w:jc w:val="left"/>
            </w:pPr>
            <w:r>
              <w:rPr>
                <w:b w:val="0"/>
                <w:i w:val="0"/>
                <w:sz w:val="20"/>
                <w:szCs w:val="20"/>
              </w:rPr>
              <w:t>59.48%</w:t>
            </w:r>
          </w:p>
        </w:tc>
        <w:tc>
          <w:tcPr>
            <w:tcW w:type="dxa" w:w="2340"/>
            <w:vAlign w:val="center"/>
          </w:tcPr>
          <w:p>
            <w:pPr>
              <w:keepNext/>
              <w:keepLines/>
              <w:spacing w:before="20" w:after="20" w:line="240" w:lineRule="auto"/>
              <w:jc w:val="left"/>
            </w:pPr>
            <w:r>
              <w:rPr>
                <w:b w:val="0"/>
                <w:i w:val="0"/>
                <w:sz w:val="20"/>
                <w:szCs w:val="20"/>
              </w:rPr>
              <w:t>98.55%</w:t>
            </w:r>
          </w:p>
        </w:tc>
        <w:tc>
          <w:tcPr>
            <w:tcW w:type="dxa" w:w="2340"/>
            <w:vAlign w:val="center"/>
          </w:tcPr>
          <w:p>
            <w:pPr>
              <w:keepNext/>
              <w:keepLines/>
              <w:spacing w:before="20" w:after="20" w:line="240" w:lineRule="auto"/>
              <w:jc w:val="left"/>
            </w:pPr>
            <w:r>
              <w:rPr>
                <w:b w:val="0"/>
                <w:i w:val="0"/>
                <w:sz w:val="20"/>
                <w:szCs w:val="20"/>
              </w:rPr>
              <w:t>94.20%</w:t>
            </w:r>
          </w:p>
        </w:tc>
      </w:tr>
    </w:tbl>
    <w:p>
      <w:pPr>
        <w:keepLines/>
        <w:spacing w:before="0" w:after="160" w:line="240" w:lineRule="auto"/>
        <w:jc w:val="center"/>
      </w:pPr>
      <w:r>
        <w:rPr>
          <w:b/>
          <w:i w:val="0"/>
        </w:rPr>
        <w:t>Table 10. Confidence threshold sweep on the 464-image validation set, the data plotted in Figure 7.</w:t>
      </w:r>
    </w:p>
    <w:p>
      <w:pPr>
        <w:spacing w:before="0" w:after="120" w:line="276"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tbl>
      <w:tblPr>
        <w:tblW w:w="5000" w:type="pct"/>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Layout w:type="fixed"/>
        <w:tblCellMar>
          <w:top w:w="40" w:type="dxa"/>
          <w:left w:w="108" w:type="dxa"/>
          <w:bottom w:w="40" w:type="dxa"/>
          <w:right w:w="108" w:type="dxa"/>
        </w:tblCellMar>
        <w:tblLook w:firstColumn="1" w:firstRow="1" w:lastColumn="0" w:lastRow="0" w:noHBand="0" w:noVBand="1" w:val="04A0"/>
      </w:tblPr>
      <w:tblGrid>
        <w:gridCol w:w="4680"/>
        <w:gridCol w:w="4680"/>
      </w:tblGrid>
      <w:tr>
        <w:trPr>
          <w:tblHeader/>
        </w:trPr>
        <w:tc>
          <w:tcPr>
            <w:tcW w:type="dxa" w:w="4680"/>
            <w:shd w:val="clear" w:color="auto" w:fill="EAD1DC"/>
            <w:vAlign w:val="center"/>
          </w:tcPr>
          <w:p>
            <w:pPr>
              <w:keepNext/>
              <w:keepLines/>
              <w:spacing w:before="20" w:after="20" w:line="240" w:lineRule="auto"/>
              <w:jc w:val="left"/>
            </w:pPr>
            <w:r>
              <w:rPr>
                <w:b w:val="1"/>
                <w:bCs w:val="1"/>
                <w:i w:val="0"/>
                <w:sz w:val="20"/>
                <w:szCs w:val="20"/>
              </w:rPr>
              <w:t>Measure</w:t>
            </w:r>
          </w:p>
        </w:tc>
        <w:tc>
          <w:tcPr>
            <w:tcW w:type="dxa" w:w="4680"/>
            <w:shd w:val="clear" w:color="auto" w:fill="EAD1DC"/>
            <w:vAlign w:val="center"/>
          </w:tcPr>
          <w:p>
            <w:pPr>
              <w:keepNext/>
              <w:keepLines/>
              <w:spacing w:before="20" w:after="20" w:line="240" w:lineRule="auto"/>
              <w:jc w:val="left"/>
            </w:pPr>
            <w:r>
              <w:rPr>
                <w:b w:val="1"/>
                <w:bCs w:val="1"/>
                <w:i w:val="0"/>
                <w:sz w:val="20"/>
                <w:szCs w:val="20"/>
              </w:rPr>
              <w:t>Value</w:t>
            </w:r>
          </w:p>
        </w:tc>
      </w:tr>
      <w:tr>
        <w:trPr/>
        <w:tc>
          <w:tcPr>
            <w:tcW w:type="dxa" w:w="4680"/>
            <w:vAlign w:val="center"/>
          </w:tcPr>
          <w:p>
            <w:pPr>
              <w:keepNext/>
              <w:keepLines/>
              <w:spacing w:before="20" w:after="20" w:line="240" w:lineRule="auto"/>
              <w:jc w:val="left"/>
            </w:pPr>
            <w:r>
              <w:rPr>
                <w:b w:val="0"/>
                <w:i w:val="0"/>
                <w:sz w:val="20"/>
                <w:szCs w:val="20"/>
              </w:rPr>
              <w:t>Selection rule</w:t>
            </w:r>
          </w:p>
        </w:tc>
        <w:tc>
          <w:tcPr>
            <w:tcW w:type="dxa" w:w="4680"/>
            <w:vAlign w:val="center"/>
          </w:tcPr>
          <w:p>
            <w:pPr>
              <w:keepNext/>
              <w:keepLines/>
              <w:spacing w:before="20" w:after="20" w:line="240" w:lineRule="auto"/>
              <w:jc w:val="left"/>
            </w:pPr>
            <w:r>
              <w:rPr>
                <w:b w:val="0"/>
                <w:i w:val="0"/>
                <w:sz w:val="20"/>
                <w:szCs w:val="20"/>
              </w:rPr>
              <w:t>smallest t with validation selective accuracy ≥ 90%</w:t>
            </w:r>
          </w:p>
        </w:tc>
      </w:tr>
      <w:tr>
        <w:trPr/>
        <w:tc>
          <w:tcPr>
            <w:tcW w:type="dxa" w:w="4680"/>
            <w:vAlign w:val="center"/>
          </w:tcPr>
          <w:p>
            <w:pPr>
              <w:keepNext/>
              <w:keepLines/>
              <w:spacing w:before="20" w:after="20" w:line="240" w:lineRule="auto"/>
              <w:jc w:val="left"/>
            </w:pPr>
            <w:r>
              <w:rPr>
                <w:b w:val="0"/>
                <w:i w:val="0"/>
                <w:sz w:val="20"/>
                <w:szCs w:val="20"/>
              </w:rPr>
              <w:t>Chosen global fallback threshold</w:t>
            </w:r>
          </w:p>
        </w:tc>
        <w:tc>
          <w:tcPr>
            <w:tcW w:type="dxa" w:w="4680"/>
            <w:vAlign w:val="center"/>
          </w:tcPr>
          <w:p>
            <w:pPr>
              <w:keepNext/>
              <w:keepLines/>
              <w:spacing w:before="20" w:after="20" w:line="240" w:lineRule="auto"/>
              <w:jc w:val="left"/>
            </w:pPr>
            <w:r>
              <w:rPr>
                <w:b w:val="0"/>
                <w:i w:val="0"/>
                <w:sz w:val="20"/>
                <w:szCs w:val="20"/>
              </w:rPr>
              <w:t>0.59</w:t>
            </w:r>
          </w:p>
        </w:tc>
      </w:tr>
      <w:tr>
        <w:trPr/>
        <w:tc>
          <w:tcPr>
            <w:tcW w:type="dxa" w:w="4680"/>
            <w:vAlign w:val="center"/>
          </w:tcPr>
          <w:p>
            <w:pPr>
              <w:keepNext/>
              <w:keepLines/>
              <w:spacing w:before="20" w:after="20" w:line="240" w:lineRule="auto"/>
              <w:jc w:val="left"/>
            </w:pPr>
            <w:r>
              <w:rPr>
                <w:b w:val="0"/>
                <w:i w:val="0"/>
                <w:sz w:val="20"/>
                <w:szCs w:val="20"/>
              </w:rPr>
              <w:t>Validation coverage at that threshold</w:t>
            </w:r>
          </w:p>
        </w:tc>
        <w:tc>
          <w:tcPr>
            <w:tcW w:type="dxa" w:w="4680"/>
            <w:vAlign w:val="center"/>
          </w:tcPr>
          <w:p>
            <w:pPr>
              <w:keepNext/>
              <w:keepLines/>
              <w:spacing w:before="20" w:after="20" w:line="240" w:lineRule="auto"/>
              <w:jc w:val="left"/>
            </w:pPr>
            <w:r>
              <w:rPr>
                <w:b w:val="0"/>
                <w:i w:val="0"/>
                <w:sz w:val="20"/>
                <w:szCs w:val="20"/>
              </w:rPr>
              <w:t>89.01%</w:t>
            </w:r>
          </w:p>
        </w:tc>
      </w:tr>
      <w:tr>
        <w:trPr/>
        <w:tc>
          <w:tcPr>
            <w:tcW w:type="dxa" w:w="4680"/>
            <w:vAlign w:val="center"/>
          </w:tcPr>
          <w:p>
            <w:pPr>
              <w:keepNext/>
              <w:keepLines/>
              <w:spacing w:before="20" w:after="20" w:line="240" w:lineRule="auto"/>
              <w:jc w:val="left"/>
            </w:pPr>
            <w:r>
              <w:rPr>
                <w:b w:val="0"/>
                <w:i w:val="0"/>
                <w:sz w:val="20"/>
                <w:szCs w:val="20"/>
              </w:rPr>
              <w:t>Validation accuracy on covered predictions</w:t>
            </w:r>
          </w:p>
        </w:tc>
        <w:tc>
          <w:tcPr>
            <w:tcW w:type="dxa" w:w="4680"/>
            <w:vAlign w:val="center"/>
          </w:tcPr>
          <w:p>
            <w:pPr>
              <w:keepNext/>
              <w:keepLines/>
              <w:spacing w:before="20" w:after="20" w:line="240" w:lineRule="auto"/>
              <w:jc w:val="left"/>
            </w:pPr>
            <w:r>
              <w:rPr>
                <w:b w:val="0"/>
                <w:i w:val="0"/>
                <w:sz w:val="20"/>
                <w:szCs w:val="20"/>
              </w:rPr>
              <w:t>90.31%</w:t>
            </w:r>
          </w:p>
        </w:tc>
      </w:tr>
      <w:tr>
        <w:trPr/>
        <w:tc>
          <w:tcPr>
            <w:tcW w:type="dxa" w:w="4680"/>
            <w:vAlign w:val="center"/>
          </w:tcPr>
          <w:p>
            <w:pPr>
              <w:keepNext/>
              <w:keepLines/>
              <w:spacing w:before="20" w:after="20" w:line="240" w:lineRule="auto"/>
              <w:jc w:val="left"/>
            </w:pPr>
            <w:r>
              <w:rPr>
                <w:b w:val="0"/>
                <w:i w:val="0"/>
                <w:sz w:val="20"/>
                <w:szCs w:val="20"/>
              </w:rPr>
              <w:t>Test coverage at that threshold</w:t>
            </w:r>
          </w:p>
        </w:tc>
        <w:tc>
          <w:tcPr>
            <w:tcW w:type="dxa" w:w="4680"/>
            <w:vAlign w:val="center"/>
          </w:tcPr>
          <w:p>
            <w:pPr>
              <w:keepNext/>
              <w:keepLines/>
              <w:spacing w:before="20" w:after="20" w:line="240" w:lineRule="auto"/>
              <w:jc w:val="left"/>
            </w:pPr>
            <w:r>
              <w:rPr>
                <w:b w:val="0"/>
                <w:i w:val="0"/>
                <w:sz w:val="20"/>
                <w:szCs w:val="20"/>
              </w:rPr>
              <w:t>87.72%</w:t>
            </w:r>
          </w:p>
        </w:tc>
      </w:tr>
      <w:tr>
        <w:trPr/>
        <w:tc>
          <w:tcPr>
            <w:tcW w:type="dxa" w:w="4680"/>
            <w:vAlign w:val="center"/>
          </w:tcPr>
          <w:p>
            <w:pPr>
              <w:keepNext/>
              <w:keepLines/>
              <w:spacing w:before="20" w:after="20" w:line="240" w:lineRule="auto"/>
              <w:jc w:val="left"/>
            </w:pPr>
            <w:r>
              <w:rPr>
                <w:b w:val="0"/>
                <w:i w:val="0"/>
                <w:sz w:val="20"/>
                <w:szCs w:val="20"/>
              </w:rPr>
              <w:t>Test accuracy on covered predictions</w:t>
            </w:r>
          </w:p>
        </w:tc>
        <w:tc>
          <w:tcPr>
            <w:tcW w:type="dxa" w:w="4680"/>
            <w:vAlign w:val="center"/>
          </w:tcPr>
          <w:p>
            <w:pPr>
              <w:keepNext/>
              <w:keepLines/>
              <w:spacing w:before="20" w:after="20" w:line="240" w:lineRule="auto"/>
              <w:jc w:val="left"/>
            </w:pPr>
            <w:r>
              <w:rPr>
                <w:b w:val="0"/>
                <w:i w:val="0"/>
                <w:sz w:val="20"/>
                <w:szCs w:val="20"/>
              </w:rPr>
              <w:t>93.37%</w:t>
            </w:r>
          </w:p>
        </w:tc>
      </w:tr>
      <w:tr>
        <w:trPr/>
        <w:tc>
          <w:tcPr>
            <w:tcW w:type="dxa" w:w="4680"/>
            <w:vAlign w:val="center"/>
          </w:tcPr>
          <w:p>
            <w:pPr>
              <w:keepNext/>
              <w:keepLines/>
              <w:spacing w:before="20" w:after="20" w:line="240" w:lineRule="auto"/>
              <w:jc w:val="left"/>
            </w:pPr>
            <w:r>
              <w:rPr>
                <w:b w:val="0"/>
                <w:i w:val="0"/>
                <w:sz w:val="20"/>
                <w:szCs w:val="20"/>
              </w:rPr>
              <w:t>Test errors caught as Uncertain</w:t>
            </w:r>
          </w:p>
        </w:tc>
        <w:tc>
          <w:tcPr>
            <w:tcW w:type="dxa" w:w="4680"/>
            <w:vAlign w:val="center"/>
          </w:tcPr>
          <w:p>
            <w:pPr>
              <w:keepNext/>
              <w:keepLines/>
              <w:spacing w:before="20" w:after="20" w:line="240" w:lineRule="auto"/>
              <w:jc w:val="left"/>
            </w:pPr>
            <w:r>
              <w:rPr>
                <w:b w:val="0"/>
                <w:i w:val="0"/>
                <w:sz w:val="20"/>
                <w:szCs w:val="20"/>
              </w:rPr>
              <w:t>29 of 56</w:t>
            </w:r>
          </w:p>
        </w:tc>
      </w:tr>
    </w:tbl>
    <w:p>
      <w:pPr>
        <w:keepLines/>
        <w:spacing w:before="0" w:after="160" w:line="240" w:lineRule="auto"/>
        <w:jc w:val="center"/>
      </w:pPr>
      <w:r>
        <w:rPr>
          <w:b/>
          <w:i w:val="0"/>
        </w:rPr>
        <w:t>Table 11. The global fallback threshold, chosen on the validation set and then applied once to the test set.</w:t>
      </w:r>
    </w:p>
    <w:p>
      <w:pPr>
        <w:spacing w:before="0" w:after="120" w:line="276"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spacing w:before="320" w:after="120" w:line="240" w:lineRule="auto"/>
        <w:jc w:val="left"/>
      </w:pPr>
      <w:r>
        <w:rPr>
          <w:b w:val="0"/>
          <w:bCs w:val="0"/>
          <w:i w:val="0"/>
          <w:sz w:val="32"/>
          <w:szCs w:val="32"/>
        </w:rPr>
        <w:t>Appendix B. Confusion matrix on the RealWaste test set</w:t>
      </w:r>
    </w:p>
    <w:p>
      <w:pPr>
        <w:keepNext/>
        <w:spacing w:before="120" w:after="60" w:line="240" w:lineRule="auto"/>
        <w:jc w:val="center"/>
      </w:pPr>
      <w:r>
        <w:drawing>
          <wp:inline>
            <wp:extent cx="5943600" cy="23774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41"/>
                    <a:stretch>
                      <a:fillRect/>
                    </a:stretch>
                  </pic:blipFill>
                  <pic:spPr>
                    <a:xfrm>
                      <a:off x="0" y="0"/>
                      <a:ext cx="5943600" cy="2377440"/>
                    </a:xfrm>
                    <a:prstGeom prst="rect"/>
                  </pic:spPr>
                </pic:pic>
              </a:graphicData>
            </a:graphic>
          </wp:inline>
        </w:drawing>
      </w:r>
    </w:p>
    <w:p>
      <w:pPr>
        <w:keepLines/>
        <w:spacing w:before="0" w:after="160" w:line="240" w:lineRule="auto"/>
        <w:jc w:val="center"/>
      </w:pPr>
      <w:r>
        <w:rPr>
          <w:b/>
          <w:i w:val="0"/>
        </w:rPr>
        <w:t>Figure 12. The confusion matrix on the 464-image test set, repeated from Figure 5 (counts, left; row-normalized, right).</w:t>
      </w:r>
    </w:p>
    <w:p>
      <w:pPr>
        <w:spacing w:before="0" w:after="120" w:line="276"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spacing w:before="320" w:after="120" w:line="240" w:lineRule="auto"/>
        <w:jc w:val="left"/>
      </w:pPr>
      <w:r>
        <w:rPr>
          <w:b w:val="0"/>
          <w:bCs w:val="0"/>
          <w:i w:val="0"/>
          <w:sz w:val="32"/>
          <w:szCs w:val="32"/>
        </w:rPr>
        <w:t>Appendix C. Confusion matrix on the unseen TrashNet test set</w:t>
      </w:r>
    </w:p>
    <w:p>
      <w:pPr>
        <w:keepNext/>
        <w:spacing w:before="120" w:after="60" w:line="240" w:lineRule="auto"/>
        <w:jc w:val="center"/>
      </w:pPr>
      <w:r>
        <w:drawing>
          <wp:inline>
            <wp:extent cx="5943600" cy="5029200"/>
            <wp:docPr id="15" name="Picture 1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5029200"/>
                    </a:xfrm>
                    <a:prstGeom prst="rect"/>
                  </pic:spPr>
                </pic:pic>
              </a:graphicData>
            </a:graphic>
          </wp:inline>
        </w:drawing>
      </w:r>
    </w:p>
    <w:p>
      <w:pPr>
        <w:keepLines/>
        <w:spacing w:before="0" w:after="160" w:line="240" w:lineRule="auto"/>
        <w:jc w:val="center"/>
      </w:pPr>
      <w:r>
        <w:rPr>
          <w:b/>
          <w:i w:val="0"/>
        </w:rPr>
        <w:t>Figure 13. The confusion matrix on the 500-image unseen TrashNet test set, repeated from Figure 10.</w:t>
      </w:r>
    </w:p>
    <w:p>
      <w:pPr>
        <w:spacing w:before="0" w:after="120" w:line="276" w:lineRule="auto"/>
        <w:jc w:val="both"/>
      </w:pPr>
      <w:r>
        <w:rPr>
          <w:b w:val="0"/>
          <w:i w:val="0"/>
          <w:sz w:val="22"/>
          <w:szCs w:val="22"/>
        </w:rPr>
        <w:t>The error pattern is different from the one in Appendix B. On images from outside RealWaste the model falls back on Cardboard for every other class, most sharply for Paper, which is the domain shift discussed in Section 6.5.</w:t>
      </w:r>
    </w:p>
    <w:p>
      <w:pPr>
        <w:keepNext/>
        <w:keepLines/>
        <w:spacing w:before="320" w:after="120" w:line="240" w:lineRule="auto"/>
        <w:jc w:val="left"/>
      </w:pPr>
      <w:r>
        <w:rPr>
          <w:b w:val="0"/>
          <w:bCs w:val="0"/>
          <w:i w:val="0"/>
          <w:sz w:val="32"/>
          <w:szCs w:val="32"/>
        </w:rPr>
        <w:t>Appendix D. Recognition output of the demonstration program</w:t>
      </w:r>
    </w:p>
    <w:p>
      <w:pPr>
        <w:keepNext/>
        <w:spacing w:before="120" w:after="60" w:line="240" w:lineRule="auto"/>
        <w:jc w:val="center"/>
      </w:pPr>
      <w:r>
        <w:drawing>
          <wp:inline>
            <wp:extent cx="5943600" cy="3354340"/>
            <wp:docPr id="16" name="Picture 16"/>
            <wp:cNvGraphicFramePr>
              <a:graphicFrameLocks noChangeAspect="1"/>
            </wp:cNvGraphicFramePr>
            <a:graphic>
              <a:graphicData uri="http://schemas.openxmlformats.org/drawingml/2006/picture">
                <pic:pic>
                  <pic:nvPicPr>
                    <pic:cNvPr id="0" name="demo-presenter-grid.png"/>
                    <pic:cNvPicPr/>
                  </pic:nvPicPr>
                  <pic:blipFill>
                    <a:blip r:embed="rId42"/>
                    <a:stretch>
                      <a:fillRect/>
                    </a:stretch>
                  </pic:blipFill>
                  <pic:spPr>
                    <a:xfrm>
                      <a:off x="0" y="0"/>
                      <a:ext cx="5943600" cy="3354340"/>
                    </a:xfrm>
                    <a:prstGeom prst="rect"/>
                  </pic:spPr>
                </pic:pic>
              </a:graphicData>
            </a:graphic>
          </wp:inline>
        </w:drawing>
      </w:r>
    </w:p>
    <w:p>
      <w:pPr>
        <w:keepLines/>
        <w:spacing w:before="0" w:after="160" w:line="240" w:lineRule="auto"/>
        <w:jc w:val="center"/>
      </w:pPr>
      <w:r>
        <w:rPr>
          <w:b/>
          <w:i w:val="0"/>
        </w:rPr>
        <w:t>Figure 14. Presenter view of the demonstration program, captured during a user-interface check with three devices connected.</w:t>
      </w:r>
    </w:p>
    <w:p>
      <w:pPr>
        <w:spacing w:before="0" w:after="120" w:line="276" w:lineRule="auto"/>
        <w:jc w:val="both"/>
      </w:pPr>
      <w:r>
        <w:rPr>
          <w:b w:val="0"/>
          <w:i w:val="0"/>
          <w:sz w:val="22"/>
          <w:szCs w:val="22"/>
        </w:rPr>
        <w:t>Each card holds one connected device, the image that device sent, and the class and confidence the model returned for it: Cardboard 83.6%, Glass 97.6% and Metal 99.7%. This is a capture of the interface described in Sections 5.2 and 5.3, not a record of the Midterm demonstration itself.</w:t>
      </w:r>
    </w:p>
    <w:p>
      <w:pPr>
        <w:keepNext/>
        <w:spacing w:before="120" w:after="60" w:line="240" w:lineRule="auto"/>
        <w:jc w:val="center"/>
      </w:pPr>
      <w:r>
        <w:drawing>
          <wp:inline>
            <wp:extent cx="5943600" cy="2299447"/>
            <wp:docPr id="17" name="Picture 17"/>
            <wp:cNvGraphicFramePr>
              <a:graphicFrameLocks noChangeAspect="1"/>
            </wp:cNvGraphicFramePr>
            <a:graphic>
              <a:graphicData uri="http://schemas.openxmlformats.org/drawingml/2006/picture">
                <pic:pic>
                  <pic:nvPicPr>
                    <pic:cNvPr id="0" name="demo-uncertain.png"/>
                    <pic:cNvPicPr/>
                  </pic:nvPicPr>
                  <pic:blipFill>
                    <a:blip r:embed="rId43"/>
                    <a:stretch>
                      <a:fillRect/>
                    </a:stretch>
                  </pic:blipFill>
                  <pic:spPr>
                    <a:xfrm>
                      <a:off x="0" y="0"/>
                      <a:ext cx="5943600" cy="2299447"/>
                    </a:xfrm>
                    <a:prstGeom prst="rect"/>
                  </pic:spPr>
                </pic:pic>
              </a:graphicData>
            </a:graphic>
          </wp:inline>
        </w:drawing>
      </w:r>
    </w:p>
    <w:p>
      <w:pPr>
        <w:keepLines/>
        <w:spacing w:before="0" w:after="160" w:line="240" w:lineRule="auto"/>
        <w:jc w:val="center"/>
      </w:pPr>
      <w:r>
        <w:rPr>
          <w:b/>
          <w:i w:val="0"/>
        </w:rPr>
        <w:t>Figure 15. The reject option: a prediction below its threshold is reported as Uncertain together with the best guess.</w:t>
      </w:r>
    </w:p>
    <w:p>
      <w:pPr>
        <w:spacing w:before="0" w:after="120" w:line="276" w:lineRule="auto"/>
        <w:jc w:val="both"/>
      </w:pPr>
      <w:r>
        <w:rPr>
          <w:b w:val="0"/>
          <w:i w:val="0"/>
          <w:sz w:val="22"/>
          <w:szCs w:val="22"/>
        </w:rPr>
        <w:t>Rather than forcing a label, the program names the best guess and the confidence it fell short by. Both captures come from an earlier build that compared every prediction against one threshold of 0.60; the program now compares each prediction against that class's own threshold from Table 7.</w:t>
      </w:r>
    </w:p>
    <w:p>
      <w:pPr>
        <w:keepNext/>
        <w:keepLines/>
        <w:spacing w:before="320" w:after="120" w:line="240" w:lineRule="auto"/>
        <w:jc w:val="left"/>
      </w:pPr>
      <w:r>
        <w:rPr>
          <w:b w:val="0"/>
          <w:bCs w:val="0"/>
          <w:i w:val="0"/>
          <w:sz w:val="32"/>
          <w:szCs w:val="32"/>
        </w:rPr>
        <w:t>Appendix E. System architecture diagram</w:t>
      </w:r>
    </w:p>
    <w:p>
      <w:pPr>
        <w:keepNext/>
        <w:spacing w:before="120" w:after="60" w:line="240" w:lineRule="auto"/>
        <w:jc w:val="center"/>
      </w:pPr>
      <w:r>
        <w:drawing>
          <wp:inline>
            <wp:extent cx="5943600" cy="3451612"/>
            <wp:docPr id="18" name="Picture 18"/>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pPr>
        <w:keepLines/>
        <w:spacing w:before="0" w:after="160" w:line="240" w:lineRule="auto"/>
        <w:jc w:val="center"/>
      </w:pPr>
      <w:r>
        <w:rPr>
          <w:b/>
          <w:i w:val="0"/>
        </w:rPr>
        <w:t>Figure 16. The system architecture, repeated from Figure 1: the recognition pipeline, the live demonstration path, and the offline training pipeline.</w:t>
      </w:r>
    </w:p>
    <w:p>
      <w:pPr>
        <w:spacing w:before="0" w:after="120" w:line="276"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spacing w:before="320" w:after="120" w:line="240" w:lineRule="auto"/>
        <w:jc w:val="left"/>
      </w:pPr>
      <w:r>
        <w:rPr>
          <w:b w:val="0"/>
          <w:bCs w:val="0"/>
          <w:i w:val="0"/>
          <w:sz w:val="32"/>
          <w:szCs w:val="32"/>
        </w:rPr>
        <w:t>Appendix F. Project materials</w:t>
      </w:r>
    </w:p>
    <w:p>
      <w:pPr>
        <w:spacing w:before="0" w:after="120" w:line="276"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76" w:lineRule="auto"/>
        <w:ind w:left="720" w:hanging="360"/>
        <w:jc w:val="left"/>
      </w:pPr>
      <w:r>
        <w:rPr>
          <w:sz w:val="22"/>
          <w:szCs w:val="22"/>
        </w:rPr>
        <w:t xml:space="preserve">GitHub repository: </w:t>
      </w:r>
      <w:hyperlink r:id="rId13">
        <w:r>
          <w:rPr>
            <w:color w:val="0563C1"/>
            <w:sz w:val="22"/>
            <w:szCs w:val="22"/>
            <w:u w:val="single"/>
          </w:rPr>
          <w:t xml:space="preserve">https://github.com/J4ve/cv-object-sorting</w:t>
        </w:r>
      </w:hyperlink>
    </w:p>
    <w:p>
      <w:pPr>
        <w:numPr>
          <w:ilvl w:val="0"/>
          <w:numId w:val="1"/>
        </w:numPr>
        <w:spacing w:before="0" w:after="80" w:line="276" w:lineRule="auto"/>
        <w:ind w:left="720" w:hanging="360"/>
        <w:jc w:val="left"/>
      </w:pPr>
      <w:r>
        <w:rPr>
          <w:sz w:val="22"/>
          <w:szCs w:val="22"/>
        </w:rPr>
        <w:t xml:space="preserve">Training and evaluation notebook (Google Colab copy): </w:t>
      </w:r>
      <w:hyperlink r:id="rId7">
        <w:r>
          <w:rPr>
            <w:color w:val="0563C1"/>
            <w:sz w:val="22"/>
            <w:szCs w:val="22"/>
            <w:u w:val="single"/>
          </w:rPr>
          <w:t xml:space="preserve">https://colab.research.google.com/drive/1Uunfl1tFrYVt09Iig5-hYnvL3mn288m5?usp=sharing</w:t>
        </w:r>
      </w:hyperlink>
    </w:p>
    <w:p>
      <w:pPr>
        <w:spacing w:before="0" w:after="120" w:line="276" w:lineRule="auto"/>
        <w:jc w:val="left"/>
      </w:pPr>
      <w:r>
        <w:rPr>
          <w:b w:val="0"/>
          <w:i w:val="0"/>
          <w:sz w:val="22"/>
          <w:szCs w:val="22"/>
        </w:rPr>
        <w:t>Inside the repository, the notebook is src/training/Midterm_Object_Sorting_RealWaste.ipynb, the trained model is models/waste_classifier.keras, and the metrics and figures cited here are in results/.</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abstractNum>
  <w:num w:numId="1">
    <w:abstractNumId w:val="1"/>
  </w:num>
  <w:num w:numId="2">
    <w:abstractNumId w:val="2"/>
  </w:num>
  <w:num w:numId="3">
    <w:abstractNumId w:val="3"/>
  </w:num>
  <w:num w:numId="4">
    <w:abstractNumId w:val="4"/>
  </w:num>
  <w:num w:numId="90">
    <w:abstractNumId w:val="90"/>
    <w:lvlOverride w:ilvl="0">
      <w:startOverride w:val="1"/>
    </w:lvlOverride>
  </w:num>
  <w:num w:numId="91">
    <w:abstractNumId w:val="90"/>
    <w:lvlOverride w:ilvl="0">
      <w:startOverride w:val="1"/>
    </w:lvlOverride>
  </w:num>
  <w:num w:numId="92">
    <w:abstractNumId w:val="9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 w:type="dxa"/>
        <w:left w:w="15" w:type="dxa"/>
        <w:bottom w:w="15" w:type="dxa"/>
        <w:right w:w="15" w:type="dxa"/>
      </w:tblCellMar>
    </w:tblPr>
  </w:style>
  <w:style w:type="table" w:styleId="Table3">
    <w:basedOn w:val="TableNormal"/>
    <w:tblPr>
      <w:tblStyleRowBandSize w:val="1"/>
      <w:tblStyleColBandSize w:val="1"/>
      <w:tblCellMar>
        <w:top w:w="15" w:type="dxa"/>
        <w:left w:w="15" w:type="dxa"/>
        <w:bottom w:w="15" w:type="dxa"/>
        <w:right w:w="15"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www.tensorflow.org/" TargetMode="External"/><Relationship Id="rId23" Type="http://schemas.openxmlformats.org/officeDocument/2006/relationships/hyperlink" Target="https://keras.io" TargetMode="External"/><Relationship Id="rId24" Type="http://schemas.openxmlformats.org/officeDocument/2006/relationships/hyperlink" Target="https://doi.org/10.1109/TIT.1970.1054406" TargetMode="External"/><Relationship Id="rId25" Type="http://schemas.openxmlformats.org/officeDocument/2006/relationships/hyperlink" Target="https://doi.org/10.1109/CVPR.2009.5206848" TargetMode="External"/><Relationship Id="rId26" Type="http://schemas.openxmlformats.org/officeDocument/2006/relationships/hyperlink" Target="https://doi.org/10.1016/S0031-3203(00)00059-5" TargetMode="External"/><Relationship Id="rId27" Type="http://schemas.openxmlformats.org/officeDocument/2006/relationships/hyperlink" Target="https://proceedings.neurips.cc/paper/2017/hash/4a8423d5e91fda00bb7e46540e2b0cf1-Abstract.html" TargetMode="External"/><Relationship Id="rId28" Type="http://schemas.openxmlformats.org/officeDocument/2006/relationships/hyperlink" Target="https://proceedings.mlr.press/v70/guo17a.html" TargetMode="External"/><Relationship Id="rId29" Type="http://schemas.openxmlformats.org/officeDocument/2006/relationships/hyperlink" Target="https://doi.org/10.1038/s41586-020-2649-2" TargetMode="External"/><Relationship Id="rId30" Type="http://schemas.openxmlformats.org/officeDocument/2006/relationships/hyperlink" Target="https://arxiv.org/abs/1610.02136" TargetMode="External"/><Relationship Id="rId31" Type="http://schemas.openxmlformats.org/officeDocument/2006/relationships/hyperlink" Target="https://doi.org/10.1109/MCSE.2007.55" TargetMode="External"/><Relationship Id="rId32" Type="http://schemas.openxmlformats.org/officeDocument/2006/relationships/hyperlink" Target="https://arxiv.org/abs/1910.12656" TargetMode="External"/><Relationship Id="rId33" Type="http://schemas.openxmlformats.org/officeDocument/2006/relationships/hyperlink" Target="https://doi.org/10.1609/aaai.v29i1.9602" TargetMode="External"/><Relationship Id="rId34" Type="http://schemas.openxmlformats.org/officeDocument/2006/relationships/hyperlink" Target="https://arxiv.org/abs/1904.01685" TargetMode="External"/><Relationship Id="rId35" Type="http://schemas.openxmlformats.org/officeDocument/2006/relationships/hyperlink" Target="https://www.python.org/" TargetMode="External"/><Relationship Id="rId36" Type="http://schemas.openxmlformats.org/officeDocument/2006/relationships/hyperlink" Target="https://doi.org/10.1109/CVPR.2018.00474" TargetMode="External"/><Relationship Id="rId37" Type="http://schemas.openxmlformats.org/officeDocument/2006/relationships/hyperlink" Target="https://doi.org/10.24432/C5SS4G" TargetMode="External"/><Relationship Id="rId38" Type="http://schemas.openxmlformats.org/officeDocument/2006/relationships/hyperlink" Target="https://doi.org/10.3390/info14120633" TargetMode="External"/><Relationship Id="rId39" Type="http://schemas.openxmlformats.org/officeDocument/2006/relationships/hyperlink" Target="https://proceedings.mlr.press/v305/thakkar25a.html" TargetMode="External"/><Relationship Id="rId40" Type="http://schemas.openxmlformats.org/officeDocument/2006/relationships/hyperlink" Target="https://github.com/garythung/trashnet" TargetMode="Externa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