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97BEC" w14:textId="77777777" w:rsidR="00A72C25" w:rsidRPr="00596468" w:rsidRDefault="00A72C25" w:rsidP="00DD0181">
      <w:pPr>
        <w:jc w:val="center"/>
        <w:rPr>
          <w:rFonts w:ascii="Times New Roman" w:hAnsi="Times New Roman" w:cs="Times New Roman"/>
          <w:b/>
        </w:rPr>
      </w:pPr>
      <w:r w:rsidRPr="00596468">
        <w:rPr>
          <w:rFonts w:ascii="Times New Roman" w:hAnsi="Times New Roman" w:cs="Times New Roman"/>
          <w:b/>
        </w:rPr>
        <w:t>COMP4434 Report</w:t>
      </w:r>
    </w:p>
    <w:p w14:paraId="6D697BED" w14:textId="77777777" w:rsidR="00DD0181" w:rsidRPr="00596468" w:rsidRDefault="00DD0181" w:rsidP="00DD0181">
      <w:pPr>
        <w:jc w:val="center"/>
        <w:rPr>
          <w:rFonts w:ascii="Times New Roman" w:hAnsi="Times New Roman" w:cs="Times New Roman"/>
          <w:b/>
        </w:rPr>
      </w:pPr>
      <w:proofErr w:type="spellStart"/>
      <w:r w:rsidRPr="00596468">
        <w:rPr>
          <w:rFonts w:ascii="Times New Roman" w:hAnsi="Times New Roman" w:cs="Times New Roman"/>
          <w:b/>
        </w:rPr>
        <w:t>UniGNN</w:t>
      </w:r>
      <w:proofErr w:type="spellEnd"/>
      <w:r w:rsidRPr="00596468">
        <w:rPr>
          <w:rFonts w:ascii="Times New Roman" w:hAnsi="Times New Roman" w:cs="Times New Roman"/>
          <w:b/>
        </w:rPr>
        <w:t>: a Unified Framework for Graph and Hypergraph Neural Networks</w:t>
      </w:r>
    </w:p>
    <w:p w14:paraId="6D697BEE" w14:textId="77777777" w:rsidR="00DD0181" w:rsidRDefault="00DD0181" w:rsidP="00DD0181">
      <w:pPr>
        <w:jc w:val="center"/>
        <w:rPr>
          <w:rFonts w:ascii="Times New Roman" w:hAnsi="Times New Roman" w:cs="Times New Roman"/>
        </w:rPr>
      </w:pPr>
      <w:r w:rsidRPr="00596468">
        <w:rPr>
          <w:rFonts w:ascii="Times New Roman" w:hAnsi="Times New Roman" w:cs="Times New Roman" w:hint="eastAsia"/>
        </w:rPr>
        <w:t>P</w:t>
      </w:r>
      <w:r w:rsidRPr="00596468">
        <w:rPr>
          <w:rFonts w:ascii="Times New Roman" w:hAnsi="Times New Roman" w:cs="Times New Roman"/>
        </w:rPr>
        <w:t>aper from IJCAI-21.</w:t>
      </w:r>
    </w:p>
    <w:p w14:paraId="4EA59EC6" w14:textId="77777777" w:rsidR="00720B32" w:rsidRPr="00720B32" w:rsidRDefault="00720B32" w:rsidP="00720B32">
      <w:pPr>
        <w:jc w:val="center"/>
        <w:rPr>
          <w:rFonts w:ascii="Times New Roman" w:hAnsi="Times New Roman" w:cs="Times New Roman"/>
        </w:rPr>
      </w:pPr>
      <w:r w:rsidRPr="00720B32">
        <w:rPr>
          <w:rFonts w:ascii="Times New Roman" w:hAnsi="Times New Roman" w:cs="Times New Roman"/>
        </w:rPr>
        <w:t xml:space="preserve">Group member: </w:t>
      </w:r>
    </w:p>
    <w:p w14:paraId="3CC6BD38" w14:textId="77777777" w:rsidR="00A40321" w:rsidRPr="00A40321" w:rsidRDefault="00A40321" w:rsidP="00A40321">
      <w:pPr>
        <w:jc w:val="center"/>
        <w:rPr>
          <w:rFonts w:ascii="Times New Roman" w:hAnsi="Times New Roman" w:cs="Times New Roman"/>
        </w:rPr>
      </w:pPr>
      <w:r w:rsidRPr="00A40321">
        <w:rPr>
          <w:rFonts w:ascii="Times New Roman" w:hAnsi="Times New Roman" w:cs="Times New Roman"/>
        </w:rPr>
        <w:t xml:space="preserve">Siu Yau Shing </w:t>
      </w:r>
    </w:p>
    <w:p w14:paraId="2F55D5BA" w14:textId="77777777" w:rsidR="00A40321" w:rsidRPr="00A40321" w:rsidRDefault="00A40321" w:rsidP="00A40321">
      <w:pPr>
        <w:jc w:val="center"/>
        <w:rPr>
          <w:rFonts w:ascii="Times New Roman" w:hAnsi="Times New Roman" w:cs="Times New Roman"/>
        </w:rPr>
      </w:pPr>
      <w:r w:rsidRPr="00A40321">
        <w:rPr>
          <w:rFonts w:ascii="Times New Roman" w:hAnsi="Times New Roman" w:cs="Times New Roman"/>
        </w:rPr>
        <w:t>Lam Yam Ying</w:t>
      </w:r>
    </w:p>
    <w:p w14:paraId="34E9699E" w14:textId="102FC19F" w:rsidR="00720B32" w:rsidRPr="00596468" w:rsidRDefault="00A40321" w:rsidP="00A40321">
      <w:pPr>
        <w:jc w:val="center"/>
        <w:rPr>
          <w:rFonts w:ascii="Times New Roman" w:hAnsi="Times New Roman" w:cs="Times New Roman"/>
        </w:rPr>
      </w:pPr>
      <w:r w:rsidRPr="00A40321">
        <w:rPr>
          <w:rFonts w:ascii="Times New Roman" w:hAnsi="Times New Roman" w:cs="Times New Roman"/>
        </w:rPr>
        <w:t xml:space="preserve">Kan Wai Yi </w:t>
      </w:r>
    </w:p>
    <w:p w14:paraId="6D697BEF" w14:textId="77777777" w:rsidR="00DD0181" w:rsidRPr="00596468" w:rsidRDefault="00000000" w:rsidP="00DD0181">
      <w:pPr>
        <w:jc w:val="center"/>
        <w:rPr>
          <w:rFonts w:ascii="Times New Roman" w:hAnsi="Times New Roman" w:cs="Times New Roman"/>
        </w:rPr>
      </w:pPr>
      <w:r>
        <w:rPr>
          <w:rFonts w:ascii="Times New Roman" w:eastAsia="Times New Roman" w:hAnsi="Times New Roman" w:cs="Times New Roman"/>
        </w:rPr>
        <w:pict w14:anchorId="6D697C90">
          <v:rect id="_x0000_i1025" style="width:0;height:1.5pt" o:hralign="center" o:hrstd="t" o:hr="t" fillcolor="#a0a0a0" stroked="f"/>
        </w:pict>
      </w:r>
    </w:p>
    <w:p w14:paraId="6D697BF0" w14:textId="77777777" w:rsidR="002C36EA" w:rsidRPr="00596468" w:rsidRDefault="00A21B6A" w:rsidP="00A40321">
      <w:pPr>
        <w:spacing w:after="0" w:line="240" w:lineRule="auto"/>
        <w:jc w:val="both"/>
        <w:rPr>
          <w:rFonts w:ascii="Times New Roman" w:eastAsia="Times New Roman" w:hAnsi="Times New Roman" w:cs="Times New Roman"/>
          <w:b/>
        </w:rPr>
      </w:pPr>
      <w:r w:rsidRPr="00596468">
        <w:rPr>
          <w:rFonts w:ascii="Times New Roman" w:eastAsia="Times New Roman" w:hAnsi="Times New Roman" w:cs="Times New Roman"/>
          <w:b/>
        </w:rPr>
        <w:t>Abstract</w:t>
      </w:r>
    </w:p>
    <w:p w14:paraId="6D697BF1" w14:textId="77777777" w:rsidR="002C36EA" w:rsidRPr="00596468" w:rsidRDefault="002C36EA" w:rsidP="00A40321">
      <w:pPr>
        <w:spacing w:after="0" w:line="240" w:lineRule="auto"/>
        <w:jc w:val="both"/>
        <w:rPr>
          <w:rFonts w:ascii="Times New Roman" w:eastAsia="Times New Roman" w:hAnsi="Times New Roman" w:cs="Times New Roman"/>
          <w:b/>
        </w:rPr>
      </w:pPr>
    </w:p>
    <w:p w14:paraId="6D697BF2" w14:textId="77777777" w:rsidR="00405E93" w:rsidRPr="00596468" w:rsidRDefault="003C3643" w:rsidP="00A40321">
      <w:pPr>
        <w:spacing w:after="0" w:line="240" w:lineRule="auto"/>
        <w:jc w:val="both"/>
        <w:rPr>
          <w:rFonts w:ascii="Times New Roman" w:eastAsia="Times New Roman" w:hAnsi="Times New Roman" w:cs="Times New Roman"/>
        </w:rPr>
      </w:pPr>
      <w:r w:rsidRPr="00596468">
        <w:rPr>
          <w:rFonts w:ascii="Times New Roman" w:eastAsia="Times New Roman" w:hAnsi="Times New Roman" w:cs="Times New Roman"/>
        </w:rPr>
        <w:t>In recent years, graph neural networks (GNNs) have demonstrated significant success across various tasks involving graph-structured data, such as node classification, link prediction, and graph classification. However, many real-world relationships are inherently higher-order and cannot be adequately captured by pairwise edges in traditional graphs. Hypergraphs, which allow edges (hyperedges) to connect more than two nodes, naturally represent such complex relationships and have found applications in diverse domains including computer vision</w:t>
      </w:r>
      <w:r w:rsidR="00CE356A">
        <w:rPr>
          <w:rFonts w:ascii="Times New Roman" w:eastAsia="Times New Roman" w:hAnsi="Times New Roman" w:cs="Times New Roman"/>
        </w:rPr>
        <w:t xml:space="preserve"> </w:t>
      </w:r>
      <w:r w:rsidR="004664DF" w:rsidRPr="00596468">
        <w:rPr>
          <w:rFonts w:ascii="Times New Roman" w:eastAsia="Times New Roman" w:hAnsi="Times New Roman" w:cs="Times New Roman"/>
        </w:rPr>
        <w:t>[1]</w:t>
      </w:r>
      <w:r w:rsidRPr="00596468">
        <w:rPr>
          <w:rFonts w:ascii="Times New Roman" w:eastAsia="Times New Roman" w:hAnsi="Times New Roman" w:cs="Times New Roman"/>
        </w:rPr>
        <w:t>, recommendation systems</w:t>
      </w:r>
      <w:r w:rsidR="00CE356A">
        <w:rPr>
          <w:rFonts w:ascii="Times New Roman" w:eastAsia="Times New Roman" w:hAnsi="Times New Roman" w:cs="Times New Roman"/>
        </w:rPr>
        <w:t xml:space="preserve"> </w:t>
      </w:r>
      <w:r w:rsidR="004664DF" w:rsidRPr="00596468">
        <w:rPr>
          <w:rFonts w:ascii="Times New Roman" w:eastAsia="Times New Roman" w:hAnsi="Times New Roman" w:cs="Times New Roman"/>
        </w:rPr>
        <w:t>[2]</w:t>
      </w:r>
      <w:r w:rsidRPr="00596468">
        <w:rPr>
          <w:rFonts w:ascii="Times New Roman" w:eastAsia="Times New Roman" w:hAnsi="Times New Roman" w:cs="Times New Roman"/>
        </w:rPr>
        <w:t>, and natural sciences</w:t>
      </w:r>
      <w:r w:rsidR="00CE356A">
        <w:rPr>
          <w:rFonts w:ascii="Times New Roman" w:eastAsia="Times New Roman" w:hAnsi="Times New Roman" w:cs="Times New Roman"/>
        </w:rPr>
        <w:t xml:space="preserve"> </w:t>
      </w:r>
      <w:r w:rsidR="004664DF" w:rsidRPr="00596468">
        <w:rPr>
          <w:rFonts w:ascii="Times New Roman" w:eastAsia="Times New Roman" w:hAnsi="Times New Roman" w:cs="Times New Roman"/>
        </w:rPr>
        <w:t>[3]</w:t>
      </w:r>
      <w:r w:rsidRPr="00596468">
        <w:rPr>
          <w:rFonts w:ascii="Times New Roman" w:eastAsia="Times New Roman" w:hAnsi="Times New Roman" w:cs="Times New Roman"/>
        </w:rPr>
        <w:t>.</w:t>
      </w:r>
      <w:r w:rsidR="00A21B6A" w:rsidRPr="00596468">
        <w:rPr>
          <w:rFonts w:ascii="Times New Roman" w:eastAsia="Times New Roman" w:hAnsi="Times New Roman" w:cs="Times New Roman"/>
        </w:rPr>
        <w:t>G</w:t>
      </w:r>
      <w:r w:rsidRPr="00596468">
        <w:rPr>
          <w:rFonts w:ascii="Times New Roman" w:eastAsia="Times New Roman" w:hAnsi="Times New Roman" w:cs="Times New Roman"/>
        </w:rPr>
        <w:t>iven the increasing demand for effective hypergraph representation learning, we selected the paper "</w:t>
      </w:r>
      <w:proofErr w:type="spellStart"/>
      <w:r w:rsidRPr="00596468">
        <w:rPr>
          <w:rFonts w:ascii="Times New Roman" w:eastAsia="Times New Roman" w:hAnsi="Times New Roman" w:cs="Times New Roman"/>
        </w:rPr>
        <w:t>UniGNN</w:t>
      </w:r>
      <w:proofErr w:type="spellEnd"/>
      <w:r w:rsidRPr="00596468">
        <w:rPr>
          <w:rFonts w:ascii="Times New Roman" w:eastAsia="Times New Roman" w:hAnsi="Times New Roman" w:cs="Times New Roman"/>
        </w:rPr>
        <w:t>: a Unified Framework for Graph and Hypergraph Neural Networks" as the foundation of our study</w:t>
      </w:r>
      <w:r w:rsidR="00C148A7">
        <w:rPr>
          <w:rFonts w:ascii="Times New Roman" w:eastAsia="Times New Roman" w:hAnsi="Times New Roman" w:cs="Times New Roman"/>
        </w:rPr>
        <w:t xml:space="preserve"> [4]</w:t>
      </w:r>
      <w:r w:rsidRPr="00596468">
        <w:rPr>
          <w:rFonts w:ascii="Times New Roman" w:eastAsia="Times New Roman" w:hAnsi="Times New Roman" w:cs="Times New Roman"/>
        </w:rPr>
        <w:t xml:space="preserve">. The key motivation for choosing this work lies in its attempt to generalize the architecture and training strategies of conventional GNNs to hypergraphs under a unified framework. Unlike earlier approaches which rely on hypergraph approximations or special structures, </w:t>
      </w:r>
      <w:proofErr w:type="spellStart"/>
      <w:r w:rsidRPr="00596468">
        <w:rPr>
          <w:rFonts w:ascii="Times New Roman" w:eastAsia="Times New Roman" w:hAnsi="Times New Roman" w:cs="Times New Roman"/>
        </w:rPr>
        <w:t>UniGNN</w:t>
      </w:r>
      <w:proofErr w:type="spellEnd"/>
      <w:r w:rsidRPr="00596468">
        <w:rPr>
          <w:rFonts w:ascii="Times New Roman" w:eastAsia="Times New Roman" w:hAnsi="Times New Roman" w:cs="Times New Roman"/>
        </w:rPr>
        <w:t xml:space="preserve"> provides a clean and elegant message-passing framework that subsumes both graphs and hypergraphs</w:t>
      </w:r>
      <w:r w:rsidR="00C148A7">
        <w:rPr>
          <w:rFonts w:ascii="Times New Roman" w:eastAsia="Times New Roman" w:hAnsi="Times New Roman" w:cs="Times New Roman"/>
        </w:rPr>
        <w:t xml:space="preserve"> [4]</w:t>
      </w:r>
      <w:r w:rsidRPr="00596468">
        <w:rPr>
          <w:rFonts w:ascii="Times New Roman" w:eastAsia="Times New Roman" w:hAnsi="Times New Roman" w:cs="Times New Roman"/>
        </w:rPr>
        <w:t>.</w:t>
      </w:r>
      <w:r w:rsidR="00A21B6A" w:rsidRPr="00596468">
        <w:rPr>
          <w:rFonts w:ascii="Times New Roman" w:eastAsia="Times New Roman" w:hAnsi="Times New Roman" w:cs="Times New Roman"/>
        </w:rPr>
        <w:t xml:space="preserve"> </w:t>
      </w:r>
      <w:r w:rsidRPr="00596468">
        <w:rPr>
          <w:rFonts w:ascii="Times New Roman" w:eastAsia="Times New Roman" w:hAnsi="Times New Roman" w:cs="Times New Roman"/>
        </w:rPr>
        <w:t xml:space="preserve">To evaluate the effectiveness of </w:t>
      </w:r>
      <w:proofErr w:type="spellStart"/>
      <w:r w:rsidRPr="00596468">
        <w:rPr>
          <w:rFonts w:ascii="Times New Roman" w:eastAsia="Times New Roman" w:hAnsi="Times New Roman" w:cs="Times New Roman"/>
        </w:rPr>
        <w:t>UniGNN</w:t>
      </w:r>
      <w:proofErr w:type="spellEnd"/>
      <w:r w:rsidRPr="00596468">
        <w:rPr>
          <w:rFonts w:ascii="Times New Roman" w:eastAsia="Times New Roman" w:hAnsi="Times New Roman" w:cs="Times New Roman"/>
        </w:rPr>
        <w:t>, we compare a modified version of the proposed model (</w:t>
      </w:r>
      <w:proofErr w:type="spellStart"/>
      <w:r w:rsidRPr="00596468">
        <w:rPr>
          <w:rFonts w:ascii="Times New Roman" w:eastAsia="Times New Roman" w:hAnsi="Times New Roman" w:cs="Times New Roman"/>
        </w:rPr>
        <w:t>ModifiedGNN</w:t>
      </w:r>
      <w:proofErr w:type="spellEnd"/>
      <w:r w:rsidRPr="00596468">
        <w:rPr>
          <w:rFonts w:ascii="Times New Roman" w:eastAsia="Times New Roman" w:hAnsi="Times New Roman" w:cs="Times New Roman"/>
        </w:rPr>
        <w:t>) against traditional machine learning methods, including Support Vector Machines (SVM), Random Forest (RF), and Multi-Layer Perceptron (MLP), on the PubMed dataset. This comparison not only serves to validate the strength of deep hypergraph models but also highlights the scenarios where such models offer tangible benefits over classical baselines.</w:t>
      </w:r>
    </w:p>
    <w:p w14:paraId="6D697BF3" w14:textId="77777777" w:rsidR="00A21B6A" w:rsidRPr="00596468" w:rsidRDefault="00A21B6A" w:rsidP="00A40321">
      <w:pPr>
        <w:spacing w:after="0" w:line="240" w:lineRule="auto"/>
        <w:jc w:val="both"/>
        <w:rPr>
          <w:rFonts w:ascii="Times New Roman" w:eastAsia="Times New Roman" w:hAnsi="Times New Roman" w:cs="Times New Roman"/>
        </w:rPr>
      </w:pPr>
    </w:p>
    <w:p w14:paraId="6D697BF4" w14:textId="77777777" w:rsidR="00A21B6A" w:rsidRPr="00A21B6A" w:rsidRDefault="00A21B6A" w:rsidP="00A40321">
      <w:pPr>
        <w:spacing w:before="100" w:beforeAutospacing="1" w:after="100" w:afterAutospacing="1" w:line="240" w:lineRule="auto"/>
        <w:jc w:val="both"/>
        <w:outlineLvl w:val="1"/>
        <w:rPr>
          <w:rFonts w:ascii="Times New Roman" w:eastAsia="Times New Roman" w:hAnsi="Times New Roman" w:cs="Times New Roman"/>
          <w:b/>
          <w:bCs/>
        </w:rPr>
      </w:pPr>
      <w:r w:rsidRPr="00596468">
        <w:rPr>
          <w:rFonts w:ascii="Times New Roman" w:eastAsia="Times New Roman" w:hAnsi="Times New Roman" w:cs="Times New Roman"/>
          <w:b/>
          <w:bCs/>
        </w:rPr>
        <w:t xml:space="preserve">1. </w:t>
      </w:r>
      <w:r w:rsidRPr="00A21B6A">
        <w:rPr>
          <w:rFonts w:ascii="Times New Roman" w:eastAsia="Times New Roman" w:hAnsi="Times New Roman" w:cs="Times New Roman"/>
          <w:b/>
          <w:bCs/>
        </w:rPr>
        <w:t>Introduction</w:t>
      </w:r>
    </w:p>
    <w:p w14:paraId="6D697BF5" w14:textId="77777777" w:rsidR="00A21B6A" w:rsidRPr="00596468" w:rsidRDefault="00A21B6A" w:rsidP="00A40321">
      <w:pPr>
        <w:jc w:val="both"/>
        <w:rPr>
          <w:rFonts w:ascii="Times New Roman" w:hAnsi="Times New Roman" w:cs="Times New Roman"/>
          <w:b/>
        </w:rPr>
      </w:pPr>
      <w:r w:rsidRPr="00596468">
        <w:rPr>
          <w:rFonts w:ascii="Times New Roman" w:hAnsi="Times New Roman" w:cs="Times New Roman"/>
          <w:b/>
        </w:rPr>
        <w:t>Background &amp; Motivation</w:t>
      </w:r>
    </w:p>
    <w:p w14:paraId="6D697BF6" w14:textId="77777777" w:rsidR="005C184C" w:rsidRDefault="005C184C" w:rsidP="00A40321">
      <w:pPr>
        <w:jc w:val="both"/>
        <w:rPr>
          <w:rFonts w:ascii="Times New Roman" w:hAnsi="Times New Roman" w:cs="Times New Roman"/>
        </w:rPr>
      </w:pPr>
      <w:r w:rsidRPr="005C184C">
        <w:rPr>
          <w:rFonts w:ascii="Times New Roman" w:eastAsia="Times New Roman" w:hAnsi="Times New Roman" w:cs="Times New Roman"/>
        </w:rPr>
        <w:t>Graphs have long been used to represent pairwise relationships, but many real-world domains—particularly in biomedical and textual data—exhibit relationships that go beyond simple dyadic links</w:t>
      </w:r>
      <w:r w:rsidR="00C148A7">
        <w:rPr>
          <w:rFonts w:ascii="Times New Roman" w:eastAsia="Times New Roman" w:hAnsi="Times New Roman" w:cs="Times New Roman"/>
        </w:rPr>
        <w:t xml:space="preserve"> [5]</w:t>
      </w:r>
      <w:r w:rsidRPr="005C184C">
        <w:rPr>
          <w:rFonts w:ascii="Times New Roman" w:eastAsia="Times New Roman" w:hAnsi="Times New Roman" w:cs="Times New Roman"/>
        </w:rPr>
        <w:t>. In the PubMed dataset, for instance, scientific articles (nodes) often span multiple overlapping topics or terms, which naturally form high-order associations among groups of documents</w:t>
      </w:r>
      <w:r w:rsidR="00C148A7">
        <w:rPr>
          <w:rFonts w:ascii="Times New Roman" w:eastAsia="Times New Roman" w:hAnsi="Times New Roman" w:cs="Times New Roman"/>
        </w:rPr>
        <w:t xml:space="preserve"> [5]</w:t>
      </w:r>
      <w:r w:rsidRPr="005C184C">
        <w:rPr>
          <w:rFonts w:ascii="Times New Roman" w:eastAsia="Times New Roman" w:hAnsi="Times New Roman" w:cs="Times New Roman"/>
        </w:rPr>
        <w:t>. Hypergraphs generalize conventional graphs by allowing hyperedges to connect arbitrary subsets of nodes, offering a richer structu</w:t>
      </w:r>
      <w:r>
        <w:rPr>
          <w:rFonts w:ascii="Times New Roman" w:eastAsia="Times New Roman" w:hAnsi="Times New Roman" w:cs="Times New Roman"/>
        </w:rPr>
        <w:t>re to model these interactions.</w:t>
      </w:r>
    </w:p>
    <w:p w14:paraId="6FC5D719" w14:textId="77777777" w:rsidR="003F5796" w:rsidRDefault="003F5796" w:rsidP="003F5796">
      <w:pPr>
        <w:jc w:val="both"/>
        <w:rPr>
          <w:rFonts w:ascii="Times New Roman" w:hAnsi="Times New Roman" w:cs="Times New Roman"/>
        </w:rPr>
      </w:pPr>
      <w:r>
        <w:rPr>
          <w:noProof/>
          <w:color w:val="000000"/>
          <w:bdr w:val="none" w:sz="0" w:space="0" w:color="auto" w:frame="1"/>
        </w:rPr>
        <w:lastRenderedPageBreak/>
        <w:drawing>
          <wp:inline distT="0" distB="0" distL="0" distR="0" wp14:anchorId="26EB7C07" wp14:editId="3301E39F">
            <wp:extent cx="5486400" cy="2381250"/>
            <wp:effectExtent l="0" t="0" r="0" b="0"/>
            <wp:docPr id="208110304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381250"/>
                    </a:xfrm>
                    <a:prstGeom prst="rect">
                      <a:avLst/>
                    </a:prstGeom>
                    <a:noFill/>
                    <a:ln>
                      <a:noFill/>
                    </a:ln>
                  </pic:spPr>
                </pic:pic>
              </a:graphicData>
            </a:graphic>
          </wp:inline>
        </w:drawing>
      </w:r>
    </w:p>
    <w:p w14:paraId="539755DD" w14:textId="2F9FCF92" w:rsidR="003F5796" w:rsidRPr="003F5796" w:rsidRDefault="003F5796" w:rsidP="00A40321">
      <w:pPr>
        <w:jc w:val="both"/>
        <w:rPr>
          <w:rFonts w:ascii="Times New Roman" w:hAnsi="Times New Roman" w:cs="Times New Roman"/>
        </w:rPr>
      </w:pPr>
      <w:r w:rsidRPr="008A2873">
        <w:rPr>
          <w:rFonts w:ascii="Times New Roman" w:hAnsi="Times New Roman" w:cs="Times New Roman"/>
        </w:rPr>
        <w:t>Figure 1: Demonstration of two-stage message passing for Graph G (a) and Hypergraph H (b) where V is a set of vertices and E are the edges. Where V is a set of vertices and E are the edges and hyperedges.</w:t>
      </w:r>
    </w:p>
    <w:p w14:paraId="6D697BF7" w14:textId="0DA0F6D5" w:rsidR="005C184C" w:rsidRDefault="00C148A7" w:rsidP="00A40321">
      <w:pPr>
        <w:jc w:val="both"/>
        <w:rPr>
          <w:rFonts w:ascii="Times New Roman" w:hAnsi="Times New Roman" w:cs="Times New Roman"/>
        </w:rPr>
      </w:pPr>
      <w:r>
        <w:rPr>
          <w:rFonts w:ascii="Times New Roman" w:eastAsia="Times New Roman" w:hAnsi="Times New Roman" w:cs="Times New Roman"/>
        </w:rPr>
        <w:t>Although</w:t>
      </w:r>
      <w:r w:rsidR="005C184C" w:rsidRPr="005C184C">
        <w:rPr>
          <w:rFonts w:ascii="Times New Roman" w:eastAsia="Times New Roman" w:hAnsi="Times New Roman" w:cs="Times New Roman"/>
        </w:rPr>
        <w:t xml:space="preserve"> conventional GNNs such as Graph Convolutional Networks (GCN</w:t>
      </w:r>
      <w:proofErr w:type="gramStart"/>
      <w:r w:rsidR="005C184C" w:rsidRPr="005C184C">
        <w:rPr>
          <w:rFonts w:ascii="Times New Roman" w:eastAsia="Times New Roman" w:hAnsi="Times New Roman" w:cs="Times New Roman"/>
        </w:rPr>
        <w:t>)</w:t>
      </w:r>
      <w:r>
        <w:rPr>
          <w:rFonts w:ascii="Times New Roman" w:eastAsia="Times New Roman" w:hAnsi="Times New Roman" w:cs="Times New Roman"/>
        </w:rPr>
        <w:t>[</w:t>
      </w:r>
      <w:proofErr w:type="gramEnd"/>
      <w:r>
        <w:rPr>
          <w:rFonts w:ascii="Times New Roman" w:eastAsia="Times New Roman" w:hAnsi="Times New Roman" w:cs="Times New Roman"/>
        </w:rPr>
        <w:t>6]</w:t>
      </w:r>
      <w:r w:rsidR="005C184C" w:rsidRPr="005C184C">
        <w:rPr>
          <w:rFonts w:ascii="Times New Roman" w:eastAsia="Times New Roman" w:hAnsi="Times New Roman" w:cs="Times New Roman"/>
        </w:rPr>
        <w:t xml:space="preserve"> or Graph Attention Networks (GAT)</w:t>
      </w:r>
      <w:r>
        <w:rPr>
          <w:rFonts w:ascii="Times New Roman" w:eastAsia="Times New Roman" w:hAnsi="Times New Roman" w:cs="Times New Roman"/>
        </w:rPr>
        <w:t xml:space="preserve"> [7]</w:t>
      </w:r>
      <w:r w:rsidR="005C184C" w:rsidRPr="005C184C">
        <w:rPr>
          <w:rFonts w:ascii="Times New Roman" w:eastAsia="Times New Roman" w:hAnsi="Times New Roman" w:cs="Times New Roman"/>
        </w:rPr>
        <w:t xml:space="preserve"> have demonstrated strong performance, they are fundamentally limited to pairwise edges. </w:t>
      </w:r>
      <w:proofErr w:type="spellStart"/>
      <w:r w:rsidR="005C184C" w:rsidRPr="005C184C">
        <w:rPr>
          <w:rFonts w:ascii="Times New Roman" w:eastAsia="Times New Roman" w:hAnsi="Times New Roman" w:cs="Times New Roman"/>
        </w:rPr>
        <w:t>UniGNN</w:t>
      </w:r>
      <w:proofErr w:type="spellEnd"/>
      <w:r w:rsidR="005C184C" w:rsidRPr="005C184C">
        <w:rPr>
          <w:rFonts w:ascii="Times New Roman" w:eastAsia="Times New Roman" w:hAnsi="Times New Roman" w:cs="Times New Roman"/>
        </w:rPr>
        <w:t xml:space="preserve"> addresses this gap by proposing a unified message-passing framework that can handle various forms of </w:t>
      </w:r>
      <w:r w:rsidR="00196DF4" w:rsidRPr="005C184C">
        <w:rPr>
          <w:rFonts w:ascii="Times New Roman" w:eastAsia="Times New Roman" w:hAnsi="Times New Roman" w:cs="Times New Roman"/>
        </w:rPr>
        <w:t>hypergraph</w:t>
      </w:r>
      <w:r>
        <w:rPr>
          <w:rFonts w:ascii="Times New Roman" w:eastAsia="Times New Roman" w:hAnsi="Times New Roman" w:cs="Times New Roman"/>
        </w:rPr>
        <w:t xml:space="preserve"> [4]</w:t>
      </w:r>
      <w:r w:rsidR="005C184C" w:rsidRPr="005C184C">
        <w:rPr>
          <w:rFonts w:ascii="Times New Roman" w:eastAsia="Times New Roman" w:hAnsi="Times New Roman" w:cs="Times New Roman"/>
        </w:rPr>
        <w:t>. Its appeal lies in its simplicity and generality—providing a blueprint for extending standard GNN operations to the hypergraph setting without relying</w:t>
      </w:r>
      <w:r>
        <w:rPr>
          <w:rFonts w:ascii="Times New Roman" w:eastAsia="Times New Roman" w:hAnsi="Times New Roman" w:cs="Times New Roman"/>
        </w:rPr>
        <w:t xml:space="preserve"> on specialized approximations.</w:t>
      </w:r>
    </w:p>
    <w:p w14:paraId="6D697BF8" w14:textId="77777777" w:rsidR="005C184C" w:rsidRPr="005C184C" w:rsidRDefault="005C184C" w:rsidP="00A40321">
      <w:pPr>
        <w:jc w:val="both"/>
        <w:rPr>
          <w:rFonts w:ascii="Times New Roman" w:eastAsia="Times New Roman" w:hAnsi="Times New Roman" w:cs="Times New Roman"/>
        </w:rPr>
      </w:pPr>
      <w:r w:rsidRPr="005C184C">
        <w:rPr>
          <w:rFonts w:ascii="Times New Roman" w:eastAsia="Times New Roman" w:hAnsi="Times New Roman" w:cs="Times New Roman"/>
        </w:rPr>
        <w:t xml:space="preserve">However, </w:t>
      </w:r>
      <w:proofErr w:type="spellStart"/>
      <w:r w:rsidRPr="005C184C">
        <w:rPr>
          <w:rFonts w:ascii="Times New Roman" w:eastAsia="Times New Roman" w:hAnsi="Times New Roman" w:cs="Times New Roman"/>
        </w:rPr>
        <w:t>UniGNN's</w:t>
      </w:r>
      <w:proofErr w:type="spellEnd"/>
      <w:r w:rsidRPr="005C184C">
        <w:rPr>
          <w:rFonts w:ascii="Times New Roman" w:eastAsia="Times New Roman" w:hAnsi="Times New Roman" w:cs="Times New Roman"/>
        </w:rPr>
        <w:t xml:space="preserve"> generalized formulation also introduces limitations. Its uniform treatment of hyperedges can underrepresent semantic nuances, especially in noisy or sparse hypergraphs where not all high-order interactions are meaningful. </w:t>
      </w:r>
      <w:r w:rsidR="00C148A7">
        <w:rPr>
          <w:rFonts w:ascii="Times New Roman" w:eastAsia="Times New Roman" w:hAnsi="Times New Roman" w:cs="Times New Roman"/>
        </w:rPr>
        <w:t>Also</w:t>
      </w:r>
      <w:r w:rsidRPr="005C184C">
        <w:rPr>
          <w:rFonts w:ascii="Times New Roman" w:eastAsia="Times New Roman" w:hAnsi="Times New Roman" w:cs="Times New Roman"/>
        </w:rPr>
        <w:t xml:space="preserve">, the aggregation strategy in </w:t>
      </w:r>
      <w:proofErr w:type="spellStart"/>
      <w:r w:rsidRPr="005C184C">
        <w:rPr>
          <w:rFonts w:ascii="Times New Roman" w:eastAsia="Times New Roman" w:hAnsi="Times New Roman" w:cs="Times New Roman"/>
        </w:rPr>
        <w:t>UniGNN</w:t>
      </w:r>
      <w:proofErr w:type="spellEnd"/>
      <w:r w:rsidRPr="005C184C">
        <w:rPr>
          <w:rFonts w:ascii="Times New Roman" w:eastAsia="Times New Roman" w:hAnsi="Times New Roman" w:cs="Times New Roman"/>
        </w:rPr>
        <w:t xml:space="preserve"> may suffer from over-smoothing or loss of expressiveness when d</w:t>
      </w:r>
      <w:r>
        <w:rPr>
          <w:rFonts w:ascii="Times New Roman" w:eastAsia="Times New Roman" w:hAnsi="Times New Roman" w:cs="Times New Roman"/>
        </w:rPr>
        <w:t>eeper layers are introduced.</w:t>
      </w:r>
    </w:p>
    <w:p w14:paraId="6D697BF9" w14:textId="55B1ECD4" w:rsidR="005C184C" w:rsidRDefault="005C184C" w:rsidP="00A40321">
      <w:pPr>
        <w:jc w:val="both"/>
        <w:rPr>
          <w:rFonts w:ascii="Times New Roman" w:eastAsia="Times New Roman" w:hAnsi="Times New Roman" w:cs="Times New Roman"/>
        </w:rPr>
      </w:pPr>
      <w:r w:rsidRPr="005C184C">
        <w:rPr>
          <w:rFonts w:ascii="Times New Roman" w:eastAsia="Times New Roman" w:hAnsi="Times New Roman" w:cs="Times New Roman"/>
        </w:rPr>
        <w:t xml:space="preserve">In this context, we propose </w:t>
      </w:r>
      <w:proofErr w:type="spellStart"/>
      <w:r w:rsidRPr="005C184C">
        <w:rPr>
          <w:rFonts w:ascii="Times New Roman" w:eastAsia="Times New Roman" w:hAnsi="Times New Roman" w:cs="Times New Roman"/>
        </w:rPr>
        <w:t>ModifiedGNN</w:t>
      </w:r>
      <w:proofErr w:type="spellEnd"/>
      <w:r w:rsidRPr="005C184C">
        <w:rPr>
          <w:rFonts w:ascii="Times New Roman" w:eastAsia="Times New Roman" w:hAnsi="Times New Roman" w:cs="Times New Roman"/>
        </w:rPr>
        <w:t xml:space="preserve">—an extension of </w:t>
      </w:r>
      <w:proofErr w:type="spellStart"/>
      <w:r w:rsidRPr="005C184C">
        <w:rPr>
          <w:rFonts w:ascii="Times New Roman" w:eastAsia="Times New Roman" w:hAnsi="Times New Roman" w:cs="Times New Roman"/>
        </w:rPr>
        <w:t>UniGNN</w:t>
      </w:r>
      <w:proofErr w:type="spellEnd"/>
      <w:r w:rsidRPr="005C184C">
        <w:rPr>
          <w:rFonts w:ascii="Times New Roman" w:eastAsia="Times New Roman" w:hAnsi="Times New Roman" w:cs="Times New Roman"/>
        </w:rPr>
        <w:t xml:space="preserve"> that incorporates residual gating mechanisms and carefully selected aggregation strategies. </w:t>
      </w:r>
      <w:r w:rsidR="00A40321" w:rsidRPr="005C184C">
        <w:rPr>
          <w:rFonts w:ascii="Times New Roman" w:eastAsia="Times New Roman" w:hAnsi="Times New Roman" w:cs="Times New Roman"/>
        </w:rPr>
        <w:t>Residual</w:t>
      </w:r>
      <w:r w:rsidRPr="005C184C">
        <w:rPr>
          <w:rFonts w:ascii="Times New Roman" w:eastAsia="Times New Roman" w:hAnsi="Times New Roman" w:cs="Times New Roman"/>
        </w:rPr>
        <w:t xml:space="preserve"> gating allows the model to dynamically control the flow of information across layers, mitigating over-smoothing and improving training stability. The architecture also involves a tuned number of message-passing layers to balance depth and generalization.</w:t>
      </w:r>
    </w:p>
    <w:p w14:paraId="6D697BFA" w14:textId="77777777" w:rsidR="00A21B6A" w:rsidRPr="00596468" w:rsidRDefault="00A21B6A" w:rsidP="00A40321">
      <w:pPr>
        <w:jc w:val="both"/>
        <w:rPr>
          <w:rFonts w:ascii="Times New Roman" w:hAnsi="Times New Roman" w:cs="Times New Roman"/>
          <w:b/>
        </w:rPr>
      </w:pPr>
      <w:r w:rsidRPr="00596468">
        <w:rPr>
          <w:rFonts w:ascii="Times New Roman" w:hAnsi="Times New Roman" w:cs="Times New Roman"/>
          <w:b/>
        </w:rPr>
        <w:t>Challenges</w:t>
      </w:r>
    </w:p>
    <w:p w14:paraId="6D697BFB" w14:textId="77777777" w:rsidR="00596468" w:rsidRPr="00596468" w:rsidRDefault="00596468" w:rsidP="00A40321">
      <w:p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Despite their representational power, hypergraph neural networks pose several practical challenges:</w:t>
      </w:r>
    </w:p>
    <w:p w14:paraId="6D697BFC" w14:textId="77777777" w:rsidR="00596468" w:rsidRPr="00596468" w:rsidRDefault="00596468" w:rsidP="00A40321">
      <w:p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First, modeling high-order relationships via hyperedges inherently introduces complexity. As hyperedges connect many nodes, the message-passing process can become noisy or imprecise, especially when hyperedge semantics are weak or poorly defined.</w:t>
      </w:r>
    </w:p>
    <w:p w14:paraId="6D697BFD" w14:textId="77777777" w:rsidR="00596468" w:rsidRPr="00596468" w:rsidRDefault="00596468" w:rsidP="00A40321">
      <w:p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Second, deeper GNN models are vulnerable to over-smoothing, where node embeddings across the graph become indistinguishably similar, thereby reducing classification performance. This is particularly problematic in hypergraphs, where the propagation paths are denser and more entangled.</w:t>
      </w:r>
    </w:p>
    <w:p w14:paraId="6D697BFE" w14:textId="57FA59AA" w:rsidR="00596468" w:rsidRPr="00596468" w:rsidRDefault="00596468" w:rsidP="00A40321">
      <w:p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lastRenderedPageBreak/>
        <w:t xml:space="preserve">Third, striking a balance between expressiveness and generalizability remains a core difficulty. A model that aggressively captures high-order patterns </w:t>
      </w:r>
      <w:r w:rsidR="000E4B8B" w:rsidRPr="00596468">
        <w:rPr>
          <w:rFonts w:ascii="Times New Roman" w:eastAsia="Times New Roman" w:hAnsi="Times New Roman" w:cs="Times New Roman"/>
        </w:rPr>
        <w:t>may be</w:t>
      </w:r>
      <w:r w:rsidRPr="00596468">
        <w:rPr>
          <w:rFonts w:ascii="Times New Roman" w:eastAsia="Times New Roman" w:hAnsi="Times New Roman" w:cs="Times New Roman"/>
        </w:rPr>
        <w:t xml:space="preserve"> overfit to noisy or spurious correlations, while simpler models may underfit and miss subtle semantic structures.</w:t>
      </w:r>
    </w:p>
    <w:p w14:paraId="6D697BFF" w14:textId="77777777" w:rsidR="00596468" w:rsidRPr="00596468" w:rsidRDefault="00596468" w:rsidP="00A40321">
      <w:p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 xml:space="preserve">To address these challenges, </w:t>
      </w:r>
      <w:proofErr w:type="spellStart"/>
      <w:r w:rsidRPr="00596468">
        <w:rPr>
          <w:rFonts w:ascii="Times New Roman" w:eastAsia="Times New Roman" w:hAnsi="Times New Roman" w:cs="Times New Roman"/>
        </w:rPr>
        <w:t>ModifiedGNN</w:t>
      </w:r>
      <w:proofErr w:type="spellEnd"/>
      <w:r w:rsidRPr="00596468">
        <w:rPr>
          <w:rFonts w:ascii="Times New Roman" w:eastAsia="Times New Roman" w:hAnsi="Times New Roman" w:cs="Times New Roman"/>
        </w:rPr>
        <w:t xml:space="preserve"> adopts residual gating to improve information flow and enhance feature retention across layers. The model architecture is designed with selection of the number of layers and aggregation strategies, aiming to maintain discriminative node representations while minimizing the risk of overfitting or over-smoothing. Through empirical evaluation on the PubMed dataset, we assess the effectiveness of our modifications and explore the trade-offs between traditional and hypergraph-based models in biomedical document classification.</w:t>
      </w:r>
    </w:p>
    <w:p w14:paraId="7908DE55" w14:textId="77777777" w:rsidR="00A40321" w:rsidRDefault="00A40321">
      <w:pPr>
        <w:rPr>
          <w:rFonts w:ascii="Times New Roman" w:eastAsia="Times New Roman" w:hAnsi="Times New Roman" w:cs="Times New Roman"/>
          <w:b/>
          <w:bCs/>
        </w:rPr>
      </w:pPr>
      <w:r>
        <w:br w:type="page"/>
      </w:r>
    </w:p>
    <w:p w14:paraId="6D697C00" w14:textId="1E713B9E" w:rsidR="00405E93" w:rsidRPr="00596468" w:rsidRDefault="00405E93" w:rsidP="00871FE4">
      <w:pPr>
        <w:pStyle w:val="2"/>
        <w:rPr>
          <w:sz w:val="22"/>
          <w:szCs w:val="22"/>
        </w:rPr>
      </w:pPr>
      <w:r w:rsidRPr="00596468">
        <w:rPr>
          <w:sz w:val="22"/>
          <w:szCs w:val="22"/>
        </w:rPr>
        <w:lastRenderedPageBreak/>
        <w:t>2. Related Work</w:t>
      </w:r>
    </w:p>
    <w:p w14:paraId="6D697C01" w14:textId="77777777" w:rsidR="003C3643" w:rsidRPr="00596468" w:rsidRDefault="003C3643" w:rsidP="003C3643">
      <w:pPr>
        <w:rPr>
          <w:rFonts w:ascii="Times New Roman" w:hAnsi="Times New Roman" w:cs="Times New Roman"/>
        </w:rPr>
      </w:pPr>
      <w:r w:rsidRPr="00596468">
        <w:rPr>
          <w:rFonts w:ascii="Times New Roman" w:hAnsi="Times New Roman" w:cs="Times New Roman"/>
        </w:rPr>
        <w:t>Graph Neural Networks (GNNs) have rapidly evolved, with early models like GCN</w:t>
      </w:r>
      <w:r w:rsidR="00AB0C60" w:rsidRPr="00596468">
        <w:rPr>
          <w:rFonts w:ascii="Times New Roman" w:hAnsi="Times New Roman" w:cs="Times New Roman"/>
        </w:rPr>
        <w:t xml:space="preserve"> [</w:t>
      </w:r>
      <w:r w:rsidR="00C148A7">
        <w:rPr>
          <w:rFonts w:ascii="Times New Roman" w:hAnsi="Times New Roman" w:cs="Times New Roman"/>
        </w:rPr>
        <w:t>6</w:t>
      </w:r>
      <w:r w:rsidR="00AB0C60" w:rsidRPr="00596468">
        <w:rPr>
          <w:rFonts w:ascii="Times New Roman" w:hAnsi="Times New Roman" w:cs="Times New Roman"/>
        </w:rPr>
        <w:t>]</w:t>
      </w:r>
      <w:r w:rsidRPr="00596468">
        <w:rPr>
          <w:rFonts w:ascii="Times New Roman" w:hAnsi="Times New Roman" w:cs="Times New Roman"/>
        </w:rPr>
        <w:t>, GAT</w:t>
      </w:r>
      <w:r w:rsidR="00AB0C60" w:rsidRPr="00596468">
        <w:rPr>
          <w:rFonts w:ascii="Times New Roman" w:hAnsi="Times New Roman" w:cs="Times New Roman"/>
        </w:rPr>
        <w:t xml:space="preserve"> [</w:t>
      </w:r>
      <w:r w:rsidR="00C148A7">
        <w:rPr>
          <w:rFonts w:ascii="Times New Roman" w:hAnsi="Times New Roman" w:cs="Times New Roman"/>
        </w:rPr>
        <w:t>7</w:t>
      </w:r>
      <w:r w:rsidR="00AB0C60" w:rsidRPr="00596468">
        <w:rPr>
          <w:rFonts w:ascii="Times New Roman" w:hAnsi="Times New Roman" w:cs="Times New Roman"/>
        </w:rPr>
        <w:t>]</w:t>
      </w:r>
      <w:r w:rsidRPr="00596468">
        <w:rPr>
          <w:rFonts w:ascii="Times New Roman" w:hAnsi="Times New Roman" w:cs="Times New Roman"/>
        </w:rPr>
        <w:t xml:space="preserve">, and </w:t>
      </w:r>
      <w:proofErr w:type="spellStart"/>
      <w:r w:rsidRPr="00596468">
        <w:rPr>
          <w:rFonts w:ascii="Times New Roman" w:hAnsi="Times New Roman" w:cs="Times New Roman"/>
        </w:rPr>
        <w:t>GraphSAGE</w:t>
      </w:r>
      <w:proofErr w:type="spellEnd"/>
      <w:r w:rsidR="00AB0C60" w:rsidRPr="00596468">
        <w:rPr>
          <w:rFonts w:ascii="Times New Roman" w:hAnsi="Times New Roman" w:cs="Times New Roman"/>
        </w:rPr>
        <w:t xml:space="preserve"> [</w:t>
      </w:r>
      <w:r w:rsidR="00C148A7">
        <w:rPr>
          <w:rFonts w:ascii="Times New Roman" w:hAnsi="Times New Roman" w:cs="Times New Roman"/>
        </w:rPr>
        <w:t>8</w:t>
      </w:r>
      <w:r w:rsidR="00AB0C60" w:rsidRPr="00596468">
        <w:rPr>
          <w:rFonts w:ascii="Times New Roman" w:hAnsi="Times New Roman" w:cs="Times New Roman"/>
        </w:rPr>
        <w:t>]</w:t>
      </w:r>
      <w:r w:rsidRPr="00596468">
        <w:rPr>
          <w:rFonts w:ascii="Times New Roman" w:hAnsi="Times New Roman" w:cs="Times New Roman"/>
        </w:rPr>
        <w:t xml:space="preserve"> introducing efficient neighborhood aggregation schemes. These message-passing frameworks have become the foundation for learning powerful representations on graph-structured data. However, the expressive power of most GNNs is limited by the 1-Weisfeiler-Lehman (1-WL) test, leading to the development of more expressive architectures suc</w:t>
      </w:r>
      <w:r w:rsidR="00290647">
        <w:rPr>
          <w:rFonts w:ascii="Times New Roman" w:hAnsi="Times New Roman" w:cs="Times New Roman"/>
        </w:rPr>
        <w:t>h as GIN and higher-order GNNs</w:t>
      </w:r>
      <w:r w:rsidR="004664DF" w:rsidRPr="00596468">
        <w:rPr>
          <w:rFonts w:ascii="Times New Roman" w:hAnsi="Times New Roman" w:cs="Times New Roman"/>
        </w:rPr>
        <w:t xml:space="preserve"> [</w:t>
      </w:r>
      <w:r w:rsidR="00C148A7">
        <w:rPr>
          <w:rFonts w:ascii="Times New Roman" w:hAnsi="Times New Roman" w:cs="Times New Roman"/>
        </w:rPr>
        <w:t>9</w:t>
      </w:r>
      <w:r w:rsidR="004664DF" w:rsidRPr="00596468">
        <w:rPr>
          <w:rFonts w:ascii="Times New Roman" w:hAnsi="Times New Roman" w:cs="Times New Roman"/>
        </w:rPr>
        <w:t>]</w:t>
      </w:r>
      <w:r w:rsidR="00290647">
        <w:rPr>
          <w:rFonts w:ascii="Times New Roman" w:hAnsi="Times New Roman" w:cs="Times New Roman"/>
        </w:rPr>
        <w:t>.</w:t>
      </w:r>
    </w:p>
    <w:p w14:paraId="6D697C02" w14:textId="77777777" w:rsidR="003C3643" w:rsidRPr="00596468" w:rsidRDefault="003C3643" w:rsidP="00A40321">
      <w:pPr>
        <w:jc w:val="both"/>
        <w:rPr>
          <w:rFonts w:ascii="Times New Roman" w:hAnsi="Times New Roman" w:cs="Times New Roman"/>
        </w:rPr>
      </w:pPr>
      <w:r w:rsidRPr="00596468">
        <w:rPr>
          <w:rFonts w:ascii="Times New Roman" w:hAnsi="Times New Roman" w:cs="Times New Roman"/>
        </w:rPr>
        <w:t>Despite the success of GNNs, learning effective embeddings on hypergraphs remains a challenging problem. Early attempts, such as HGNN</w:t>
      </w:r>
      <w:r w:rsidR="00C4241B" w:rsidRPr="00596468">
        <w:rPr>
          <w:rFonts w:ascii="Times New Roman" w:hAnsi="Times New Roman" w:cs="Times New Roman"/>
        </w:rPr>
        <w:t xml:space="preserve"> [</w:t>
      </w:r>
      <w:r w:rsidR="00290647">
        <w:rPr>
          <w:rFonts w:ascii="Times New Roman" w:hAnsi="Times New Roman" w:cs="Times New Roman"/>
        </w:rPr>
        <w:t>10</w:t>
      </w:r>
      <w:r w:rsidR="00C4241B" w:rsidRPr="00596468">
        <w:rPr>
          <w:rFonts w:ascii="Times New Roman" w:hAnsi="Times New Roman" w:cs="Times New Roman"/>
        </w:rPr>
        <w:t>]</w:t>
      </w:r>
      <w:r w:rsidRPr="00596468">
        <w:rPr>
          <w:rFonts w:ascii="Times New Roman" w:hAnsi="Times New Roman" w:cs="Times New Roman"/>
        </w:rPr>
        <w:t xml:space="preserve"> and </w:t>
      </w:r>
      <w:proofErr w:type="spellStart"/>
      <w:r w:rsidRPr="00596468">
        <w:rPr>
          <w:rFonts w:ascii="Times New Roman" w:hAnsi="Times New Roman" w:cs="Times New Roman"/>
        </w:rPr>
        <w:t>HyperGCN</w:t>
      </w:r>
      <w:proofErr w:type="spellEnd"/>
      <w:r w:rsidR="00C4241B" w:rsidRPr="00596468">
        <w:rPr>
          <w:rFonts w:ascii="Times New Roman" w:hAnsi="Times New Roman" w:cs="Times New Roman"/>
        </w:rPr>
        <w:t xml:space="preserve"> [</w:t>
      </w:r>
      <w:r w:rsidR="00C148A7">
        <w:rPr>
          <w:rFonts w:ascii="Times New Roman" w:hAnsi="Times New Roman" w:cs="Times New Roman"/>
        </w:rPr>
        <w:t>1</w:t>
      </w:r>
      <w:r w:rsidR="00290647">
        <w:rPr>
          <w:rFonts w:ascii="Times New Roman" w:hAnsi="Times New Roman" w:cs="Times New Roman"/>
        </w:rPr>
        <w:t>1</w:t>
      </w:r>
      <w:r w:rsidR="00C4241B" w:rsidRPr="00596468">
        <w:rPr>
          <w:rFonts w:ascii="Times New Roman" w:hAnsi="Times New Roman" w:cs="Times New Roman"/>
        </w:rPr>
        <w:t>]</w:t>
      </w:r>
      <w:r w:rsidRPr="00596468">
        <w:rPr>
          <w:rFonts w:ascii="Times New Roman" w:hAnsi="Times New Roman" w:cs="Times New Roman"/>
        </w:rPr>
        <w:t>, use techniques like clique expansion or hypergraph Laplacians to approximate hypergraph structures using standard graphs. These methods, while effective to some degree, often lose critical higher-order relational information and are limited in depth</w:t>
      </w:r>
      <w:r w:rsidR="004664DF" w:rsidRPr="00596468">
        <w:rPr>
          <w:rFonts w:ascii="Times New Roman" w:hAnsi="Times New Roman" w:cs="Times New Roman"/>
        </w:rPr>
        <w:t xml:space="preserve"> due to over-smoothing effects.</w:t>
      </w:r>
    </w:p>
    <w:p w14:paraId="6D697C03" w14:textId="77777777" w:rsidR="003C3643" w:rsidRPr="00596468" w:rsidRDefault="003C3643" w:rsidP="00A40321">
      <w:pPr>
        <w:jc w:val="both"/>
        <w:rPr>
          <w:rFonts w:ascii="Times New Roman" w:hAnsi="Times New Roman" w:cs="Times New Roman"/>
        </w:rPr>
      </w:pPr>
      <w:r w:rsidRPr="00596468">
        <w:rPr>
          <w:rFonts w:ascii="Times New Roman" w:hAnsi="Times New Roman" w:cs="Times New Roman"/>
        </w:rPr>
        <w:t xml:space="preserve">More recent models like </w:t>
      </w:r>
      <w:proofErr w:type="spellStart"/>
      <w:r w:rsidRPr="00596468">
        <w:rPr>
          <w:rFonts w:ascii="Times New Roman" w:hAnsi="Times New Roman" w:cs="Times New Roman"/>
        </w:rPr>
        <w:t>HyperSAGE</w:t>
      </w:r>
      <w:proofErr w:type="spellEnd"/>
      <w:r w:rsidRPr="00596468">
        <w:rPr>
          <w:rFonts w:ascii="Times New Roman" w:hAnsi="Times New Roman" w:cs="Times New Roman"/>
        </w:rPr>
        <w:t xml:space="preserve"> attempt to address these issues by adopting a two-stage message-passing mechanism tailored for hypergraphs</w:t>
      </w:r>
      <w:r w:rsidR="004664DF" w:rsidRPr="00596468">
        <w:rPr>
          <w:rFonts w:ascii="Times New Roman" w:hAnsi="Times New Roman" w:cs="Times New Roman"/>
        </w:rPr>
        <w:t xml:space="preserve"> [</w:t>
      </w:r>
      <w:r w:rsidR="00C148A7">
        <w:rPr>
          <w:rFonts w:ascii="Times New Roman" w:hAnsi="Times New Roman" w:cs="Times New Roman"/>
        </w:rPr>
        <w:t>1</w:t>
      </w:r>
      <w:r w:rsidR="00290647">
        <w:rPr>
          <w:rFonts w:ascii="Times New Roman" w:hAnsi="Times New Roman" w:cs="Times New Roman"/>
        </w:rPr>
        <w:t>2</w:t>
      </w:r>
      <w:r w:rsidR="004664DF" w:rsidRPr="00596468">
        <w:rPr>
          <w:rFonts w:ascii="Times New Roman" w:hAnsi="Times New Roman" w:cs="Times New Roman"/>
        </w:rPr>
        <w:t>]</w:t>
      </w:r>
      <w:r w:rsidRPr="00596468">
        <w:rPr>
          <w:rFonts w:ascii="Times New Roman" w:hAnsi="Times New Roman" w:cs="Times New Roman"/>
        </w:rPr>
        <w:t xml:space="preserve">. While </w:t>
      </w:r>
      <w:proofErr w:type="spellStart"/>
      <w:r w:rsidRPr="00596468">
        <w:rPr>
          <w:rFonts w:ascii="Times New Roman" w:hAnsi="Times New Roman" w:cs="Times New Roman"/>
        </w:rPr>
        <w:t>HyperSAGE</w:t>
      </w:r>
      <w:proofErr w:type="spellEnd"/>
      <w:r w:rsidRPr="00596468">
        <w:rPr>
          <w:rFonts w:ascii="Times New Roman" w:hAnsi="Times New Roman" w:cs="Times New Roman"/>
        </w:rPr>
        <w:t xml:space="preserve"> achieves strong performance, it suffers from computational inefficiencies and lacks flexibility in integrating modern GNN innovations.</w:t>
      </w:r>
    </w:p>
    <w:p w14:paraId="6D697C04" w14:textId="77777777" w:rsidR="003C3643" w:rsidRPr="00596468" w:rsidRDefault="003C3643" w:rsidP="00A40321">
      <w:pPr>
        <w:jc w:val="both"/>
        <w:rPr>
          <w:rFonts w:ascii="Times New Roman" w:hAnsi="Times New Roman" w:cs="Times New Roman"/>
        </w:rPr>
      </w:pPr>
      <w:proofErr w:type="spellStart"/>
      <w:r w:rsidRPr="00596468">
        <w:rPr>
          <w:rFonts w:ascii="Times New Roman" w:hAnsi="Times New Roman" w:cs="Times New Roman"/>
        </w:rPr>
        <w:t>UniGNN</w:t>
      </w:r>
      <w:proofErr w:type="spellEnd"/>
      <w:r w:rsidRPr="00596468">
        <w:rPr>
          <w:rFonts w:ascii="Times New Roman" w:hAnsi="Times New Roman" w:cs="Times New Roman"/>
        </w:rPr>
        <w:t xml:space="preserve"> represents a significant advancement in this line of research. It proposes a generalized message-passing framework that treats graph and hypergraph neural networks as two instances of the same design principle. By doing so, it enables direct adaptation of well-established GNN architectures—such as </w:t>
      </w:r>
      <w:proofErr w:type="gramStart"/>
      <w:r w:rsidRPr="00596468">
        <w:rPr>
          <w:rFonts w:ascii="Times New Roman" w:hAnsi="Times New Roman" w:cs="Times New Roman"/>
        </w:rPr>
        <w:t>GCN</w:t>
      </w:r>
      <w:r w:rsidR="00C148A7">
        <w:rPr>
          <w:rFonts w:ascii="Times New Roman" w:hAnsi="Times New Roman" w:cs="Times New Roman"/>
        </w:rPr>
        <w:t>[</w:t>
      </w:r>
      <w:proofErr w:type="gramEnd"/>
      <w:r w:rsidR="00C148A7">
        <w:rPr>
          <w:rFonts w:ascii="Times New Roman" w:hAnsi="Times New Roman" w:cs="Times New Roman"/>
        </w:rPr>
        <w:t>6</w:t>
      </w:r>
      <w:r w:rsidR="003E2E64" w:rsidRPr="00596468">
        <w:rPr>
          <w:rFonts w:ascii="Times New Roman" w:hAnsi="Times New Roman" w:cs="Times New Roman"/>
        </w:rPr>
        <w:t>]</w:t>
      </w:r>
      <w:r w:rsidRPr="00596468">
        <w:rPr>
          <w:rFonts w:ascii="Times New Roman" w:hAnsi="Times New Roman" w:cs="Times New Roman"/>
        </w:rPr>
        <w:t xml:space="preserve">, </w:t>
      </w:r>
      <w:proofErr w:type="gramStart"/>
      <w:r w:rsidRPr="00596468">
        <w:rPr>
          <w:rFonts w:ascii="Times New Roman" w:hAnsi="Times New Roman" w:cs="Times New Roman"/>
        </w:rPr>
        <w:t>GAT</w:t>
      </w:r>
      <w:r w:rsidR="003E2E64" w:rsidRPr="00596468">
        <w:rPr>
          <w:rFonts w:ascii="Times New Roman" w:hAnsi="Times New Roman" w:cs="Times New Roman"/>
        </w:rPr>
        <w:t>[</w:t>
      </w:r>
      <w:proofErr w:type="gramEnd"/>
      <w:r w:rsidR="00C148A7">
        <w:rPr>
          <w:rFonts w:ascii="Times New Roman" w:hAnsi="Times New Roman" w:cs="Times New Roman"/>
        </w:rPr>
        <w:t>7</w:t>
      </w:r>
      <w:r w:rsidR="003E2E64" w:rsidRPr="00596468">
        <w:rPr>
          <w:rFonts w:ascii="Times New Roman" w:hAnsi="Times New Roman" w:cs="Times New Roman"/>
        </w:rPr>
        <w:t>]</w:t>
      </w:r>
      <w:r w:rsidRPr="00596468">
        <w:rPr>
          <w:rFonts w:ascii="Times New Roman" w:hAnsi="Times New Roman" w:cs="Times New Roman"/>
        </w:rPr>
        <w:t xml:space="preserve">, </w:t>
      </w:r>
      <w:proofErr w:type="gramStart"/>
      <w:r w:rsidRPr="00596468">
        <w:rPr>
          <w:rFonts w:ascii="Times New Roman" w:hAnsi="Times New Roman" w:cs="Times New Roman"/>
        </w:rPr>
        <w:t>GIN</w:t>
      </w:r>
      <w:r w:rsidR="003E2E64" w:rsidRPr="00596468">
        <w:rPr>
          <w:rFonts w:ascii="Times New Roman" w:hAnsi="Times New Roman" w:cs="Times New Roman"/>
        </w:rPr>
        <w:t>[</w:t>
      </w:r>
      <w:proofErr w:type="gramEnd"/>
      <w:r w:rsidR="00953288">
        <w:rPr>
          <w:rFonts w:ascii="Times New Roman" w:hAnsi="Times New Roman" w:cs="Times New Roman"/>
        </w:rPr>
        <w:t>9</w:t>
      </w:r>
      <w:r w:rsidR="003E2E64" w:rsidRPr="00596468">
        <w:rPr>
          <w:rFonts w:ascii="Times New Roman" w:hAnsi="Times New Roman" w:cs="Times New Roman"/>
        </w:rPr>
        <w:t>]</w:t>
      </w:r>
      <w:r w:rsidRPr="00596468">
        <w:rPr>
          <w:rFonts w:ascii="Times New Roman" w:hAnsi="Times New Roman" w:cs="Times New Roman"/>
        </w:rPr>
        <w:t xml:space="preserve">, and </w:t>
      </w:r>
      <w:proofErr w:type="gramStart"/>
      <w:r w:rsidRPr="00596468">
        <w:rPr>
          <w:rFonts w:ascii="Times New Roman" w:hAnsi="Times New Roman" w:cs="Times New Roman"/>
        </w:rPr>
        <w:t>GCNII</w:t>
      </w:r>
      <w:r w:rsidR="003E2E64" w:rsidRPr="00596468">
        <w:rPr>
          <w:rFonts w:ascii="Times New Roman" w:hAnsi="Times New Roman" w:cs="Times New Roman"/>
        </w:rPr>
        <w:t>[</w:t>
      </w:r>
      <w:proofErr w:type="gramEnd"/>
      <w:r w:rsidR="00953288">
        <w:rPr>
          <w:rFonts w:ascii="Times New Roman" w:hAnsi="Times New Roman" w:cs="Times New Roman"/>
        </w:rPr>
        <w:t>13</w:t>
      </w:r>
      <w:r w:rsidR="003E2E64" w:rsidRPr="00596468">
        <w:rPr>
          <w:rFonts w:ascii="Times New Roman" w:hAnsi="Times New Roman" w:cs="Times New Roman"/>
        </w:rPr>
        <w:t>]</w:t>
      </w:r>
      <w:r w:rsidRPr="00596468">
        <w:rPr>
          <w:rFonts w:ascii="Times New Roman" w:hAnsi="Times New Roman" w:cs="Times New Roman"/>
        </w:rPr>
        <w:t xml:space="preserve">—into hypergraph settings, providing both theoretical grounding and empirical </w:t>
      </w:r>
      <w:proofErr w:type="gramStart"/>
      <w:r w:rsidRPr="00596468">
        <w:rPr>
          <w:rFonts w:ascii="Times New Roman" w:hAnsi="Times New Roman" w:cs="Times New Roman"/>
        </w:rPr>
        <w:t>gains</w:t>
      </w:r>
      <w:r w:rsidR="00C4241B" w:rsidRPr="00596468">
        <w:rPr>
          <w:rFonts w:ascii="Times New Roman" w:hAnsi="Times New Roman" w:cs="Times New Roman"/>
        </w:rPr>
        <w:t xml:space="preserve"> </w:t>
      </w:r>
      <w:r w:rsidRPr="00596468">
        <w:rPr>
          <w:rFonts w:ascii="Times New Roman" w:hAnsi="Times New Roman" w:cs="Times New Roman"/>
        </w:rPr>
        <w:t>.</w:t>
      </w:r>
      <w:proofErr w:type="gramEnd"/>
    </w:p>
    <w:p w14:paraId="6D697C05" w14:textId="77777777" w:rsidR="00DD0181" w:rsidRPr="00596468" w:rsidRDefault="003C3643" w:rsidP="00A40321">
      <w:pPr>
        <w:jc w:val="both"/>
        <w:rPr>
          <w:rFonts w:ascii="Times New Roman" w:hAnsi="Times New Roman" w:cs="Times New Roman"/>
        </w:rPr>
      </w:pPr>
      <w:r w:rsidRPr="00596468">
        <w:rPr>
          <w:rFonts w:ascii="Times New Roman" w:hAnsi="Times New Roman" w:cs="Times New Roman"/>
        </w:rPr>
        <w:t xml:space="preserve">In our project, we extend this work by implementing a </w:t>
      </w:r>
      <w:proofErr w:type="spellStart"/>
      <w:r w:rsidRPr="00596468">
        <w:rPr>
          <w:rFonts w:ascii="Times New Roman" w:hAnsi="Times New Roman" w:cs="Times New Roman"/>
        </w:rPr>
        <w:t>ModifiedGNN</w:t>
      </w:r>
      <w:proofErr w:type="spellEnd"/>
      <w:r w:rsidRPr="00596468">
        <w:rPr>
          <w:rFonts w:ascii="Times New Roman" w:hAnsi="Times New Roman" w:cs="Times New Roman"/>
        </w:rPr>
        <w:t xml:space="preserve"> variant based on </w:t>
      </w:r>
      <w:proofErr w:type="spellStart"/>
      <w:r w:rsidRPr="00596468">
        <w:rPr>
          <w:rFonts w:ascii="Times New Roman" w:hAnsi="Times New Roman" w:cs="Times New Roman"/>
        </w:rPr>
        <w:t>UniGNN</w:t>
      </w:r>
      <w:proofErr w:type="spellEnd"/>
      <w:r w:rsidRPr="00596468">
        <w:rPr>
          <w:rFonts w:ascii="Times New Roman" w:hAnsi="Times New Roman" w:cs="Times New Roman"/>
        </w:rPr>
        <w:t xml:space="preserve"> principles and compare its performance to conventional machine learning classifiers including SVM, Random Forest, and MLP. This allows us to explore the practical advantages of deep hypergraph models in real-world classification tasks.</w:t>
      </w:r>
    </w:p>
    <w:p w14:paraId="7A6DF8B8" w14:textId="77777777" w:rsidR="00A40321" w:rsidRDefault="00A40321">
      <w:pPr>
        <w:rPr>
          <w:rFonts w:ascii="Times New Roman" w:eastAsia="Times New Roman" w:hAnsi="Times New Roman" w:cs="Times New Roman"/>
          <w:b/>
          <w:bCs/>
        </w:rPr>
      </w:pPr>
      <w:r>
        <w:rPr>
          <w:rFonts w:ascii="Times New Roman" w:eastAsia="Times New Roman" w:hAnsi="Times New Roman" w:cs="Times New Roman"/>
          <w:b/>
          <w:bCs/>
        </w:rPr>
        <w:br w:type="page"/>
      </w:r>
    </w:p>
    <w:p w14:paraId="6D697C06" w14:textId="64465D16" w:rsidR="00673185" w:rsidRPr="00596468" w:rsidRDefault="00405E93" w:rsidP="00A40321">
      <w:pPr>
        <w:spacing w:before="100" w:beforeAutospacing="1" w:after="100" w:afterAutospacing="1" w:line="240" w:lineRule="auto"/>
        <w:jc w:val="both"/>
        <w:outlineLvl w:val="1"/>
        <w:rPr>
          <w:rFonts w:ascii="Times New Roman" w:eastAsia="Times New Roman" w:hAnsi="Times New Roman" w:cs="Times New Roman"/>
          <w:b/>
          <w:bCs/>
        </w:rPr>
      </w:pPr>
      <w:r w:rsidRPr="00596468">
        <w:rPr>
          <w:rFonts w:ascii="Times New Roman" w:eastAsia="Times New Roman" w:hAnsi="Times New Roman" w:cs="Times New Roman"/>
          <w:b/>
          <w:bCs/>
        </w:rPr>
        <w:lastRenderedPageBreak/>
        <w:t>3</w:t>
      </w:r>
      <w:r w:rsidR="00673185" w:rsidRPr="00596468">
        <w:rPr>
          <w:rFonts w:ascii="Times New Roman" w:eastAsia="Times New Roman" w:hAnsi="Times New Roman" w:cs="Times New Roman"/>
          <w:b/>
          <w:bCs/>
        </w:rPr>
        <w:t>. Dataset Description and Preprocessing</w:t>
      </w:r>
    </w:p>
    <w:p w14:paraId="6D697C07" w14:textId="227D36FB" w:rsidR="003E2E64" w:rsidRPr="00F14236" w:rsidRDefault="003E2E64" w:rsidP="00A40321">
      <w:pPr>
        <w:jc w:val="both"/>
        <w:rPr>
          <w:rFonts w:ascii="Times New Roman" w:hAnsi="Times New Roman" w:cs="Times New Roman"/>
        </w:rPr>
      </w:pPr>
      <w:r w:rsidRPr="00F14236">
        <w:rPr>
          <w:rFonts w:ascii="Times New Roman" w:hAnsi="Times New Roman" w:cs="Times New Roman"/>
        </w:rPr>
        <w:t>The dataset used in this study is the PubMed citation network [</w:t>
      </w:r>
      <w:r w:rsidR="00953288" w:rsidRPr="00F14236">
        <w:rPr>
          <w:rFonts w:ascii="Times New Roman" w:hAnsi="Times New Roman" w:cs="Times New Roman"/>
        </w:rPr>
        <w:t>5</w:t>
      </w:r>
      <w:r w:rsidRPr="00F14236">
        <w:rPr>
          <w:rFonts w:ascii="Times New Roman" w:hAnsi="Times New Roman" w:cs="Times New Roman"/>
        </w:rPr>
        <w:t xml:space="preserve">], a widely recognized benchmark for node classification tasks in the biomedical domain. It consists of 19,717 scientific articles, each represented as a node in a citation graph, with 44,338 edges denoting citation relationships between papers. Each article is </w:t>
      </w:r>
      <w:r w:rsidR="00A37B4F" w:rsidRPr="00F14236">
        <w:rPr>
          <w:rFonts w:ascii="Times New Roman" w:hAnsi="Times New Roman" w:cs="Times New Roman"/>
        </w:rPr>
        <w:t>assigned to</w:t>
      </w:r>
      <w:r w:rsidRPr="00F14236">
        <w:rPr>
          <w:rFonts w:ascii="Times New Roman" w:hAnsi="Times New Roman" w:cs="Times New Roman"/>
        </w:rPr>
        <w:t xml:space="preserve"> one of three class labels corresponding to specific diabetes-related research topics. The input features are 500-dimensional vectors generated using term frequency-inverse document frequency (TF-IDF) scores based on the article abstracts, which provide a compact representation of each document's content.</w:t>
      </w:r>
    </w:p>
    <w:p w14:paraId="6D697C08" w14:textId="0AB55C22" w:rsidR="003E2E64" w:rsidRPr="00596468" w:rsidRDefault="003E2E64" w:rsidP="00A40321">
      <w:pPr>
        <w:jc w:val="both"/>
        <w:rPr>
          <w:rFonts w:ascii="Times New Roman" w:hAnsi="Times New Roman" w:cs="Times New Roman"/>
        </w:rPr>
      </w:pPr>
      <w:r w:rsidRPr="00596468">
        <w:rPr>
          <w:rFonts w:ascii="Times New Roman" w:hAnsi="Times New Roman" w:cs="Times New Roman"/>
        </w:rPr>
        <w:t xml:space="preserve">To support hypergraph-based modeling, the dataset also includes 7,963 hyperedges. These hyperedges are constructed based on semantic similarity and co-citation patterns, allowing for higher-order relational modeling that captures group-level associations among papers. All preprocessing steps follow the standard practices defined by the </w:t>
      </w:r>
      <w:proofErr w:type="spellStart"/>
      <w:r w:rsidRPr="00596468">
        <w:rPr>
          <w:rFonts w:ascii="Times New Roman" w:hAnsi="Times New Roman" w:cs="Times New Roman"/>
        </w:rPr>
        <w:t>UniGNN</w:t>
      </w:r>
      <w:proofErr w:type="spellEnd"/>
      <w:r w:rsidRPr="00596468">
        <w:rPr>
          <w:rFonts w:ascii="Times New Roman" w:hAnsi="Times New Roman" w:cs="Times New Roman"/>
        </w:rPr>
        <w:t xml:space="preserve"> benchmark. This includes normalization of feature vectors and the use of a consistent and predefined split of data into training, validation, and test subsets. Hyperedges are generated by clustering nodes based on keyword similarity or shared citation contexts, thereby enriching the graph structure with additional semantic information. Also, this </w:t>
      </w:r>
      <w:r w:rsidR="00A37B4F" w:rsidRPr="00596468">
        <w:rPr>
          <w:rFonts w:ascii="Times New Roman" w:hAnsi="Times New Roman" w:cs="Times New Roman"/>
        </w:rPr>
        <w:t>data set</w:t>
      </w:r>
      <w:r w:rsidRPr="00596468">
        <w:rPr>
          <w:rFonts w:ascii="Times New Roman" w:hAnsi="Times New Roman" w:cs="Times New Roman"/>
        </w:rPr>
        <w:t xml:space="preserve"> provides a </w:t>
      </w:r>
      <w:r w:rsidRPr="00596468">
        <w:rPr>
          <w:rFonts w:ascii="Times New Roman" w:hAnsi="Times New Roman" w:cs="Times New Roman"/>
          <w:b/>
        </w:rPr>
        <w:t>fixed training and testing split</w:t>
      </w:r>
      <w:r w:rsidRPr="00596468">
        <w:rPr>
          <w:rFonts w:ascii="Times New Roman" w:hAnsi="Times New Roman" w:cs="Times New Roman"/>
        </w:rPr>
        <w:t xml:space="preserve">, there is no need to perform </w:t>
      </w:r>
      <w:r w:rsidRPr="00596468">
        <w:rPr>
          <w:rFonts w:ascii="Times New Roman" w:hAnsi="Times New Roman" w:cs="Times New Roman"/>
          <w:b/>
        </w:rPr>
        <w:t>cross-validation</w:t>
      </w:r>
      <w:r w:rsidRPr="00596468">
        <w:rPr>
          <w:rFonts w:ascii="Times New Roman" w:hAnsi="Times New Roman" w:cs="Times New Roman"/>
        </w:rPr>
        <w:t xml:space="preserve"> for model evaluation. This setup ensures a standardized comparison across models and isolates the performance analysis to a single, consistent test set.</w:t>
      </w:r>
    </w:p>
    <w:p w14:paraId="03F9BA6B" w14:textId="77777777" w:rsidR="00A40321" w:rsidRDefault="00A40321">
      <w:pPr>
        <w:rPr>
          <w:rFonts w:ascii="Times New Roman" w:eastAsia="Times New Roman" w:hAnsi="Times New Roman" w:cs="Times New Roman"/>
          <w:b/>
          <w:bCs/>
        </w:rPr>
      </w:pPr>
      <w:r>
        <w:rPr>
          <w:rFonts w:ascii="Times New Roman" w:eastAsia="Times New Roman" w:hAnsi="Times New Roman" w:cs="Times New Roman"/>
          <w:b/>
          <w:bCs/>
        </w:rPr>
        <w:br w:type="page"/>
      </w:r>
    </w:p>
    <w:p w14:paraId="6D697C09" w14:textId="71812F1F" w:rsidR="00673185" w:rsidRPr="00596468" w:rsidRDefault="008C6517" w:rsidP="00A40321">
      <w:pPr>
        <w:spacing w:before="100" w:beforeAutospacing="1" w:after="100" w:afterAutospacing="1" w:line="240" w:lineRule="auto"/>
        <w:jc w:val="both"/>
        <w:outlineLvl w:val="1"/>
        <w:rPr>
          <w:rFonts w:ascii="Times New Roman" w:eastAsia="Times New Roman" w:hAnsi="Times New Roman" w:cs="Times New Roman"/>
          <w:b/>
          <w:bCs/>
        </w:rPr>
      </w:pPr>
      <w:r w:rsidRPr="00596468">
        <w:rPr>
          <w:rFonts w:ascii="Times New Roman" w:eastAsia="Times New Roman" w:hAnsi="Times New Roman" w:cs="Times New Roman"/>
          <w:b/>
          <w:bCs/>
        </w:rPr>
        <w:lastRenderedPageBreak/>
        <w:t>4</w:t>
      </w:r>
      <w:r w:rsidR="00673185" w:rsidRPr="00596468">
        <w:rPr>
          <w:rFonts w:ascii="Times New Roman" w:eastAsia="Times New Roman" w:hAnsi="Times New Roman" w:cs="Times New Roman"/>
          <w:b/>
          <w:bCs/>
        </w:rPr>
        <w:t>. Reproduction of the Deep Learning Framework</w:t>
      </w:r>
    </w:p>
    <w:p w14:paraId="6D697C0A" w14:textId="5F993A57" w:rsidR="00673185" w:rsidRPr="00596468" w:rsidRDefault="00673185" w:rsidP="00A40321">
      <w:p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 xml:space="preserve">The deep learning model reproduced in this project is a modified Graph Neural Network that incorporates hypergraph aggregation and residual gating mechanisms. The architecture is built around the idea of enhancing message-passing capabilities by including not only direct node-to-node interactions but also multi-node relationships via hyperedges. Each layer of the model includes a learnable transformation of node features, followed by bidirectional message propagation between nodes and hyperedges. After aggregating messages, a residual gating unit determines the extent to which the current layer’s features should be combined with those from the previous layer. This helps preserve important information across layers and mitigates the problem of feature over-smoothing that commonly </w:t>
      </w:r>
      <w:r w:rsidR="00F11C90" w:rsidRPr="00596468">
        <w:rPr>
          <w:rFonts w:ascii="Times New Roman" w:eastAsia="Times New Roman" w:hAnsi="Times New Roman" w:cs="Times New Roman"/>
        </w:rPr>
        <w:t>arises</w:t>
      </w:r>
      <w:r w:rsidRPr="00596468">
        <w:rPr>
          <w:rFonts w:ascii="Times New Roman" w:eastAsia="Times New Roman" w:hAnsi="Times New Roman" w:cs="Times New Roman"/>
        </w:rPr>
        <w:t xml:space="preserve"> deep GNNs.</w:t>
      </w:r>
    </w:p>
    <w:p w14:paraId="6D697C0B" w14:textId="77777777" w:rsidR="00673185" w:rsidRPr="00596468" w:rsidRDefault="00673185" w:rsidP="00A40321">
      <w:p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 xml:space="preserve">Training is conducted using the </w:t>
      </w:r>
      <w:proofErr w:type="spellStart"/>
      <w:r w:rsidRPr="00596468">
        <w:rPr>
          <w:rFonts w:ascii="Times New Roman" w:eastAsia="Times New Roman" w:hAnsi="Times New Roman" w:cs="Times New Roman"/>
        </w:rPr>
        <w:t>PyTorch</w:t>
      </w:r>
      <w:proofErr w:type="spellEnd"/>
      <w:r w:rsidRPr="00596468">
        <w:rPr>
          <w:rFonts w:ascii="Times New Roman" w:eastAsia="Times New Roman" w:hAnsi="Times New Roman" w:cs="Times New Roman"/>
        </w:rPr>
        <w:t xml:space="preserve"> framework. The optimizer used is Adam, and the model is trained with cross-entropy loss for 200 epochs. Regularization is applied using a weight decay of 5e-4 and a dropout rate of 0.6 to prevent overfitting. A learning rate of 0.01 is used throughout training. Early stopping is employed based on validation loss to ensure that the model does not overfit the training set. The full set of training parameters is as follows:</w:t>
      </w:r>
    </w:p>
    <w:p w14:paraId="6D697C0C" w14:textId="77777777" w:rsidR="00673185" w:rsidRPr="00596468" w:rsidRDefault="00673185" w:rsidP="00A40321">
      <w:pPr>
        <w:numPr>
          <w:ilvl w:val="0"/>
          <w:numId w:val="1"/>
        </w:num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Optimizer: Adam</w:t>
      </w:r>
    </w:p>
    <w:p w14:paraId="6D697C0D" w14:textId="77777777" w:rsidR="00673185" w:rsidRPr="00596468" w:rsidRDefault="00673185" w:rsidP="00A40321">
      <w:pPr>
        <w:numPr>
          <w:ilvl w:val="0"/>
          <w:numId w:val="1"/>
        </w:num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Learning Rate: 0.01</w:t>
      </w:r>
    </w:p>
    <w:p w14:paraId="6D697C0E" w14:textId="77777777" w:rsidR="00673185" w:rsidRPr="00596468" w:rsidRDefault="00673185" w:rsidP="00A40321">
      <w:pPr>
        <w:numPr>
          <w:ilvl w:val="0"/>
          <w:numId w:val="1"/>
        </w:num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Weight Decay: 5e-4</w:t>
      </w:r>
    </w:p>
    <w:p w14:paraId="6D697C0F" w14:textId="77777777" w:rsidR="00673185" w:rsidRPr="00596468" w:rsidRDefault="00673185" w:rsidP="00A40321">
      <w:pPr>
        <w:numPr>
          <w:ilvl w:val="0"/>
          <w:numId w:val="1"/>
        </w:num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Dropout: 0.6</w:t>
      </w:r>
    </w:p>
    <w:p w14:paraId="6D697C10" w14:textId="77777777" w:rsidR="00673185" w:rsidRPr="00596468" w:rsidRDefault="00673185" w:rsidP="00A40321">
      <w:pPr>
        <w:numPr>
          <w:ilvl w:val="0"/>
          <w:numId w:val="1"/>
        </w:num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Epochs: 200</w:t>
      </w:r>
    </w:p>
    <w:p w14:paraId="6D697C11" w14:textId="77777777" w:rsidR="00673185" w:rsidRPr="00596468" w:rsidRDefault="00673185" w:rsidP="00A40321">
      <w:pPr>
        <w:numPr>
          <w:ilvl w:val="0"/>
          <w:numId w:val="1"/>
        </w:num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Loss Function: Cross-Entropy Loss</w:t>
      </w:r>
    </w:p>
    <w:p w14:paraId="6D697C12" w14:textId="3A0340BE" w:rsidR="00673185" w:rsidRPr="00596468" w:rsidRDefault="00673185" w:rsidP="00A40321">
      <w:p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 xml:space="preserve">The model is trained on a single GPU, with batch-level processing. Upon reproduction, we achieved </w:t>
      </w:r>
      <w:r w:rsidR="000E4B8B" w:rsidRPr="00596468">
        <w:rPr>
          <w:rFonts w:ascii="Times New Roman" w:eastAsia="Times New Roman" w:hAnsi="Times New Roman" w:cs="Times New Roman"/>
        </w:rPr>
        <w:t>test</w:t>
      </w:r>
      <w:r w:rsidRPr="00596468">
        <w:rPr>
          <w:rFonts w:ascii="Times New Roman" w:eastAsia="Times New Roman" w:hAnsi="Times New Roman" w:cs="Times New Roman"/>
        </w:rPr>
        <w:t xml:space="preserve"> accuracy of 72.02% and a macro F1-score of 0.7207, which closely aligns with the original authors' reported performance. After performing additional hyperparameter tuning, we further improved the model’s test accuracy to 74.55%, demonstrating the reproducibility and flexibility of the architecture.</w:t>
      </w:r>
    </w:p>
    <w:p w14:paraId="38E4B39D" w14:textId="77777777" w:rsidR="00A40321" w:rsidRDefault="00A40321">
      <w:pPr>
        <w:rPr>
          <w:rFonts w:ascii="Times New Roman" w:eastAsia="Times New Roman" w:hAnsi="Times New Roman" w:cs="Times New Roman"/>
          <w:b/>
          <w:bCs/>
        </w:rPr>
      </w:pPr>
      <w:r>
        <w:rPr>
          <w:rFonts w:ascii="Times New Roman" w:eastAsia="Times New Roman" w:hAnsi="Times New Roman" w:cs="Times New Roman"/>
          <w:b/>
          <w:bCs/>
        </w:rPr>
        <w:br w:type="page"/>
      </w:r>
    </w:p>
    <w:p w14:paraId="6D697C13" w14:textId="60DDD296" w:rsidR="00673185" w:rsidRPr="00596468" w:rsidRDefault="008C6517" w:rsidP="00A40321">
      <w:pPr>
        <w:spacing w:before="100" w:beforeAutospacing="1" w:after="100" w:afterAutospacing="1" w:line="240" w:lineRule="auto"/>
        <w:jc w:val="both"/>
        <w:outlineLvl w:val="1"/>
        <w:rPr>
          <w:rFonts w:ascii="Times New Roman" w:eastAsia="Times New Roman" w:hAnsi="Times New Roman" w:cs="Times New Roman"/>
          <w:b/>
          <w:bCs/>
        </w:rPr>
      </w:pPr>
      <w:r w:rsidRPr="00596468">
        <w:rPr>
          <w:rFonts w:ascii="Times New Roman" w:eastAsia="Times New Roman" w:hAnsi="Times New Roman" w:cs="Times New Roman"/>
          <w:b/>
          <w:bCs/>
        </w:rPr>
        <w:lastRenderedPageBreak/>
        <w:t>5</w:t>
      </w:r>
      <w:r w:rsidR="00673185" w:rsidRPr="00596468">
        <w:rPr>
          <w:rFonts w:ascii="Times New Roman" w:eastAsia="Times New Roman" w:hAnsi="Times New Roman" w:cs="Times New Roman"/>
          <w:b/>
          <w:bCs/>
        </w:rPr>
        <w:t>. Methodology</w:t>
      </w:r>
    </w:p>
    <w:p w14:paraId="6D697C14" w14:textId="77777777" w:rsidR="00D04543" w:rsidRPr="00596468" w:rsidRDefault="00673185" w:rsidP="00A40321">
      <w:p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To evaluate the effectiveness of the reproduced deep learning model, we use a set of metrics that provide a comprehensive understanding of classification performance. These include</w:t>
      </w:r>
      <w:r w:rsidR="00D04543" w:rsidRPr="00596468">
        <w:rPr>
          <w:rFonts w:ascii="Times New Roman" w:eastAsia="Times New Roman" w:hAnsi="Times New Roman" w:cs="Times New Roman"/>
        </w:rPr>
        <w:t>:</w:t>
      </w:r>
    </w:p>
    <w:p w14:paraId="6D697C15" w14:textId="77777777" w:rsidR="00D04543" w:rsidRPr="00596468" w:rsidRDefault="001258EC" w:rsidP="00A40321">
      <w:pPr>
        <w:pStyle w:val="a9"/>
        <w:numPr>
          <w:ilvl w:val="0"/>
          <w:numId w:val="2"/>
        </w:num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A</w:t>
      </w:r>
      <w:r w:rsidR="00D04543" w:rsidRPr="00596468">
        <w:rPr>
          <w:rFonts w:ascii="Times New Roman" w:eastAsia="Times New Roman" w:hAnsi="Times New Roman" w:cs="Times New Roman"/>
        </w:rPr>
        <w:t>ccuracy</w:t>
      </w:r>
    </w:p>
    <w:p w14:paraId="6D697C16" w14:textId="77777777" w:rsidR="00D04543" w:rsidRPr="00596468" w:rsidRDefault="00C857E8" w:rsidP="00A40321">
      <w:pPr>
        <w:pStyle w:val="a9"/>
        <w:numPr>
          <w:ilvl w:val="0"/>
          <w:numId w:val="2"/>
        </w:num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P</w:t>
      </w:r>
      <w:r w:rsidR="00D04543" w:rsidRPr="00596468">
        <w:rPr>
          <w:rFonts w:ascii="Times New Roman" w:eastAsia="Times New Roman" w:hAnsi="Times New Roman" w:cs="Times New Roman"/>
        </w:rPr>
        <w:t>recision</w:t>
      </w:r>
    </w:p>
    <w:p w14:paraId="6D697C17" w14:textId="77777777" w:rsidR="00D04543" w:rsidRPr="00596468" w:rsidRDefault="00C857E8" w:rsidP="00A40321">
      <w:pPr>
        <w:pStyle w:val="a9"/>
        <w:numPr>
          <w:ilvl w:val="0"/>
          <w:numId w:val="2"/>
        </w:num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R</w:t>
      </w:r>
      <w:r w:rsidR="00673185" w:rsidRPr="00596468">
        <w:rPr>
          <w:rFonts w:ascii="Times New Roman" w:eastAsia="Times New Roman" w:hAnsi="Times New Roman" w:cs="Times New Roman"/>
        </w:rPr>
        <w:t>ecall</w:t>
      </w:r>
    </w:p>
    <w:p w14:paraId="6D697C18" w14:textId="77777777" w:rsidR="00D04543" w:rsidRPr="00596468" w:rsidRDefault="00C857E8" w:rsidP="00A40321">
      <w:pPr>
        <w:pStyle w:val="a9"/>
        <w:numPr>
          <w:ilvl w:val="0"/>
          <w:numId w:val="2"/>
        </w:num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F1-score</w:t>
      </w:r>
    </w:p>
    <w:p w14:paraId="6D697C19" w14:textId="4DB9DF00" w:rsidR="00673185" w:rsidRPr="00596468" w:rsidRDefault="006C573E" w:rsidP="00A40321">
      <w:p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 xml:space="preserve">The </w:t>
      </w:r>
      <w:r w:rsidR="00C857E8" w:rsidRPr="00596468">
        <w:rPr>
          <w:rFonts w:ascii="Times New Roman" w:eastAsia="Times New Roman" w:hAnsi="Times New Roman" w:cs="Times New Roman"/>
        </w:rPr>
        <w:t>Precision</w:t>
      </w:r>
      <w:r w:rsidR="00615AE6" w:rsidRPr="00596468">
        <w:rPr>
          <w:rFonts w:ascii="Times New Roman" w:eastAsia="Times New Roman" w:hAnsi="Times New Roman" w:cs="Times New Roman"/>
        </w:rPr>
        <w:t xml:space="preserve">, </w:t>
      </w:r>
      <w:r w:rsidR="00C857E8" w:rsidRPr="00596468">
        <w:rPr>
          <w:rFonts w:ascii="Times New Roman" w:eastAsia="Times New Roman" w:hAnsi="Times New Roman" w:cs="Times New Roman"/>
        </w:rPr>
        <w:t>Recall</w:t>
      </w:r>
      <w:r w:rsidR="00615AE6" w:rsidRPr="00596468">
        <w:rPr>
          <w:rFonts w:ascii="Times New Roman" w:eastAsia="Times New Roman" w:hAnsi="Times New Roman" w:cs="Times New Roman"/>
        </w:rPr>
        <w:t xml:space="preserve">, </w:t>
      </w:r>
      <w:r w:rsidR="00C857E8" w:rsidRPr="00596468">
        <w:rPr>
          <w:rFonts w:ascii="Times New Roman" w:eastAsia="Times New Roman" w:hAnsi="Times New Roman" w:cs="Times New Roman"/>
        </w:rPr>
        <w:t>F1-</w:t>
      </w:r>
      <w:r w:rsidR="000E4B8B" w:rsidRPr="00596468">
        <w:rPr>
          <w:rFonts w:ascii="Times New Roman" w:eastAsia="Times New Roman" w:hAnsi="Times New Roman" w:cs="Times New Roman"/>
        </w:rPr>
        <w:t>score</w:t>
      </w:r>
      <w:r w:rsidR="0000042F" w:rsidRPr="00596468">
        <w:rPr>
          <w:rFonts w:ascii="Times New Roman" w:eastAsia="Times New Roman" w:hAnsi="Times New Roman" w:cs="Times New Roman"/>
        </w:rPr>
        <w:t xml:space="preserve"> </w:t>
      </w:r>
      <w:r w:rsidRPr="00596468">
        <w:rPr>
          <w:rFonts w:ascii="Times New Roman" w:eastAsia="Times New Roman" w:hAnsi="Times New Roman" w:cs="Times New Roman"/>
        </w:rPr>
        <w:t>use Macro-averaging method,</w:t>
      </w:r>
      <w:r w:rsidR="0000042F" w:rsidRPr="00596468">
        <w:rPr>
          <w:rFonts w:ascii="Times New Roman" w:eastAsia="Times New Roman" w:hAnsi="Times New Roman" w:cs="Times New Roman"/>
        </w:rPr>
        <w:t xml:space="preserve"> </w:t>
      </w:r>
      <w:r w:rsidR="00673185" w:rsidRPr="00596468">
        <w:rPr>
          <w:rFonts w:ascii="Times New Roman" w:eastAsia="Times New Roman" w:hAnsi="Times New Roman" w:cs="Times New Roman"/>
        </w:rPr>
        <w:t>Macro-averaging ensures that each class contributes equally to the final metric, regardless of class imbalance, which is especially important in real-world datasets where some categories may be underrepresented.</w:t>
      </w:r>
    </w:p>
    <w:p w14:paraId="6D697C1A" w14:textId="77777777" w:rsidR="00D04543" w:rsidRPr="00596468" w:rsidRDefault="00D04543" w:rsidP="00A40321">
      <w:pPr>
        <w:spacing w:before="100" w:beforeAutospacing="1" w:after="100" w:afterAutospacing="1" w:line="240" w:lineRule="auto"/>
        <w:jc w:val="both"/>
        <w:rPr>
          <w:rFonts w:ascii="Times New Roman" w:eastAsia="Times New Roman" w:hAnsi="Times New Roman" w:cs="Times New Roman"/>
          <w:b/>
        </w:rPr>
      </w:pPr>
      <w:r w:rsidRPr="00596468">
        <w:rPr>
          <w:rFonts w:ascii="Times New Roman" w:eastAsia="Times New Roman" w:hAnsi="Times New Roman" w:cs="Times New Roman"/>
          <w:b/>
        </w:rPr>
        <w:t>Proposed Model</w:t>
      </w:r>
    </w:p>
    <w:p w14:paraId="6D697C1B" w14:textId="77777777" w:rsidR="0000042F" w:rsidRPr="00596468" w:rsidRDefault="0000042F" w:rsidP="00A40321">
      <w:p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 xml:space="preserve">We highlight the most representative models from the </w:t>
      </w:r>
      <w:proofErr w:type="spellStart"/>
      <w:r w:rsidRPr="00596468">
        <w:rPr>
          <w:rFonts w:ascii="Times New Roman" w:eastAsia="Times New Roman" w:hAnsi="Times New Roman" w:cs="Times New Roman"/>
        </w:rPr>
        <w:t>UniGNN</w:t>
      </w:r>
      <w:proofErr w:type="spellEnd"/>
      <w:r w:rsidRPr="00596468">
        <w:rPr>
          <w:rFonts w:ascii="Times New Roman" w:eastAsia="Times New Roman" w:hAnsi="Times New Roman" w:cs="Times New Roman"/>
        </w:rPr>
        <w:t xml:space="preserve"> framework—</w:t>
      </w:r>
      <w:proofErr w:type="spellStart"/>
      <w:r w:rsidRPr="00596468">
        <w:rPr>
          <w:rFonts w:ascii="Times New Roman" w:eastAsia="Times New Roman" w:hAnsi="Times New Roman" w:cs="Times New Roman"/>
        </w:rPr>
        <w:t>UniGIN</w:t>
      </w:r>
      <w:proofErr w:type="spellEnd"/>
      <w:r w:rsidRPr="00596468">
        <w:rPr>
          <w:rFonts w:ascii="Times New Roman" w:eastAsia="Times New Roman" w:hAnsi="Times New Roman" w:cs="Times New Roman"/>
        </w:rPr>
        <w:t xml:space="preserve">, </w:t>
      </w:r>
      <w:proofErr w:type="spellStart"/>
      <w:r w:rsidRPr="00596468">
        <w:rPr>
          <w:rFonts w:ascii="Times New Roman" w:eastAsia="Times New Roman" w:hAnsi="Times New Roman" w:cs="Times New Roman"/>
        </w:rPr>
        <w:t>UniSAGE</w:t>
      </w:r>
      <w:proofErr w:type="spellEnd"/>
      <w:r w:rsidRPr="00596468">
        <w:rPr>
          <w:rFonts w:ascii="Times New Roman" w:eastAsia="Times New Roman" w:hAnsi="Times New Roman" w:cs="Times New Roman"/>
        </w:rPr>
        <w:t xml:space="preserve">, and include </w:t>
      </w:r>
      <w:proofErr w:type="spellStart"/>
      <w:r w:rsidRPr="00596468">
        <w:rPr>
          <w:rFonts w:ascii="Times New Roman" w:eastAsia="Times New Roman" w:hAnsi="Times New Roman" w:cs="Times New Roman"/>
        </w:rPr>
        <w:t>HyperGCN</w:t>
      </w:r>
      <w:proofErr w:type="spellEnd"/>
      <w:r w:rsidRPr="00596468">
        <w:rPr>
          <w:rFonts w:ascii="Times New Roman" w:eastAsia="Times New Roman" w:hAnsi="Times New Roman" w:cs="Times New Roman"/>
        </w:rPr>
        <w:t xml:space="preserve"> as a comparative baseline. </w:t>
      </w:r>
    </w:p>
    <w:p w14:paraId="6D697C1C" w14:textId="77777777" w:rsidR="0000042F" w:rsidRPr="00596468" w:rsidRDefault="0000042F" w:rsidP="00A40321">
      <w:p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 xml:space="preserve">We evaluate several hypergraph neural network (HGNN) models as proposed in the original </w:t>
      </w:r>
      <w:proofErr w:type="spellStart"/>
      <w:r w:rsidRPr="00596468">
        <w:rPr>
          <w:rFonts w:ascii="Times New Roman" w:eastAsia="Times New Roman" w:hAnsi="Times New Roman" w:cs="Times New Roman"/>
        </w:rPr>
        <w:t>UniGNN</w:t>
      </w:r>
      <w:proofErr w:type="spellEnd"/>
      <w:r w:rsidRPr="00596468">
        <w:rPr>
          <w:rFonts w:ascii="Times New Roman" w:eastAsia="Times New Roman" w:hAnsi="Times New Roman" w:cs="Times New Roman"/>
        </w:rPr>
        <w:t xml:space="preserve"> paper, including </w:t>
      </w:r>
      <w:proofErr w:type="spellStart"/>
      <w:r w:rsidRPr="00596468">
        <w:rPr>
          <w:rFonts w:ascii="Times New Roman" w:eastAsia="Times New Roman" w:hAnsi="Times New Roman" w:cs="Times New Roman"/>
        </w:rPr>
        <w:t>UniGIN</w:t>
      </w:r>
      <w:proofErr w:type="spellEnd"/>
      <w:r w:rsidRPr="00596468">
        <w:rPr>
          <w:rFonts w:ascii="Times New Roman" w:eastAsia="Times New Roman" w:hAnsi="Times New Roman" w:cs="Times New Roman"/>
        </w:rPr>
        <w:t xml:space="preserve">, </w:t>
      </w:r>
      <w:proofErr w:type="spellStart"/>
      <w:r w:rsidRPr="00596468">
        <w:rPr>
          <w:rFonts w:ascii="Times New Roman" w:eastAsia="Times New Roman" w:hAnsi="Times New Roman" w:cs="Times New Roman"/>
        </w:rPr>
        <w:t>UniSAGE</w:t>
      </w:r>
      <w:proofErr w:type="spellEnd"/>
      <w:r w:rsidRPr="00596468">
        <w:rPr>
          <w:rFonts w:ascii="Times New Roman" w:eastAsia="Times New Roman" w:hAnsi="Times New Roman" w:cs="Times New Roman"/>
        </w:rPr>
        <w:t xml:space="preserve">, and </w:t>
      </w:r>
      <w:proofErr w:type="spellStart"/>
      <w:r w:rsidRPr="00596468">
        <w:rPr>
          <w:rFonts w:ascii="Times New Roman" w:eastAsia="Times New Roman" w:hAnsi="Times New Roman" w:cs="Times New Roman"/>
        </w:rPr>
        <w:t>HyperGCN</w:t>
      </w:r>
      <w:proofErr w:type="spellEnd"/>
      <w:r w:rsidRPr="00596468">
        <w:rPr>
          <w:rFonts w:ascii="Times New Roman" w:eastAsia="Times New Roman" w:hAnsi="Times New Roman" w:cs="Times New Roman"/>
        </w:rPr>
        <w:t xml:space="preserve">. These models are designed to operate on hypergraphs by representing them as bipartite graphs that connect nodes to hyperedges. Under this unified message-passing framework, each model shares a common data flow: node features are linearly transformed, messages are aggregated through scatter operations between nodes and hyperedges, and the resulting representations are optionally normalized before being passed to the next layer. </w:t>
      </w:r>
    </w:p>
    <w:p w14:paraId="6D697C1D" w14:textId="77777777" w:rsidR="0017598B" w:rsidRPr="00596468" w:rsidRDefault="0017598B" w:rsidP="00A40321">
      <w:pPr>
        <w:spacing w:before="100" w:beforeAutospacing="1" w:after="100" w:afterAutospacing="1" w:line="240" w:lineRule="auto"/>
        <w:jc w:val="both"/>
        <w:rPr>
          <w:rFonts w:ascii="Times New Roman" w:eastAsia="Times New Roman" w:hAnsi="Times New Roman" w:cs="Times New Roman"/>
        </w:rPr>
      </w:pPr>
      <w:proofErr w:type="spellStart"/>
      <w:r w:rsidRPr="00596468">
        <w:rPr>
          <w:rFonts w:ascii="Times New Roman" w:eastAsia="Times New Roman" w:hAnsi="Times New Roman" w:cs="Times New Roman"/>
        </w:rPr>
        <w:t>UniGIN</w:t>
      </w:r>
      <w:proofErr w:type="spellEnd"/>
      <w:r w:rsidRPr="00596468">
        <w:rPr>
          <w:rFonts w:ascii="Times New Roman" w:eastAsia="Times New Roman" w:hAnsi="Times New Roman" w:cs="Times New Roman"/>
        </w:rPr>
        <w:t xml:space="preserve"> is based on the Graph Isomorphism Network (GIN) and is known for its strong theoretical expressiveness. In this adaptation, node and hyperedge features are aggregated via summation, and a learnable ε parameter is used to control the contribution of a node’s own features relative to its neighbors. This design enhances the model’s capacity to capture nuanced structural patterns.</w:t>
      </w:r>
    </w:p>
    <w:p w14:paraId="13F352A9" w14:textId="59EBDB78" w:rsidR="00C55790" w:rsidRPr="00C55790" w:rsidRDefault="0017598B" w:rsidP="001959FD">
      <w:pPr>
        <w:spacing w:before="100" w:beforeAutospacing="1" w:after="100" w:afterAutospacing="1" w:line="240" w:lineRule="auto"/>
        <w:jc w:val="both"/>
        <w:rPr>
          <w:rFonts w:ascii="Times New Roman" w:hAnsi="Times New Roman" w:cs="Times New Roman" w:hint="eastAsia"/>
        </w:rPr>
      </w:pPr>
      <w:proofErr w:type="spellStart"/>
      <w:r w:rsidRPr="00596468">
        <w:rPr>
          <w:rFonts w:ascii="Times New Roman" w:eastAsia="Times New Roman" w:hAnsi="Times New Roman" w:cs="Times New Roman"/>
        </w:rPr>
        <w:t>UniSAGE</w:t>
      </w:r>
      <w:proofErr w:type="spellEnd"/>
      <w:r w:rsidRPr="00596468">
        <w:rPr>
          <w:rFonts w:ascii="Times New Roman" w:eastAsia="Times New Roman" w:hAnsi="Times New Roman" w:cs="Times New Roman"/>
        </w:rPr>
        <w:t xml:space="preserve"> follows the </w:t>
      </w:r>
      <w:proofErr w:type="spellStart"/>
      <w:r w:rsidRPr="00596468">
        <w:rPr>
          <w:rFonts w:ascii="Times New Roman" w:eastAsia="Times New Roman" w:hAnsi="Times New Roman" w:cs="Times New Roman"/>
        </w:rPr>
        <w:t>GraphSAGE</w:t>
      </w:r>
      <w:proofErr w:type="spellEnd"/>
      <w:r w:rsidRPr="00596468">
        <w:rPr>
          <w:rFonts w:ascii="Times New Roman" w:eastAsia="Times New Roman" w:hAnsi="Times New Roman" w:cs="Times New Roman"/>
        </w:rPr>
        <w:t xml:space="preserve"> approach, which aggregates neighborhood information through simple functions like mean or sum and then combines it with the node's own features. </w:t>
      </w:r>
      <w:r w:rsidR="001959FD" w:rsidRPr="001959FD">
        <w:rPr>
          <w:rFonts w:ascii="Times New Roman" w:eastAsia="Times New Roman" w:hAnsi="Times New Roman" w:cs="Times New Roman"/>
        </w:rPr>
        <w:t xml:space="preserve">This method modified one of </w:t>
      </w:r>
      <w:proofErr w:type="spellStart"/>
      <w:r w:rsidR="001959FD" w:rsidRPr="001959FD">
        <w:rPr>
          <w:rFonts w:ascii="Times New Roman" w:eastAsia="Times New Roman" w:hAnsi="Times New Roman" w:cs="Times New Roman"/>
        </w:rPr>
        <w:t>GraphSAGE’s</w:t>
      </w:r>
      <w:proofErr w:type="spellEnd"/>
      <w:r w:rsidR="001959FD" w:rsidRPr="001959FD">
        <w:rPr>
          <w:rFonts w:ascii="Times New Roman" w:eastAsia="Times New Roman" w:hAnsi="Times New Roman" w:cs="Times New Roman"/>
        </w:rPr>
        <w:t xml:space="preserve"> multiple aggregating </w:t>
      </w:r>
      <w:r w:rsidR="000E4B8B" w:rsidRPr="001959FD">
        <w:rPr>
          <w:rFonts w:ascii="Times New Roman" w:eastAsia="Times New Roman" w:hAnsi="Times New Roman" w:cs="Times New Roman"/>
        </w:rPr>
        <w:t>functions</w:t>
      </w:r>
      <w:r w:rsidR="001959FD" w:rsidRPr="001959FD">
        <w:rPr>
          <w:rFonts w:ascii="Times New Roman" w:eastAsia="Times New Roman" w:hAnsi="Times New Roman" w:cs="Times New Roman"/>
        </w:rPr>
        <w:t>: </w:t>
      </w:r>
    </w:p>
    <w:p w14:paraId="742F94FA" w14:textId="555C75F0" w:rsidR="001959FD" w:rsidRDefault="001959FD" w:rsidP="001959FD">
      <w:pPr>
        <w:spacing w:before="100" w:beforeAutospacing="1" w:after="100" w:afterAutospacing="1" w:line="240" w:lineRule="auto"/>
        <w:jc w:val="center"/>
        <w:rPr>
          <w:rFonts w:ascii="Times New Roman" w:hAnsi="Times New Roman" w:cs="Times New Roman"/>
        </w:rPr>
      </w:pPr>
      <w:r w:rsidRPr="001959FD">
        <w:rPr>
          <w:rFonts w:ascii="Times New Roman" w:eastAsia="Times New Roman" w:hAnsi="Times New Roman" w:cs="Times New Roman"/>
          <w:noProof/>
        </w:rPr>
        <w:drawing>
          <wp:inline distT="0" distB="0" distL="0" distR="0" wp14:anchorId="0B5644FE" wp14:editId="28E431EF">
            <wp:extent cx="3686175" cy="333375"/>
            <wp:effectExtent l="0" t="0" r="9525" b="9525"/>
            <wp:docPr id="191863262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333375"/>
                    </a:xfrm>
                    <a:prstGeom prst="rect">
                      <a:avLst/>
                    </a:prstGeom>
                    <a:noFill/>
                    <a:ln>
                      <a:noFill/>
                    </a:ln>
                  </pic:spPr>
                </pic:pic>
              </a:graphicData>
            </a:graphic>
          </wp:inline>
        </w:drawing>
      </w:r>
    </w:p>
    <w:p w14:paraId="042E4EA0" w14:textId="77777777" w:rsidR="00C55790" w:rsidRPr="00C55790" w:rsidRDefault="00C55790" w:rsidP="001959FD">
      <w:pPr>
        <w:spacing w:before="100" w:beforeAutospacing="1" w:after="100" w:afterAutospacing="1" w:line="240" w:lineRule="auto"/>
        <w:jc w:val="center"/>
        <w:rPr>
          <w:rFonts w:ascii="Times New Roman" w:hAnsi="Times New Roman" w:cs="Times New Roman" w:hint="eastAsia"/>
        </w:rPr>
      </w:pPr>
    </w:p>
    <w:p w14:paraId="6D697C1E" w14:textId="1E5E44B6" w:rsidR="0017598B" w:rsidRPr="00596468" w:rsidRDefault="001959FD" w:rsidP="00A40321">
      <w:pPr>
        <w:spacing w:before="100" w:beforeAutospacing="1" w:after="100" w:afterAutospacing="1" w:line="240" w:lineRule="auto"/>
        <w:jc w:val="both"/>
        <w:rPr>
          <w:rFonts w:ascii="Times New Roman" w:eastAsia="Times New Roman" w:hAnsi="Times New Roman" w:cs="Times New Roman"/>
        </w:rPr>
      </w:pPr>
      <w:r w:rsidRPr="001959FD">
        <w:rPr>
          <w:rFonts w:ascii="Times New Roman" w:eastAsia="Times New Roman" w:hAnsi="Times New Roman" w:cs="Times New Roman"/>
        </w:rPr>
        <w:t>where the combining process is sum instead of concatenation. Here, {</w:t>
      </w:r>
      <w:proofErr w:type="spellStart"/>
      <w:r w:rsidRPr="001959FD">
        <w:rPr>
          <w:rFonts w:ascii="Times New Roman" w:eastAsia="Times New Roman" w:hAnsi="Times New Roman" w:cs="Times New Roman"/>
        </w:rPr>
        <w:t>xj</w:t>
      </w:r>
      <w:proofErr w:type="spellEnd"/>
      <w:r w:rsidRPr="001959FD">
        <w:rPr>
          <w:rFonts w:ascii="Times New Roman" w:eastAsia="Times New Roman" w:hAnsi="Times New Roman" w:cs="Times New Roman"/>
        </w:rPr>
        <w:t>}</w:t>
      </w:r>
      <w:proofErr w:type="spellStart"/>
      <w:r w:rsidRPr="001959FD">
        <w:rPr>
          <w:rFonts w:ascii="Times New Roman" w:eastAsia="Times New Roman" w:hAnsi="Times New Roman" w:cs="Times New Roman"/>
        </w:rPr>
        <w:t>j</w:t>
      </w:r>
      <w:r w:rsidRPr="001959FD">
        <w:rPr>
          <w:rFonts w:ascii="Cambria Math" w:eastAsia="Times New Roman" w:hAnsi="Cambria Math" w:cs="Cambria Math"/>
        </w:rPr>
        <w:t>∈</w:t>
      </w:r>
      <w:r w:rsidRPr="001959FD">
        <w:rPr>
          <w:rFonts w:ascii="Times New Roman" w:eastAsia="Times New Roman" w:hAnsi="Times New Roman" w:cs="Times New Roman"/>
        </w:rPr>
        <w:t>Ni</w:t>
      </w:r>
      <w:proofErr w:type="spellEnd"/>
      <w:r w:rsidRPr="001959FD">
        <w:rPr>
          <w:rFonts w:ascii="Times New Roman" w:eastAsia="Times New Roman" w:hAnsi="Times New Roman" w:cs="Times New Roman"/>
        </w:rPr>
        <w:t xml:space="preserve"> can be naturally generalized to {he}</w:t>
      </w:r>
      <w:proofErr w:type="spellStart"/>
      <w:r w:rsidRPr="001959FD">
        <w:rPr>
          <w:rFonts w:ascii="Times New Roman" w:eastAsia="Times New Roman" w:hAnsi="Times New Roman" w:cs="Times New Roman"/>
        </w:rPr>
        <w:t>j</w:t>
      </w:r>
      <w:r w:rsidRPr="001959FD">
        <w:rPr>
          <w:rFonts w:ascii="Cambria Math" w:eastAsia="Times New Roman" w:hAnsi="Cambria Math" w:cs="Cambria Math"/>
        </w:rPr>
        <w:t>∈</w:t>
      </w:r>
      <w:r w:rsidRPr="001959FD">
        <w:rPr>
          <w:rFonts w:ascii="Times New Roman" w:eastAsia="Times New Roman" w:hAnsi="Times New Roman" w:cs="Times New Roman"/>
        </w:rPr>
        <w:t>Ni</w:t>
      </w:r>
      <w:proofErr w:type="spellEnd"/>
      <w:r w:rsidRPr="001959FD">
        <w:rPr>
          <w:rFonts w:ascii="Times New Roman" w:eastAsia="Times New Roman" w:hAnsi="Times New Roman" w:cs="Times New Roman"/>
        </w:rPr>
        <w:t>. </w:t>
      </w:r>
      <w:r w:rsidR="0017598B" w:rsidRPr="00596468">
        <w:rPr>
          <w:rFonts w:ascii="Times New Roman" w:eastAsia="Times New Roman" w:hAnsi="Times New Roman" w:cs="Times New Roman"/>
        </w:rPr>
        <w:t xml:space="preserve">This model supports inductive learning and is particularly useful for </w:t>
      </w:r>
      <w:r w:rsidRPr="00596468">
        <w:rPr>
          <w:rFonts w:ascii="Times New Roman" w:eastAsia="Times New Roman" w:hAnsi="Times New Roman" w:cs="Times New Roman"/>
        </w:rPr>
        <w:t>generalizing</w:t>
      </w:r>
      <w:r w:rsidR="0017598B" w:rsidRPr="00596468">
        <w:rPr>
          <w:rFonts w:ascii="Times New Roman" w:eastAsia="Times New Roman" w:hAnsi="Times New Roman" w:cs="Times New Roman"/>
        </w:rPr>
        <w:t xml:space="preserve"> unseen data during inference.</w:t>
      </w:r>
    </w:p>
    <w:p w14:paraId="6D697C1F" w14:textId="77777777" w:rsidR="00D04543" w:rsidRPr="00596468" w:rsidRDefault="0017598B" w:rsidP="00A40321">
      <w:pPr>
        <w:spacing w:before="100" w:beforeAutospacing="1" w:after="100" w:afterAutospacing="1" w:line="240" w:lineRule="auto"/>
        <w:jc w:val="both"/>
        <w:rPr>
          <w:rFonts w:ascii="Times New Roman" w:eastAsia="Times New Roman" w:hAnsi="Times New Roman" w:cs="Times New Roman"/>
        </w:rPr>
      </w:pPr>
      <w:proofErr w:type="spellStart"/>
      <w:r w:rsidRPr="00596468">
        <w:rPr>
          <w:rFonts w:ascii="Times New Roman" w:eastAsia="Times New Roman" w:hAnsi="Times New Roman" w:cs="Times New Roman"/>
        </w:rPr>
        <w:t>HyperGCN</w:t>
      </w:r>
      <w:proofErr w:type="spellEnd"/>
      <w:r w:rsidRPr="00596468">
        <w:rPr>
          <w:rFonts w:ascii="Times New Roman" w:eastAsia="Times New Roman" w:hAnsi="Times New Roman" w:cs="Times New Roman"/>
        </w:rPr>
        <w:t xml:space="preserve">, which is not part of the </w:t>
      </w:r>
      <w:proofErr w:type="spellStart"/>
      <w:r w:rsidRPr="00596468">
        <w:rPr>
          <w:rFonts w:ascii="Times New Roman" w:eastAsia="Times New Roman" w:hAnsi="Times New Roman" w:cs="Times New Roman"/>
        </w:rPr>
        <w:t>UniGNN</w:t>
      </w:r>
      <w:proofErr w:type="spellEnd"/>
      <w:r w:rsidRPr="00596468">
        <w:rPr>
          <w:rFonts w:ascii="Times New Roman" w:eastAsia="Times New Roman" w:hAnsi="Times New Roman" w:cs="Times New Roman"/>
        </w:rPr>
        <w:t xml:space="preserve"> framework but included as a comparative baseline, handles hypergraphs by converting each hyperedge into a clique and then applying a conventional GCN. Although computationally straightforward, this method may lose the higher-order relational structure inherent in hypergraphs, which the </w:t>
      </w:r>
      <w:proofErr w:type="spellStart"/>
      <w:r w:rsidRPr="00596468">
        <w:rPr>
          <w:rFonts w:ascii="Times New Roman" w:eastAsia="Times New Roman" w:hAnsi="Times New Roman" w:cs="Times New Roman"/>
        </w:rPr>
        <w:t>UniGNN</w:t>
      </w:r>
      <w:proofErr w:type="spellEnd"/>
      <w:r w:rsidRPr="00596468">
        <w:rPr>
          <w:rFonts w:ascii="Times New Roman" w:eastAsia="Times New Roman" w:hAnsi="Times New Roman" w:cs="Times New Roman"/>
        </w:rPr>
        <w:t>-based models aim to preserve more faithfully.</w:t>
      </w:r>
    </w:p>
    <w:p w14:paraId="6D697C20" w14:textId="77777777" w:rsidR="00D04543" w:rsidRPr="00596468" w:rsidRDefault="00D04543" w:rsidP="00A40321">
      <w:pPr>
        <w:spacing w:before="100" w:beforeAutospacing="1" w:after="100" w:afterAutospacing="1" w:line="240" w:lineRule="auto"/>
        <w:jc w:val="both"/>
        <w:rPr>
          <w:rFonts w:ascii="Times New Roman" w:eastAsia="Times New Roman" w:hAnsi="Times New Roman" w:cs="Times New Roman"/>
          <w:b/>
        </w:rPr>
      </w:pPr>
      <w:r w:rsidRPr="00596468">
        <w:rPr>
          <w:rFonts w:ascii="Times New Roman" w:eastAsia="Times New Roman" w:hAnsi="Times New Roman" w:cs="Times New Roman"/>
          <w:b/>
        </w:rPr>
        <w:lastRenderedPageBreak/>
        <w:t>Our Model</w:t>
      </w:r>
    </w:p>
    <w:p w14:paraId="6D697C21" w14:textId="77777777" w:rsidR="00D04543" w:rsidRPr="00596468" w:rsidRDefault="00673185" w:rsidP="00A40321">
      <w:p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 xml:space="preserve">We implemented two traditional machine learning models using the scikit-learn library: a Support Vector Machine (SVM) and a Random Forest classifier. </w:t>
      </w:r>
    </w:p>
    <w:p w14:paraId="6D697C22" w14:textId="77777777" w:rsidR="00673185" w:rsidRPr="00596468" w:rsidRDefault="00673185" w:rsidP="00A40321">
      <w:p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The SVM model employs a linear kernel and is configured to output probability estimates, making it suitable for multi-class classification. The Random Forest model uses 500 decision trees and is trained with bootstrap sampling. Both models operate on the same 500-dimensional TF-IDF input vectors used by the GNN model. Although these models do not exploit the underlying graph structure, they serve as useful baselines for assessing the importance of relational information in classification performance.</w:t>
      </w:r>
    </w:p>
    <w:p w14:paraId="6D697C23" w14:textId="4309EA92" w:rsidR="00673185" w:rsidRPr="00596468" w:rsidRDefault="00673185" w:rsidP="00A40321">
      <w:p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 xml:space="preserve">In addition, we implemented a Multi-Layer Perceptron (MLP) as a deep learning baseline that does not leverage any graph structure. The MLP consists of two hidden layers with </w:t>
      </w:r>
      <w:proofErr w:type="spellStart"/>
      <w:r w:rsidRPr="00596468">
        <w:rPr>
          <w:rFonts w:ascii="Times New Roman" w:eastAsia="Times New Roman" w:hAnsi="Times New Roman" w:cs="Times New Roman"/>
        </w:rPr>
        <w:t>ReLU</w:t>
      </w:r>
      <w:proofErr w:type="spellEnd"/>
      <w:r w:rsidRPr="00596468">
        <w:rPr>
          <w:rFonts w:ascii="Times New Roman" w:eastAsia="Times New Roman" w:hAnsi="Times New Roman" w:cs="Times New Roman"/>
        </w:rPr>
        <w:t xml:space="preserve"> activations and dropout for regularization. The output layer </w:t>
      </w:r>
      <w:r w:rsidR="000E4B8B" w:rsidRPr="00596468">
        <w:rPr>
          <w:rFonts w:ascii="Times New Roman" w:eastAsia="Times New Roman" w:hAnsi="Times New Roman" w:cs="Times New Roman"/>
        </w:rPr>
        <w:t>applies to</w:t>
      </w:r>
      <w:r w:rsidRPr="00596468">
        <w:rPr>
          <w:rFonts w:ascii="Times New Roman" w:eastAsia="Times New Roman" w:hAnsi="Times New Roman" w:cs="Times New Roman"/>
        </w:rPr>
        <w:t xml:space="preserve"> a log-</w:t>
      </w:r>
      <w:proofErr w:type="spellStart"/>
      <w:r w:rsidRPr="00596468">
        <w:rPr>
          <w:rFonts w:ascii="Times New Roman" w:eastAsia="Times New Roman" w:hAnsi="Times New Roman" w:cs="Times New Roman"/>
        </w:rPr>
        <w:t>softmax</w:t>
      </w:r>
      <w:proofErr w:type="spellEnd"/>
      <w:r w:rsidRPr="00596468">
        <w:rPr>
          <w:rFonts w:ascii="Times New Roman" w:eastAsia="Times New Roman" w:hAnsi="Times New Roman" w:cs="Times New Roman"/>
        </w:rPr>
        <w:t xml:space="preserve"> function, and the model is trained using </w:t>
      </w:r>
      <w:proofErr w:type="gramStart"/>
      <w:r w:rsidRPr="00596468">
        <w:rPr>
          <w:rFonts w:ascii="Times New Roman" w:eastAsia="Times New Roman" w:hAnsi="Times New Roman" w:cs="Times New Roman"/>
        </w:rPr>
        <w:t>the Negative</w:t>
      </w:r>
      <w:proofErr w:type="gramEnd"/>
      <w:r w:rsidRPr="00596468">
        <w:rPr>
          <w:rFonts w:ascii="Times New Roman" w:eastAsia="Times New Roman" w:hAnsi="Times New Roman" w:cs="Times New Roman"/>
        </w:rPr>
        <w:t xml:space="preserve"> Log Likelihood Loss (</w:t>
      </w:r>
      <w:proofErr w:type="spellStart"/>
      <w:r w:rsidRPr="00596468">
        <w:rPr>
          <w:rFonts w:ascii="Times New Roman" w:eastAsia="Times New Roman" w:hAnsi="Times New Roman" w:cs="Times New Roman"/>
        </w:rPr>
        <w:t>NLLLoss</w:t>
      </w:r>
      <w:proofErr w:type="spellEnd"/>
      <w:r w:rsidRPr="00596468">
        <w:rPr>
          <w:rFonts w:ascii="Times New Roman" w:eastAsia="Times New Roman" w:hAnsi="Times New Roman" w:cs="Times New Roman"/>
        </w:rPr>
        <w:t>). The training process uses a learning rate of 0.01and runs for 200 epochs. Although structurally simpler than the GNN model, the MLP enables a fair comparison by isolating the impact of graph-based learning from standard feature-based classification.</w:t>
      </w:r>
    </w:p>
    <w:p w14:paraId="6D697C24" w14:textId="13385902" w:rsidR="00673185" w:rsidRPr="00596468" w:rsidRDefault="00673185" w:rsidP="00A40321">
      <w:pPr>
        <w:spacing w:before="100" w:beforeAutospacing="1" w:after="100" w:afterAutospacing="1" w:line="240" w:lineRule="auto"/>
        <w:jc w:val="both"/>
        <w:rPr>
          <w:rFonts w:ascii="Times New Roman" w:eastAsia="Times New Roman" w:hAnsi="Times New Roman" w:cs="Times New Roman"/>
        </w:rPr>
      </w:pPr>
      <w:r w:rsidRPr="00596468">
        <w:rPr>
          <w:rFonts w:ascii="Times New Roman" w:eastAsia="Times New Roman" w:hAnsi="Times New Roman" w:cs="Times New Roman"/>
        </w:rPr>
        <w:t xml:space="preserve">The proposed </w:t>
      </w:r>
      <w:proofErr w:type="spellStart"/>
      <w:r w:rsidRPr="00596468">
        <w:rPr>
          <w:rFonts w:ascii="Times New Roman" w:eastAsia="Times New Roman" w:hAnsi="Times New Roman" w:cs="Times New Roman"/>
        </w:rPr>
        <w:t>ModifiedGNN</w:t>
      </w:r>
      <w:proofErr w:type="spellEnd"/>
      <w:r w:rsidRPr="00596468">
        <w:rPr>
          <w:rFonts w:ascii="Times New Roman" w:eastAsia="Times New Roman" w:hAnsi="Times New Roman" w:cs="Times New Roman"/>
        </w:rPr>
        <w:t xml:space="preserve"> model, in contrast, integrates the topological structure of the citation network using both standard and hypergraph-based message passing. Its architecture captures interactions not just between neighboring nodes but also among groups of nodes via hyperedges. The inclusion of a residual gating mechanism allows the model to retain and combine useful information across multiple layers, enabling deeper </w:t>
      </w:r>
      <w:r w:rsidR="000E4B8B" w:rsidRPr="00596468">
        <w:rPr>
          <w:rFonts w:ascii="Times New Roman" w:eastAsia="Times New Roman" w:hAnsi="Times New Roman" w:cs="Times New Roman"/>
        </w:rPr>
        <w:t>architecture</w:t>
      </w:r>
      <w:r w:rsidRPr="00596468">
        <w:rPr>
          <w:rFonts w:ascii="Times New Roman" w:eastAsia="Times New Roman" w:hAnsi="Times New Roman" w:cs="Times New Roman"/>
        </w:rPr>
        <w:t xml:space="preserve"> without performance degradation. This combination of design elements allows the model to effectively address the challenges posed by high-dimensional, sparse, and imbalanced data commonly encountered in citation networks.</w:t>
      </w:r>
    </w:p>
    <w:p w14:paraId="6AC2178F" w14:textId="77777777" w:rsidR="00A40321" w:rsidRDefault="00A40321">
      <w:pPr>
        <w:rPr>
          <w:rFonts w:ascii="Times New Roman" w:eastAsia="Times New Roman" w:hAnsi="Times New Roman" w:cs="Times New Roman"/>
          <w:b/>
          <w:bCs/>
        </w:rPr>
      </w:pPr>
      <w:r>
        <w:rPr>
          <w:rFonts w:ascii="Times New Roman" w:eastAsia="Times New Roman" w:hAnsi="Times New Roman" w:cs="Times New Roman"/>
          <w:b/>
          <w:bCs/>
        </w:rPr>
        <w:br w:type="page"/>
      </w:r>
    </w:p>
    <w:p w14:paraId="6D697C25" w14:textId="38CB4FD3" w:rsidR="00D04543" w:rsidRPr="00596468" w:rsidRDefault="008C6517" w:rsidP="00673185">
      <w:pPr>
        <w:spacing w:before="100" w:beforeAutospacing="1" w:after="100" w:afterAutospacing="1" w:line="240" w:lineRule="auto"/>
        <w:outlineLvl w:val="1"/>
        <w:rPr>
          <w:rFonts w:ascii="Times New Roman" w:eastAsia="Times New Roman" w:hAnsi="Times New Roman" w:cs="Times New Roman"/>
        </w:rPr>
      </w:pPr>
      <w:r w:rsidRPr="00596468">
        <w:rPr>
          <w:rFonts w:ascii="Times New Roman" w:eastAsia="Times New Roman" w:hAnsi="Times New Roman" w:cs="Times New Roman"/>
          <w:b/>
          <w:bCs/>
        </w:rPr>
        <w:lastRenderedPageBreak/>
        <w:t>6</w:t>
      </w:r>
      <w:r w:rsidR="00673185" w:rsidRPr="00596468">
        <w:rPr>
          <w:rFonts w:ascii="Times New Roman" w:eastAsia="Times New Roman" w:hAnsi="Times New Roman" w:cs="Times New Roman"/>
          <w:b/>
          <w:bCs/>
        </w:rPr>
        <w:t>. Experimental Results</w:t>
      </w:r>
      <w:r w:rsidR="00D04543" w:rsidRPr="00596468">
        <w:rPr>
          <w:rFonts w:ascii="Times New Roman" w:eastAsia="Times New Roman" w:hAnsi="Times New Roman" w:cs="Times New Roman"/>
          <w:b/>
          <w:bCs/>
        </w:rPr>
        <w:br/>
      </w:r>
      <w:r w:rsidR="00D04543" w:rsidRPr="00596468">
        <w:rPr>
          <w:rFonts w:ascii="Times New Roman" w:eastAsia="Times New Roman" w:hAnsi="Times New Roman" w:cs="Times New Roman"/>
          <w:b/>
          <w:bCs/>
        </w:rPr>
        <w:br/>
      </w:r>
      <w:r w:rsidR="00D04543" w:rsidRPr="00596468">
        <w:rPr>
          <w:rFonts w:ascii="Times New Roman" w:eastAsia="Times New Roman" w:hAnsi="Times New Roman" w:cs="Times New Roman"/>
          <w:b/>
        </w:rPr>
        <w:t>Proposed Model</w:t>
      </w:r>
    </w:p>
    <w:tbl>
      <w:tblPr>
        <w:tblStyle w:val="a8"/>
        <w:tblW w:w="8647" w:type="dxa"/>
        <w:tblLook w:val="04A0" w:firstRow="1" w:lastRow="0" w:firstColumn="1" w:lastColumn="0" w:noHBand="0" w:noVBand="1"/>
      </w:tblPr>
      <w:tblGrid>
        <w:gridCol w:w="2263"/>
        <w:gridCol w:w="1596"/>
        <w:gridCol w:w="1596"/>
        <w:gridCol w:w="1596"/>
        <w:gridCol w:w="1596"/>
      </w:tblGrid>
      <w:tr w:rsidR="00E40794" w:rsidRPr="00596468" w14:paraId="6D697C2B" w14:textId="77777777" w:rsidTr="003C3F52">
        <w:trPr>
          <w:trHeight w:val="302"/>
        </w:trPr>
        <w:tc>
          <w:tcPr>
            <w:tcW w:w="2263" w:type="dxa"/>
            <w:hideMark/>
          </w:tcPr>
          <w:p w14:paraId="6D697C26" w14:textId="77777777" w:rsidR="00E40794" w:rsidRPr="00596468" w:rsidRDefault="00E40794" w:rsidP="002A46B6">
            <w:pPr>
              <w:jc w:val="center"/>
              <w:rPr>
                <w:rFonts w:ascii="Times New Roman" w:eastAsia="Times New Roman" w:hAnsi="Times New Roman" w:cs="Times New Roman"/>
                <w:b/>
                <w:bCs/>
              </w:rPr>
            </w:pPr>
            <w:r w:rsidRPr="00596468">
              <w:rPr>
                <w:rFonts w:ascii="Times New Roman" w:eastAsia="Times New Roman" w:hAnsi="Times New Roman" w:cs="Times New Roman"/>
                <w:b/>
                <w:bCs/>
              </w:rPr>
              <w:t>Model</w:t>
            </w:r>
          </w:p>
        </w:tc>
        <w:tc>
          <w:tcPr>
            <w:tcW w:w="1596" w:type="dxa"/>
            <w:hideMark/>
          </w:tcPr>
          <w:p w14:paraId="6D697C27" w14:textId="77777777" w:rsidR="00E40794" w:rsidRPr="00596468" w:rsidRDefault="00E40794" w:rsidP="002A46B6">
            <w:pPr>
              <w:jc w:val="center"/>
              <w:rPr>
                <w:rFonts w:ascii="Times New Roman" w:eastAsia="Times New Roman" w:hAnsi="Times New Roman" w:cs="Times New Roman"/>
                <w:b/>
                <w:bCs/>
              </w:rPr>
            </w:pPr>
            <w:r w:rsidRPr="00596468">
              <w:rPr>
                <w:rFonts w:ascii="Times New Roman" w:eastAsia="Times New Roman" w:hAnsi="Times New Roman" w:cs="Times New Roman"/>
                <w:b/>
                <w:bCs/>
              </w:rPr>
              <w:t>Accuracy</w:t>
            </w:r>
            <w:r w:rsidR="003C3F52" w:rsidRPr="00596468">
              <w:rPr>
                <w:rFonts w:ascii="Times New Roman" w:eastAsia="Times New Roman" w:hAnsi="Times New Roman" w:cs="Times New Roman"/>
                <w:b/>
                <w:bCs/>
              </w:rPr>
              <w:t xml:space="preserve"> (%)</w:t>
            </w:r>
          </w:p>
        </w:tc>
        <w:tc>
          <w:tcPr>
            <w:tcW w:w="1596" w:type="dxa"/>
            <w:hideMark/>
          </w:tcPr>
          <w:p w14:paraId="6D697C28" w14:textId="77777777" w:rsidR="00E40794" w:rsidRPr="00596468" w:rsidRDefault="00E40794" w:rsidP="002A46B6">
            <w:pPr>
              <w:jc w:val="center"/>
              <w:rPr>
                <w:rFonts w:ascii="Times New Roman" w:eastAsia="Times New Roman" w:hAnsi="Times New Roman" w:cs="Times New Roman"/>
                <w:b/>
                <w:bCs/>
              </w:rPr>
            </w:pPr>
            <w:r w:rsidRPr="00596468">
              <w:rPr>
                <w:rFonts w:ascii="Times New Roman" w:eastAsia="Times New Roman" w:hAnsi="Times New Roman" w:cs="Times New Roman"/>
                <w:b/>
                <w:bCs/>
              </w:rPr>
              <w:t>Precision</w:t>
            </w:r>
            <w:r w:rsidR="003C3F52" w:rsidRPr="00596468">
              <w:rPr>
                <w:rFonts w:ascii="Times New Roman" w:eastAsia="Times New Roman" w:hAnsi="Times New Roman" w:cs="Times New Roman"/>
                <w:b/>
                <w:bCs/>
              </w:rPr>
              <w:t xml:space="preserve"> (%)</w:t>
            </w:r>
          </w:p>
        </w:tc>
        <w:tc>
          <w:tcPr>
            <w:tcW w:w="1596" w:type="dxa"/>
            <w:hideMark/>
          </w:tcPr>
          <w:p w14:paraId="6D697C29" w14:textId="77777777" w:rsidR="00E40794" w:rsidRPr="00596468" w:rsidRDefault="00E40794" w:rsidP="002A46B6">
            <w:pPr>
              <w:jc w:val="center"/>
              <w:rPr>
                <w:rFonts w:ascii="Times New Roman" w:eastAsia="Times New Roman" w:hAnsi="Times New Roman" w:cs="Times New Roman"/>
                <w:b/>
                <w:bCs/>
              </w:rPr>
            </w:pPr>
            <w:proofErr w:type="gramStart"/>
            <w:r w:rsidRPr="00596468">
              <w:rPr>
                <w:rFonts w:ascii="Times New Roman" w:eastAsia="Times New Roman" w:hAnsi="Times New Roman" w:cs="Times New Roman"/>
                <w:b/>
                <w:bCs/>
              </w:rPr>
              <w:t>Recall</w:t>
            </w:r>
            <w:proofErr w:type="gramEnd"/>
            <w:r w:rsidR="003C3F52" w:rsidRPr="00596468">
              <w:rPr>
                <w:rFonts w:ascii="Times New Roman" w:eastAsia="Times New Roman" w:hAnsi="Times New Roman" w:cs="Times New Roman"/>
                <w:b/>
                <w:bCs/>
              </w:rPr>
              <w:t xml:space="preserve"> (%)</w:t>
            </w:r>
          </w:p>
        </w:tc>
        <w:tc>
          <w:tcPr>
            <w:tcW w:w="1596" w:type="dxa"/>
            <w:hideMark/>
          </w:tcPr>
          <w:p w14:paraId="6D697C2A" w14:textId="77777777" w:rsidR="00E40794" w:rsidRPr="00596468" w:rsidRDefault="00E40794" w:rsidP="002A46B6">
            <w:pPr>
              <w:jc w:val="center"/>
              <w:rPr>
                <w:rFonts w:ascii="Times New Roman" w:eastAsia="Times New Roman" w:hAnsi="Times New Roman" w:cs="Times New Roman"/>
                <w:b/>
                <w:bCs/>
              </w:rPr>
            </w:pPr>
            <w:r w:rsidRPr="00596468">
              <w:rPr>
                <w:rFonts w:ascii="Times New Roman" w:eastAsia="Times New Roman" w:hAnsi="Times New Roman" w:cs="Times New Roman"/>
                <w:b/>
                <w:bCs/>
              </w:rPr>
              <w:t>F1-score</w:t>
            </w:r>
            <w:r w:rsidR="003C3F52" w:rsidRPr="00596468">
              <w:rPr>
                <w:rFonts w:ascii="Times New Roman" w:eastAsia="Times New Roman" w:hAnsi="Times New Roman" w:cs="Times New Roman"/>
                <w:b/>
                <w:bCs/>
              </w:rPr>
              <w:t xml:space="preserve"> (%)</w:t>
            </w:r>
          </w:p>
        </w:tc>
      </w:tr>
      <w:tr w:rsidR="00E40794" w:rsidRPr="00596468" w14:paraId="6D697C31" w14:textId="77777777" w:rsidTr="003C3F52">
        <w:trPr>
          <w:trHeight w:val="302"/>
        </w:trPr>
        <w:tc>
          <w:tcPr>
            <w:tcW w:w="2263" w:type="dxa"/>
            <w:hideMark/>
          </w:tcPr>
          <w:p w14:paraId="6D697C2C" w14:textId="77777777" w:rsidR="00E40794" w:rsidRPr="00596468" w:rsidRDefault="008D19DB" w:rsidP="002A46B6">
            <w:pPr>
              <w:rPr>
                <w:rFonts w:ascii="Times New Roman" w:eastAsia="Times New Roman" w:hAnsi="Times New Roman" w:cs="Times New Roman"/>
              </w:rPr>
            </w:pPr>
            <w:proofErr w:type="spellStart"/>
            <w:r w:rsidRPr="00596468">
              <w:rPr>
                <w:rFonts w:ascii="Times New Roman" w:eastAsia="Times New Roman" w:hAnsi="Times New Roman" w:cs="Times New Roman"/>
              </w:rPr>
              <w:t>HyperGCN</w:t>
            </w:r>
            <w:proofErr w:type="spellEnd"/>
          </w:p>
        </w:tc>
        <w:tc>
          <w:tcPr>
            <w:tcW w:w="1596" w:type="dxa"/>
            <w:hideMark/>
          </w:tcPr>
          <w:p w14:paraId="6D697C2D" w14:textId="77777777" w:rsidR="00E40794" w:rsidRPr="00596468" w:rsidRDefault="002B44FE" w:rsidP="002B44FE">
            <w:pPr>
              <w:rPr>
                <w:rFonts w:ascii="Times New Roman" w:eastAsia="Times New Roman" w:hAnsi="Times New Roman" w:cs="Times New Roman"/>
              </w:rPr>
            </w:pPr>
            <w:r w:rsidRPr="00596468">
              <w:rPr>
                <w:rFonts w:ascii="Times New Roman" w:eastAsia="Times New Roman" w:hAnsi="Times New Roman" w:cs="Times New Roman"/>
              </w:rPr>
              <w:t>70</w:t>
            </w:r>
            <w:r w:rsidR="003C3F52" w:rsidRPr="00596468">
              <w:rPr>
                <w:rFonts w:ascii="Times New Roman" w:eastAsia="Times New Roman" w:hAnsi="Times New Roman" w:cs="Times New Roman"/>
              </w:rPr>
              <w:t>.</w:t>
            </w:r>
            <w:r w:rsidRPr="00596468">
              <w:rPr>
                <w:rFonts w:ascii="Times New Roman" w:eastAsia="Times New Roman" w:hAnsi="Times New Roman" w:cs="Times New Roman"/>
              </w:rPr>
              <w:t>25</w:t>
            </w:r>
            <w:r w:rsidR="003C3F52" w:rsidRPr="00596468">
              <w:rPr>
                <w:rFonts w:hint="eastAsia"/>
              </w:rPr>
              <w:t xml:space="preserve"> </w:t>
            </w:r>
            <w:r w:rsidR="003C3F52" w:rsidRPr="00596468">
              <w:rPr>
                <w:rFonts w:ascii="Times New Roman" w:eastAsia="Times New Roman" w:hAnsi="Times New Roman" w:cs="Times New Roman" w:hint="eastAsia"/>
              </w:rPr>
              <w:t>±</w:t>
            </w:r>
            <w:r w:rsidRPr="00596468">
              <w:rPr>
                <w:rFonts w:ascii="Times New Roman" w:eastAsia="Times New Roman" w:hAnsi="Times New Roman" w:cs="Times New Roman"/>
              </w:rPr>
              <w:t xml:space="preserve"> </w:t>
            </w:r>
            <w:r w:rsidR="003C3F52" w:rsidRPr="00596468">
              <w:rPr>
                <w:rFonts w:ascii="Times New Roman" w:eastAsia="Times New Roman" w:hAnsi="Times New Roman" w:cs="Times New Roman"/>
              </w:rPr>
              <w:t>6.</w:t>
            </w:r>
            <w:r w:rsidRPr="00596468">
              <w:rPr>
                <w:rFonts w:ascii="Times New Roman" w:eastAsia="Times New Roman" w:hAnsi="Times New Roman" w:cs="Times New Roman"/>
              </w:rPr>
              <w:t>00</w:t>
            </w:r>
          </w:p>
        </w:tc>
        <w:tc>
          <w:tcPr>
            <w:tcW w:w="1596" w:type="dxa"/>
            <w:hideMark/>
          </w:tcPr>
          <w:p w14:paraId="6D697C2E" w14:textId="77777777" w:rsidR="00E40794" w:rsidRPr="00596468" w:rsidRDefault="002B44FE" w:rsidP="002B44FE">
            <w:pPr>
              <w:rPr>
                <w:rFonts w:ascii="Times New Roman" w:eastAsia="Times New Roman" w:hAnsi="Times New Roman" w:cs="Times New Roman"/>
              </w:rPr>
            </w:pPr>
            <w:r w:rsidRPr="00596468">
              <w:rPr>
                <w:rFonts w:ascii="Times New Roman" w:eastAsia="Times New Roman" w:hAnsi="Times New Roman" w:cs="Times New Roman"/>
              </w:rPr>
              <w:t>70</w:t>
            </w:r>
            <w:r w:rsidR="003C3F52" w:rsidRPr="00596468">
              <w:rPr>
                <w:rFonts w:ascii="Times New Roman" w:eastAsia="Times New Roman" w:hAnsi="Times New Roman" w:cs="Times New Roman"/>
              </w:rPr>
              <w:t>.7</w:t>
            </w:r>
            <w:r w:rsidRPr="00596468">
              <w:rPr>
                <w:rFonts w:ascii="Times New Roman" w:eastAsia="Times New Roman" w:hAnsi="Times New Roman" w:cs="Times New Roman"/>
              </w:rPr>
              <w:t>0</w:t>
            </w:r>
            <w:r w:rsidR="003C3F52" w:rsidRPr="00596468">
              <w:rPr>
                <w:rFonts w:ascii="Times New Roman" w:eastAsia="Times New Roman" w:hAnsi="Times New Roman" w:cs="Times New Roman"/>
              </w:rPr>
              <w:t xml:space="preserve"> </w:t>
            </w:r>
            <w:r w:rsidR="003C3F52" w:rsidRPr="00596468">
              <w:rPr>
                <w:rFonts w:ascii="Times New Roman" w:eastAsia="Times New Roman" w:hAnsi="Times New Roman" w:cs="Times New Roman" w:hint="eastAsia"/>
              </w:rPr>
              <w:t>±</w:t>
            </w:r>
            <w:r w:rsidR="003C3F52" w:rsidRPr="00596468">
              <w:rPr>
                <w:rFonts w:ascii="Times New Roman" w:eastAsia="Times New Roman" w:hAnsi="Times New Roman" w:cs="Times New Roman"/>
              </w:rPr>
              <w:t xml:space="preserve"> </w:t>
            </w:r>
            <w:r w:rsidRPr="00596468">
              <w:rPr>
                <w:rFonts w:ascii="Times New Roman" w:eastAsia="Times New Roman" w:hAnsi="Times New Roman" w:cs="Times New Roman"/>
              </w:rPr>
              <w:t>11.71</w:t>
            </w:r>
          </w:p>
        </w:tc>
        <w:tc>
          <w:tcPr>
            <w:tcW w:w="1596" w:type="dxa"/>
            <w:hideMark/>
          </w:tcPr>
          <w:p w14:paraId="6D697C2F" w14:textId="77777777" w:rsidR="00E40794" w:rsidRPr="00596468" w:rsidRDefault="00871FE4" w:rsidP="00871FE4">
            <w:pPr>
              <w:rPr>
                <w:rFonts w:ascii="Times New Roman" w:eastAsia="Times New Roman" w:hAnsi="Times New Roman" w:cs="Times New Roman"/>
              </w:rPr>
            </w:pPr>
            <w:r w:rsidRPr="00596468">
              <w:rPr>
                <w:rFonts w:ascii="Times New Roman" w:eastAsia="Times New Roman" w:hAnsi="Times New Roman" w:cs="Times New Roman"/>
              </w:rPr>
              <w:t>70.42</w:t>
            </w:r>
            <w:r w:rsidR="003C3F52" w:rsidRPr="00596468">
              <w:rPr>
                <w:rFonts w:ascii="Times New Roman" w:eastAsia="Times New Roman" w:hAnsi="Times New Roman" w:cs="Times New Roman"/>
              </w:rPr>
              <w:t xml:space="preserve"> </w:t>
            </w:r>
            <w:r w:rsidR="003C3F52" w:rsidRPr="00596468">
              <w:rPr>
                <w:rFonts w:ascii="Times New Roman" w:eastAsia="Times New Roman" w:hAnsi="Times New Roman" w:cs="Times New Roman" w:hint="eastAsia"/>
              </w:rPr>
              <w:t>±</w:t>
            </w:r>
            <w:r w:rsidR="003C3F52" w:rsidRPr="00596468">
              <w:rPr>
                <w:rFonts w:ascii="Times New Roman" w:eastAsia="Times New Roman" w:hAnsi="Times New Roman" w:cs="Times New Roman"/>
              </w:rPr>
              <w:t xml:space="preserve"> </w:t>
            </w:r>
            <w:r w:rsidRPr="00596468">
              <w:rPr>
                <w:rFonts w:ascii="Times New Roman" w:eastAsia="Times New Roman" w:hAnsi="Times New Roman" w:cs="Times New Roman"/>
              </w:rPr>
              <w:t>6.96</w:t>
            </w:r>
          </w:p>
        </w:tc>
        <w:tc>
          <w:tcPr>
            <w:tcW w:w="1596" w:type="dxa"/>
            <w:hideMark/>
          </w:tcPr>
          <w:p w14:paraId="6D697C30" w14:textId="77777777" w:rsidR="00E40794" w:rsidRPr="00596468" w:rsidRDefault="00871FE4" w:rsidP="00871FE4">
            <w:pPr>
              <w:rPr>
                <w:rFonts w:ascii="Times New Roman" w:eastAsia="Times New Roman" w:hAnsi="Times New Roman" w:cs="Times New Roman"/>
              </w:rPr>
            </w:pPr>
            <w:r w:rsidRPr="00596468">
              <w:rPr>
                <w:rFonts w:ascii="Times New Roman" w:eastAsia="Times New Roman" w:hAnsi="Times New Roman" w:cs="Times New Roman"/>
              </w:rPr>
              <w:t>67.86</w:t>
            </w:r>
            <w:r w:rsidR="003C3F52" w:rsidRPr="00596468">
              <w:rPr>
                <w:rFonts w:ascii="Times New Roman" w:eastAsia="Times New Roman" w:hAnsi="Times New Roman" w:cs="Times New Roman"/>
              </w:rPr>
              <w:t xml:space="preserve"> </w:t>
            </w:r>
            <w:r w:rsidR="003C3F52" w:rsidRPr="00596468">
              <w:rPr>
                <w:rFonts w:ascii="Times New Roman" w:eastAsia="Times New Roman" w:hAnsi="Times New Roman" w:cs="Times New Roman" w:hint="eastAsia"/>
              </w:rPr>
              <w:t>±</w:t>
            </w:r>
            <w:r w:rsidR="003C3F52" w:rsidRPr="00596468">
              <w:rPr>
                <w:rFonts w:ascii="Times New Roman" w:eastAsia="Times New Roman" w:hAnsi="Times New Roman" w:cs="Times New Roman"/>
              </w:rPr>
              <w:t xml:space="preserve"> </w:t>
            </w:r>
            <w:r w:rsidRPr="00596468">
              <w:rPr>
                <w:rFonts w:ascii="Times New Roman" w:eastAsia="Times New Roman" w:hAnsi="Times New Roman" w:cs="Times New Roman"/>
              </w:rPr>
              <w:t>9.66</w:t>
            </w:r>
          </w:p>
        </w:tc>
      </w:tr>
      <w:tr w:rsidR="00E40794" w:rsidRPr="00596468" w14:paraId="6D697C37" w14:textId="77777777" w:rsidTr="003C3F52">
        <w:trPr>
          <w:trHeight w:val="302"/>
        </w:trPr>
        <w:tc>
          <w:tcPr>
            <w:tcW w:w="2263" w:type="dxa"/>
            <w:hideMark/>
          </w:tcPr>
          <w:p w14:paraId="6D697C32" w14:textId="77777777" w:rsidR="00E40794" w:rsidRPr="00596468" w:rsidRDefault="008D19DB" w:rsidP="008D19DB">
            <w:pPr>
              <w:rPr>
                <w:rFonts w:ascii="Times New Roman" w:eastAsia="Times New Roman" w:hAnsi="Times New Roman" w:cs="Times New Roman"/>
              </w:rPr>
            </w:pPr>
            <w:proofErr w:type="spellStart"/>
            <w:r w:rsidRPr="00596468">
              <w:rPr>
                <w:rFonts w:ascii="Times New Roman" w:eastAsia="Times New Roman" w:hAnsi="Times New Roman" w:cs="Times New Roman"/>
              </w:rPr>
              <w:t>UniGIN</w:t>
            </w:r>
            <w:proofErr w:type="spellEnd"/>
          </w:p>
        </w:tc>
        <w:tc>
          <w:tcPr>
            <w:tcW w:w="1596" w:type="dxa"/>
            <w:hideMark/>
          </w:tcPr>
          <w:p w14:paraId="6D697C33" w14:textId="77777777" w:rsidR="00E40794" w:rsidRPr="00596468" w:rsidRDefault="002B44FE" w:rsidP="002B44FE">
            <w:pPr>
              <w:rPr>
                <w:rFonts w:ascii="Times New Roman" w:eastAsia="Times New Roman" w:hAnsi="Times New Roman" w:cs="Times New Roman"/>
                <w:b/>
              </w:rPr>
            </w:pPr>
            <w:r w:rsidRPr="00596468">
              <w:rPr>
                <w:rFonts w:ascii="Times New Roman" w:eastAsia="Times New Roman" w:hAnsi="Times New Roman" w:cs="Times New Roman"/>
                <w:b/>
              </w:rPr>
              <w:t>71.75</w:t>
            </w:r>
            <w:r w:rsidR="003C3F52" w:rsidRPr="00596468">
              <w:rPr>
                <w:rFonts w:ascii="Times New Roman" w:eastAsia="Times New Roman" w:hAnsi="Times New Roman" w:cs="Times New Roman"/>
                <w:b/>
              </w:rPr>
              <w:t xml:space="preserve"> </w:t>
            </w:r>
            <w:r w:rsidR="003C3F52" w:rsidRPr="00596468">
              <w:rPr>
                <w:rFonts w:ascii="Times New Roman" w:eastAsia="Times New Roman" w:hAnsi="Times New Roman" w:cs="Times New Roman" w:hint="eastAsia"/>
                <w:b/>
              </w:rPr>
              <w:t>±</w:t>
            </w:r>
            <w:r w:rsidR="003C3F52" w:rsidRPr="00596468">
              <w:rPr>
                <w:rFonts w:ascii="Times New Roman" w:eastAsia="Times New Roman" w:hAnsi="Times New Roman" w:cs="Times New Roman"/>
                <w:b/>
              </w:rPr>
              <w:t xml:space="preserve"> </w:t>
            </w:r>
            <w:r w:rsidRPr="00596468">
              <w:rPr>
                <w:rFonts w:ascii="Times New Roman" w:eastAsia="Times New Roman" w:hAnsi="Times New Roman" w:cs="Times New Roman"/>
                <w:b/>
              </w:rPr>
              <w:t>1.97</w:t>
            </w:r>
          </w:p>
        </w:tc>
        <w:tc>
          <w:tcPr>
            <w:tcW w:w="1596" w:type="dxa"/>
            <w:hideMark/>
          </w:tcPr>
          <w:p w14:paraId="6D697C34" w14:textId="77777777" w:rsidR="00E40794" w:rsidRPr="00596468" w:rsidRDefault="002B44FE" w:rsidP="002B44FE">
            <w:pPr>
              <w:rPr>
                <w:rFonts w:ascii="Times New Roman" w:eastAsia="Times New Roman" w:hAnsi="Times New Roman" w:cs="Times New Roman"/>
                <w:b/>
              </w:rPr>
            </w:pPr>
            <w:r w:rsidRPr="00596468">
              <w:rPr>
                <w:rFonts w:ascii="Times New Roman" w:eastAsia="Times New Roman" w:hAnsi="Times New Roman" w:cs="Times New Roman"/>
                <w:b/>
              </w:rPr>
              <w:t>71.85</w:t>
            </w:r>
            <w:r w:rsidR="003C3F52" w:rsidRPr="00596468">
              <w:rPr>
                <w:rFonts w:ascii="Times New Roman" w:eastAsia="Times New Roman" w:hAnsi="Times New Roman" w:cs="Times New Roman"/>
                <w:b/>
              </w:rPr>
              <w:t xml:space="preserve"> </w:t>
            </w:r>
            <w:r w:rsidR="003C3F52" w:rsidRPr="00596468">
              <w:rPr>
                <w:rFonts w:ascii="Times New Roman" w:eastAsia="Times New Roman" w:hAnsi="Times New Roman" w:cs="Times New Roman" w:hint="eastAsia"/>
                <w:b/>
              </w:rPr>
              <w:t>±</w:t>
            </w:r>
            <w:r w:rsidR="003C3F52" w:rsidRPr="00596468">
              <w:rPr>
                <w:rFonts w:ascii="Times New Roman" w:eastAsia="Times New Roman" w:hAnsi="Times New Roman" w:cs="Times New Roman"/>
                <w:b/>
              </w:rPr>
              <w:t xml:space="preserve"> 1.</w:t>
            </w:r>
            <w:r w:rsidRPr="00596468">
              <w:rPr>
                <w:rFonts w:ascii="Times New Roman" w:eastAsia="Times New Roman" w:hAnsi="Times New Roman" w:cs="Times New Roman"/>
                <w:b/>
              </w:rPr>
              <w:t>85</w:t>
            </w:r>
          </w:p>
        </w:tc>
        <w:tc>
          <w:tcPr>
            <w:tcW w:w="1596" w:type="dxa"/>
            <w:hideMark/>
          </w:tcPr>
          <w:p w14:paraId="6D697C35" w14:textId="77777777" w:rsidR="00E40794" w:rsidRPr="00596468" w:rsidRDefault="002B44FE" w:rsidP="002B44FE">
            <w:pPr>
              <w:rPr>
                <w:rFonts w:ascii="Times New Roman" w:eastAsia="Times New Roman" w:hAnsi="Times New Roman" w:cs="Times New Roman"/>
                <w:b/>
              </w:rPr>
            </w:pPr>
            <w:r w:rsidRPr="00596468">
              <w:rPr>
                <w:rFonts w:ascii="Times New Roman" w:eastAsia="Times New Roman" w:hAnsi="Times New Roman" w:cs="Times New Roman"/>
                <w:b/>
              </w:rPr>
              <w:t>73.53</w:t>
            </w:r>
            <w:r w:rsidR="003C3F52" w:rsidRPr="00596468">
              <w:rPr>
                <w:rFonts w:ascii="Times New Roman" w:eastAsia="Times New Roman" w:hAnsi="Times New Roman" w:cs="Times New Roman"/>
                <w:b/>
              </w:rPr>
              <w:t xml:space="preserve"> </w:t>
            </w:r>
            <w:r w:rsidR="003C3F52" w:rsidRPr="00596468">
              <w:rPr>
                <w:rFonts w:ascii="Times New Roman" w:eastAsia="Times New Roman" w:hAnsi="Times New Roman" w:cs="Times New Roman" w:hint="eastAsia"/>
                <w:b/>
              </w:rPr>
              <w:t>±</w:t>
            </w:r>
            <w:r w:rsidR="003C3F52" w:rsidRPr="00596468">
              <w:rPr>
                <w:rFonts w:ascii="Times New Roman" w:eastAsia="Times New Roman" w:hAnsi="Times New Roman" w:cs="Times New Roman"/>
                <w:b/>
              </w:rPr>
              <w:t xml:space="preserve"> </w:t>
            </w:r>
            <w:r w:rsidRPr="00596468">
              <w:rPr>
                <w:rFonts w:ascii="Times New Roman" w:eastAsia="Times New Roman" w:hAnsi="Times New Roman" w:cs="Times New Roman"/>
                <w:b/>
              </w:rPr>
              <w:t>2.41</w:t>
            </w:r>
          </w:p>
        </w:tc>
        <w:tc>
          <w:tcPr>
            <w:tcW w:w="1596" w:type="dxa"/>
            <w:hideMark/>
          </w:tcPr>
          <w:p w14:paraId="6D697C36" w14:textId="77777777" w:rsidR="00E40794" w:rsidRPr="00596468" w:rsidRDefault="002B44FE" w:rsidP="002B44FE">
            <w:pPr>
              <w:rPr>
                <w:rFonts w:ascii="Times New Roman" w:eastAsia="Times New Roman" w:hAnsi="Times New Roman" w:cs="Times New Roman"/>
                <w:b/>
              </w:rPr>
            </w:pPr>
            <w:r w:rsidRPr="00596468">
              <w:rPr>
                <w:rFonts w:ascii="Times New Roman" w:eastAsia="Times New Roman" w:hAnsi="Times New Roman" w:cs="Times New Roman"/>
                <w:b/>
              </w:rPr>
              <w:t>71.</w:t>
            </w:r>
            <w:r w:rsidR="003C3F52" w:rsidRPr="00596468">
              <w:rPr>
                <w:rFonts w:ascii="Times New Roman" w:eastAsia="Times New Roman" w:hAnsi="Times New Roman" w:cs="Times New Roman"/>
                <w:b/>
              </w:rPr>
              <w:t>6</w:t>
            </w:r>
            <w:r w:rsidRPr="00596468">
              <w:rPr>
                <w:rFonts w:ascii="Times New Roman" w:eastAsia="Times New Roman" w:hAnsi="Times New Roman" w:cs="Times New Roman"/>
                <w:b/>
              </w:rPr>
              <w:t>5</w:t>
            </w:r>
            <w:r w:rsidR="003C3F52" w:rsidRPr="00596468">
              <w:rPr>
                <w:rFonts w:ascii="Times New Roman" w:eastAsia="Times New Roman" w:hAnsi="Times New Roman" w:cs="Times New Roman"/>
                <w:b/>
              </w:rPr>
              <w:t xml:space="preserve"> </w:t>
            </w:r>
            <w:r w:rsidR="003C3F52" w:rsidRPr="00596468">
              <w:rPr>
                <w:rFonts w:ascii="Times New Roman" w:eastAsia="Times New Roman" w:hAnsi="Times New Roman" w:cs="Times New Roman" w:hint="eastAsia"/>
                <w:b/>
              </w:rPr>
              <w:t>±</w:t>
            </w:r>
            <w:r w:rsidR="003C3F52" w:rsidRPr="00596468">
              <w:rPr>
                <w:rFonts w:ascii="Times New Roman" w:eastAsia="Times New Roman" w:hAnsi="Times New Roman" w:cs="Times New Roman"/>
                <w:b/>
              </w:rPr>
              <w:t xml:space="preserve"> </w:t>
            </w:r>
            <w:r w:rsidRPr="00596468">
              <w:rPr>
                <w:rFonts w:ascii="Times New Roman" w:eastAsia="Times New Roman" w:hAnsi="Times New Roman" w:cs="Times New Roman"/>
                <w:b/>
              </w:rPr>
              <w:t>2.11</w:t>
            </w:r>
          </w:p>
        </w:tc>
      </w:tr>
      <w:tr w:rsidR="00E40794" w:rsidRPr="00596468" w14:paraId="6D697C3D" w14:textId="77777777" w:rsidTr="003C3F52">
        <w:trPr>
          <w:trHeight w:val="302"/>
        </w:trPr>
        <w:tc>
          <w:tcPr>
            <w:tcW w:w="2263" w:type="dxa"/>
          </w:tcPr>
          <w:p w14:paraId="6D697C38" w14:textId="77777777" w:rsidR="00E40794" w:rsidRPr="00596468" w:rsidRDefault="008D19DB" w:rsidP="008D19DB">
            <w:pPr>
              <w:rPr>
                <w:rFonts w:ascii="Times New Roman" w:eastAsia="Times New Roman" w:hAnsi="Times New Roman" w:cs="Times New Roman"/>
              </w:rPr>
            </w:pPr>
            <w:proofErr w:type="spellStart"/>
            <w:r w:rsidRPr="00596468">
              <w:rPr>
                <w:rFonts w:ascii="Times New Roman" w:eastAsia="Times New Roman" w:hAnsi="Times New Roman" w:cs="Times New Roman"/>
              </w:rPr>
              <w:t>UniSAGE</w:t>
            </w:r>
            <w:proofErr w:type="spellEnd"/>
          </w:p>
        </w:tc>
        <w:tc>
          <w:tcPr>
            <w:tcW w:w="1596" w:type="dxa"/>
          </w:tcPr>
          <w:p w14:paraId="6D697C39" w14:textId="77777777" w:rsidR="00E40794" w:rsidRPr="00596468" w:rsidRDefault="002B44FE" w:rsidP="002B44FE">
            <w:pPr>
              <w:rPr>
                <w:rFonts w:ascii="Times New Roman" w:eastAsia="Times New Roman" w:hAnsi="Times New Roman" w:cs="Times New Roman"/>
              </w:rPr>
            </w:pPr>
            <w:r w:rsidRPr="00596468">
              <w:rPr>
                <w:rFonts w:ascii="Times New Roman" w:eastAsia="Times New Roman" w:hAnsi="Times New Roman" w:cs="Times New Roman"/>
              </w:rPr>
              <w:t>71.38</w:t>
            </w:r>
            <w:r w:rsidR="002B5198" w:rsidRPr="00596468">
              <w:rPr>
                <w:rFonts w:ascii="Times New Roman" w:eastAsia="Times New Roman" w:hAnsi="Times New Roman" w:cs="Times New Roman"/>
              </w:rPr>
              <w:t xml:space="preserve"> </w:t>
            </w:r>
            <w:r w:rsidR="003C3F52" w:rsidRPr="00596468">
              <w:rPr>
                <w:rFonts w:ascii="Times New Roman" w:eastAsia="Times New Roman" w:hAnsi="Times New Roman" w:cs="Times New Roman" w:hint="eastAsia"/>
              </w:rPr>
              <w:t>±</w:t>
            </w:r>
            <w:r w:rsidR="003C3F52" w:rsidRPr="00596468">
              <w:rPr>
                <w:rFonts w:ascii="Times New Roman" w:eastAsia="Times New Roman" w:hAnsi="Times New Roman" w:cs="Times New Roman"/>
              </w:rPr>
              <w:t xml:space="preserve"> </w:t>
            </w:r>
            <w:r w:rsidR="002B5198" w:rsidRPr="00596468">
              <w:rPr>
                <w:rFonts w:ascii="Times New Roman" w:eastAsia="Times New Roman" w:hAnsi="Times New Roman" w:cs="Times New Roman"/>
              </w:rPr>
              <w:t>3.</w:t>
            </w:r>
            <w:r w:rsidRPr="00596468">
              <w:rPr>
                <w:rFonts w:ascii="Times New Roman" w:eastAsia="Times New Roman" w:hAnsi="Times New Roman" w:cs="Times New Roman"/>
              </w:rPr>
              <w:t>37</w:t>
            </w:r>
          </w:p>
        </w:tc>
        <w:tc>
          <w:tcPr>
            <w:tcW w:w="1596" w:type="dxa"/>
          </w:tcPr>
          <w:p w14:paraId="6D697C3A" w14:textId="77777777" w:rsidR="00E40794" w:rsidRPr="00596468" w:rsidRDefault="002B5198" w:rsidP="002B44FE">
            <w:pPr>
              <w:rPr>
                <w:rFonts w:ascii="Times New Roman" w:eastAsia="Times New Roman" w:hAnsi="Times New Roman" w:cs="Times New Roman"/>
              </w:rPr>
            </w:pPr>
            <w:r w:rsidRPr="00596468">
              <w:rPr>
                <w:rFonts w:ascii="Times New Roman" w:eastAsia="Times New Roman" w:hAnsi="Times New Roman" w:cs="Times New Roman"/>
              </w:rPr>
              <w:t>71.</w:t>
            </w:r>
            <w:r w:rsidR="002B44FE" w:rsidRPr="00596468">
              <w:rPr>
                <w:rFonts w:ascii="Times New Roman" w:eastAsia="Times New Roman" w:hAnsi="Times New Roman" w:cs="Times New Roman"/>
              </w:rPr>
              <w:t>71</w:t>
            </w:r>
            <w:r w:rsidRPr="00596468">
              <w:rPr>
                <w:rFonts w:ascii="Times New Roman" w:eastAsia="Times New Roman" w:hAnsi="Times New Roman" w:cs="Times New Roman"/>
              </w:rPr>
              <w:t xml:space="preserve"> </w:t>
            </w:r>
            <w:r w:rsidR="003C3F52" w:rsidRPr="00596468">
              <w:rPr>
                <w:rFonts w:ascii="Times New Roman" w:eastAsia="Times New Roman" w:hAnsi="Times New Roman" w:cs="Times New Roman" w:hint="eastAsia"/>
              </w:rPr>
              <w:t>±</w:t>
            </w:r>
            <w:r w:rsidR="003C3F52" w:rsidRPr="00596468">
              <w:rPr>
                <w:rFonts w:ascii="Times New Roman" w:eastAsia="Times New Roman" w:hAnsi="Times New Roman" w:cs="Times New Roman"/>
              </w:rPr>
              <w:t xml:space="preserve"> </w:t>
            </w:r>
            <w:r w:rsidRPr="00596468">
              <w:rPr>
                <w:rFonts w:ascii="Times New Roman" w:eastAsia="Times New Roman" w:hAnsi="Times New Roman" w:cs="Times New Roman"/>
              </w:rPr>
              <w:t>2.</w:t>
            </w:r>
            <w:r w:rsidR="002B44FE" w:rsidRPr="00596468">
              <w:rPr>
                <w:rFonts w:ascii="Times New Roman" w:eastAsia="Times New Roman" w:hAnsi="Times New Roman" w:cs="Times New Roman"/>
              </w:rPr>
              <w:t>58</w:t>
            </w:r>
          </w:p>
        </w:tc>
        <w:tc>
          <w:tcPr>
            <w:tcW w:w="1596" w:type="dxa"/>
          </w:tcPr>
          <w:p w14:paraId="6D697C3B" w14:textId="77777777" w:rsidR="00E40794" w:rsidRPr="00596468" w:rsidRDefault="002B44FE" w:rsidP="002B44FE">
            <w:pPr>
              <w:rPr>
                <w:rFonts w:ascii="Times New Roman" w:eastAsia="Times New Roman" w:hAnsi="Times New Roman" w:cs="Times New Roman"/>
              </w:rPr>
            </w:pPr>
            <w:r w:rsidRPr="00596468">
              <w:rPr>
                <w:rFonts w:ascii="Times New Roman" w:eastAsia="Times New Roman" w:hAnsi="Times New Roman" w:cs="Times New Roman"/>
              </w:rPr>
              <w:t>73.19</w:t>
            </w:r>
            <w:r w:rsidR="002B5198" w:rsidRPr="00596468">
              <w:rPr>
                <w:rFonts w:ascii="Times New Roman" w:eastAsia="Times New Roman" w:hAnsi="Times New Roman" w:cs="Times New Roman"/>
              </w:rPr>
              <w:t xml:space="preserve"> </w:t>
            </w:r>
            <w:r w:rsidR="003C3F52" w:rsidRPr="00596468">
              <w:rPr>
                <w:rFonts w:ascii="Times New Roman" w:eastAsia="Times New Roman" w:hAnsi="Times New Roman" w:cs="Times New Roman" w:hint="eastAsia"/>
              </w:rPr>
              <w:t>±</w:t>
            </w:r>
            <w:r w:rsidR="003C3F52" w:rsidRPr="00596468">
              <w:rPr>
                <w:rFonts w:ascii="Times New Roman" w:eastAsia="Times New Roman" w:hAnsi="Times New Roman" w:cs="Times New Roman"/>
              </w:rPr>
              <w:t xml:space="preserve"> </w:t>
            </w:r>
            <w:r w:rsidRPr="00596468">
              <w:rPr>
                <w:rFonts w:ascii="Times New Roman" w:eastAsia="Times New Roman" w:hAnsi="Times New Roman" w:cs="Times New Roman"/>
              </w:rPr>
              <w:t>2.59</w:t>
            </w:r>
          </w:p>
        </w:tc>
        <w:tc>
          <w:tcPr>
            <w:tcW w:w="1596" w:type="dxa"/>
          </w:tcPr>
          <w:p w14:paraId="6D697C3C" w14:textId="77777777" w:rsidR="00E40794" w:rsidRPr="00596468" w:rsidRDefault="002B44FE" w:rsidP="002B44FE">
            <w:pPr>
              <w:rPr>
                <w:rFonts w:ascii="Times New Roman" w:eastAsia="Times New Roman" w:hAnsi="Times New Roman" w:cs="Times New Roman"/>
              </w:rPr>
            </w:pPr>
            <w:r w:rsidRPr="00596468">
              <w:rPr>
                <w:rFonts w:ascii="Times New Roman" w:eastAsia="Times New Roman" w:hAnsi="Times New Roman" w:cs="Times New Roman"/>
              </w:rPr>
              <w:t>71.33</w:t>
            </w:r>
            <w:r w:rsidR="002B5198" w:rsidRPr="00596468">
              <w:rPr>
                <w:rFonts w:ascii="Times New Roman" w:eastAsia="Times New Roman" w:hAnsi="Times New Roman" w:cs="Times New Roman"/>
              </w:rPr>
              <w:t xml:space="preserve"> </w:t>
            </w:r>
            <w:r w:rsidR="003C3F52" w:rsidRPr="00596468">
              <w:rPr>
                <w:rFonts w:ascii="Times New Roman" w:eastAsia="Times New Roman" w:hAnsi="Times New Roman" w:cs="Times New Roman" w:hint="eastAsia"/>
              </w:rPr>
              <w:t>±</w:t>
            </w:r>
            <w:r w:rsidR="003C3F52" w:rsidRPr="00596468">
              <w:rPr>
                <w:rFonts w:ascii="Times New Roman" w:eastAsia="Times New Roman" w:hAnsi="Times New Roman" w:cs="Times New Roman"/>
              </w:rPr>
              <w:t xml:space="preserve"> </w:t>
            </w:r>
            <w:r w:rsidR="002B5198" w:rsidRPr="00596468">
              <w:rPr>
                <w:rFonts w:ascii="Times New Roman" w:eastAsia="Times New Roman" w:hAnsi="Times New Roman" w:cs="Times New Roman"/>
              </w:rPr>
              <w:t>3.</w:t>
            </w:r>
            <w:r w:rsidRPr="00596468">
              <w:rPr>
                <w:rFonts w:ascii="Times New Roman" w:eastAsia="Times New Roman" w:hAnsi="Times New Roman" w:cs="Times New Roman"/>
              </w:rPr>
              <w:t>42</w:t>
            </w:r>
          </w:p>
        </w:tc>
      </w:tr>
    </w:tbl>
    <w:p w14:paraId="6D697C3E" w14:textId="77777777" w:rsidR="00613923" w:rsidRPr="00596468" w:rsidRDefault="00613923" w:rsidP="00613923">
      <w:pPr>
        <w:jc w:val="center"/>
        <w:rPr>
          <w:rFonts w:ascii="Times New Roman" w:hAnsi="Times New Roman" w:cs="Times New Roman"/>
          <w:b/>
        </w:rPr>
      </w:pPr>
      <w:r w:rsidRPr="00596468">
        <w:rPr>
          <w:rFonts w:ascii="Times New Roman" w:hAnsi="Times New Roman" w:cs="Times New Roman"/>
        </w:rPr>
        <w:t>Table 1: Performance of proposed models on the PubMed dataset using Accuracy, Precision, Recall, and F1-score (</w:t>
      </w:r>
      <w:proofErr w:type="gramStart"/>
      <w:r w:rsidRPr="00596468">
        <w:rPr>
          <w:rFonts w:ascii="Times New Roman" w:hAnsi="Times New Roman" w:cs="Times New Roman"/>
        </w:rPr>
        <w:t>mean ±</w:t>
      </w:r>
      <w:proofErr w:type="gramEnd"/>
      <w:r w:rsidRPr="00596468">
        <w:rPr>
          <w:rFonts w:ascii="Times New Roman" w:hAnsi="Times New Roman" w:cs="Times New Roman"/>
        </w:rPr>
        <w:t xml:space="preserve"> standard deviation).</w:t>
      </w:r>
      <w:r w:rsidR="00D04543" w:rsidRPr="00596468">
        <w:rPr>
          <w:rFonts w:ascii="Times New Roman" w:hAnsi="Times New Roman" w:cs="Times New Roman"/>
        </w:rPr>
        <w:br/>
      </w:r>
    </w:p>
    <w:p w14:paraId="6D697C3F" w14:textId="77777777" w:rsidR="00673185" w:rsidRPr="00596468" w:rsidRDefault="00D04543" w:rsidP="0017598B">
      <w:pPr>
        <w:rPr>
          <w:rFonts w:ascii="Times New Roman" w:hAnsi="Times New Roman" w:cs="Times New Roman"/>
          <w:b/>
        </w:rPr>
      </w:pPr>
      <w:r w:rsidRPr="00596468">
        <w:rPr>
          <w:rFonts w:ascii="Times New Roman" w:hAnsi="Times New Roman" w:cs="Times New Roman"/>
          <w:b/>
        </w:rPr>
        <w:t>Our Model</w:t>
      </w:r>
    </w:p>
    <w:tbl>
      <w:tblPr>
        <w:tblStyle w:val="a8"/>
        <w:tblW w:w="8647" w:type="dxa"/>
        <w:tblLook w:val="04A0" w:firstRow="1" w:lastRow="0" w:firstColumn="1" w:lastColumn="0" w:noHBand="0" w:noVBand="1"/>
      </w:tblPr>
      <w:tblGrid>
        <w:gridCol w:w="2263"/>
        <w:gridCol w:w="1596"/>
        <w:gridCol w:w="1596"/>
        <w:gridCol w:w="1596"/>
        <w:gridCol w:w="1596"/>
      </w:tblGrid>
      <w:tr w:rsidR="002B44FE" w:rsidRPr="00596468" w14:paraId="6D697C45" w14:textId="77777777" w:rsidTr="002B44FE">
        <w:trPr>
          <w:trHeight w:val="302"/>
        </w:trPr>
        <w:tc>
          <w:tcPr>
            <w:tcW w:w="2263" w:type="dxa"/>
            <w:hideMark/>
          </w:tcPr>
          <w:p w14:paraId="6D697C40" w14:textId="77777777" w:rsidR="002B44FE" w:rsidRPr="00596468" w:rsidRDefault="002B44FE" w:rsidP="002B44FE">
            <w:pPr>
              <w:jc w:val="center"/>
              <w:rPr>
                <w:rFonts w:ascii="Times New Roman" w:eastAsia="Times New Roman" w:hAnsi="Times New Roman" w:cs="Times New Roman"/>
                <w:b/>
                <w:bCs/>
              </w:rPr>
            </w:pPr>
            <w:r w:rsidRPr="00596468">
              <w:rPr>
                <w:rFonts w:ascii="Times New Roman" w:eastAsia="Times New Roman" w:hAnsi="Times New Roman" w:cs="Times New Roman"/>
                <w:b/>
                <w:bCs/>
              </w:rPr>
              <w:t>Model</w:t>
            </w:r>
          </w:p>
        </w:tc>
        <w:tc>
          <w:tcPr>
            <w:tcW w:w="1596" w:type="dxa"/>
            <w:hideMark/>
          </w:tcPr>
          <w:p w14:paraId="6D697C41" w14:textId="77777777" w:rsidR="002B44FE" w:rsidRPr="00596468" w:rsidRDefault="002B44FE" w:rsidP="002B44FE">
            <w:pPr>
              <w:jc w:val="center"/>
              <w:rPr>
                <w:rFonts w:ascii="Times New Roman" w:eastAsia="Times New Roman" w:hAnsi="Times New Roman" w:cs="Times New Roman"/>
                <w:b/>
                <w:bCs/>
              </w:rPr>
            </w:pPr>
            <w:r w:rsidRPr="00596468">
              <w:rPr>
                <w:rFonts w:ascii="Times New Roman" w:eastAsia="Times New Roman" w:hAnsi="Times New Roman" w:cs="Times New Roman"/>
                <w:b/>
                <w:bCs/>
              </w:rPr>
              <w:t>Accuracy (%)</w:t>
            </w:r>
          </w:p>
        </w:tc>
        <w:tc>
          <w:tcPr>
            <w:tcW w:w="1596" w:type="dxa"/>
            <w:hideMark/>
          </w:tcPr>
          <w:p w14:paraId="6D697C42" w14:textId="77777777" w:rsidR="002B44FE" w:rsidRPr="00596468" w:rsidRDefault="002B44FE" w:rsidP="002B44FE">
            <w:pPr>
              <w:jc w:val="center"/>
              <w:rPr>
                <w:rFonts w:ascii="Times New Roman" w:eastAsia="Times New Roman" w:hAnsi="Times New Roman" w:cs="Times New Roman"/>
                <w:b/>
                <w:bCs/>
              </w:rPr>
            </w:pPr>
            <w:r w:rsidRPr="00596468">
              <w:rPr>
                <w:rFonts w:ascii="Times New Roman" w:eastAsia="Times New Roman" w:hAnsi="Times New Roman" w:cs="Times New Roman"/>
                <w:b/>
                <w:bCs/>
              </w:rPr>
              <w:t>Precision (%)</w:t>
            </w:r>
          </w:p>
        </w:tc>
        <w:tc>
          <w:tcPr>
            <w:tcW w:w="1596" w:type="dxa"/>
            <w:hideMark/>
          </w:tcPr>
          <w:p w14:paraId="6D697C43" w14:textId="77777777" w:rsidR="002B44FE" w:rsidRPr="00596468" w:rsidRDefault="002B44FE" w:rsidP="002B44FE">
            <w:pPr>
              <w:jc w:val="center"/>
              <w:rPr>
                <w:rFonts w:ascii="Times New Roman" w:eastAsia="Times New Roman" w:hAnsi="Times New Roman" w:cs="Times New Roman"/>
                <w:b/>
                <w:bCs/>
              </w:rPr>
            </w:pPr>
            <w:proofErr w:type="gramStart"/>
            <w:r w:rsidRPr="00596468">
              <w:rPr>
                <w:rFonts w:ascii="Times New Roman" w:eastAsia="Times New Roman" w:hAnsi="Times New Roman" w:cs="Times New Roman"/>
                <w:b/>
                <w:bCs/>
              </w:rPr>
              <w:t>Recall</w:t>
            </w:r>
            <w:proofErr w:type="gramEnd"/>
            <w:r w:rsidRPr="00596468">
              <w:rPr>
                <w:rFonts w:ascii="Times New Roman" w:eastAsia="Times New Roman" w:hAnsi="Times New Roman" w:cs="Times New Roman"/>
                <w:b/>
                <w:bCs/>
              </w:rPr>
              <w:t xml:space="preserve"> (%)</w:t>
            </w:r>
          </w:p>
        </w:tc>
        <w:tc>
          <w:tcPr>
            <w:tcW w:w="1596" w:type="dxa"/>
            <w:hideMark/>
          </w:tcPr>
          <w:p w14:paraId="6D697C44" w14:textId="77777777" w:rsidR="002B44FE" w:rsidRPr="00596468" w:rsidRDefault="002B44FE" w:rsidP="002B44FE">
            <w:pPr>
              <w:jc w:val="center"/>
              <w:rPr>
                <w:rFonts w:ascii="Times New Roman" w:eastAsia="Times New Roman" w:hAnsi="Times New Roman" w:cs="Times New Roman"/>
                <w:b/>
                <w:bCs/>
              </w:rPr>
            </w:pPr>
            <w:r w:rsidRPr="00596468">
              <w:rPr>
                <w:rFonts w:ascii="Times New Roman" w:eastAsia="Times New Roman" w:hAnsi="Times New Roman" w:cs="Times New Roman"/>
                <w:b/>
                <w:bCs/>
              </w:rPr>
              <w:t>F1-score (%)</w:t>
            </w:r>
          </w:p>
        </w:tc>
      </w:tr>
      <w:tr w:rsidR="00673185" w:rsidRPr="00596468" w14:paraId="6D697C4B" w14:textId="77777777" w:rsidTr="002B44FE">
        <w:trPr>
          <w:trHeight w:val="302"/>
        </w:trPr>
        <w:tc>
          <w:tcPr>
            <w:tcW w:w="2263" w:type="dxa"/>
            <w:hideMark/>
          </w:tcPr>
          <w:p w14:paraId="6D697C46" w14:textId="77777777" w:rsidR="00673185" w:rsidRPr="00596468" w:rsidRDefault="00673185" w:rsidP="002A46B6">
            <w:pPr>
              <w:rPr>
                <w:rFonts w:ascii="Times New Roman" w:eastAsia="Times New Roman" w:hAnsi="Times New Roman" w:cs="Times New Roman"/>
              </w:rPr>
            </w:pPr>
            <w:r w:rsidRPr="00596468">
              <w:rPr>
                <w:rFonts w:ascii="Times New Roman" w:eastAsia="Times New Roman" w:hAnsi="Times New Roman" w:cs="Times New Roman"/>
              </w:rPr>
              <w:t>SVM</w:t>
            </w:r>
          </w:p>
        </w:tc>
        <w:tc>
          <w:tcPr>
            <w:tcW w:w="1596" w:type="dxa"/>
            <w:hideMark/>
          </w:tcPr>
          <w:p w14:paraId="6D697C47" w14:textId="77777777" w:rsidR="00673185" w:rsidRPr="00596468" w:rsidRDefault="00262058" w:rsidP="00262058">
            <w:pPr>
              <w:rPr>
                <w:rFonts w:ascii="Times New Roman" w:eastAsia="Times New Roman" w:hAnsi="Times New Roman" w:cs="Times New Roman"/>
              </w:rPr>
            </w:pPr>
            <w:r w:rsidRPr="00596468">
              <w:rPr>
                <w:rFonts w:ascii="Times New Roman" w:eastAsia="Times New Roman" w:hAnsi="Times New Roman" w:cs="Times New Roman"/>
              </w:rPr>
              <w:t xml:space="preserve">70.57 </w:t>
            </w:r>
            <w:r w:rsidRPr="00596468">
              <w:rPr>
                <w:rFonts w:ascii="Times New Roman" w:eastAsia="Times New Roman" w:hAnsi="Times New Roman" w:cs="Times New Roman" w:hint="eastAsia"/>
              </w:rPr>
              <w:t>±</w:t>
            </w:r>
            <w:r w:rsidRPr="00596468">
              <w:rPr>
                <w:rFonts w:ascii="Times New Roman" w:eastAsia="Times New Roman" w:hAnsi="Times New Roman" w:cs="Times New Roman"/>
              </w:rPr>
              <w:t xml:space="preserve"> 1.89</w:t>
            </w:r>
          </w:p>
        </w:tc>
        <w:tc>
          <w:tcPr>
            <w:tcW w:w="1596" w:type="dxa"/>
            <w:hideMark/>
          </w:tcPr>
          <w:p w14:paraId="6D697C48" w14:textId="77777777" w:rsidR="00673185" w:rsidRPr="00596468" w:rsidRDefault="00262058" w:rsidP="002A46B6">
            <w:pPr>
              <w:rPr>
                <w:rFonts w:ascii="Times New Roman" w:eastAsia="Times New Roman" w:hAnsi="Times New Roman" w:cs="Times New Roman"/>
              </w:rPr>
            </w:pPr>
            <w:r w:rsidRPr="00596468">
              <w:rPr>
                <w:rFonts w:ascii="Times New Roman" w:eastAsia="Times New Roman" w:hAnsi="Times New Roman" w:cs="Times New Roman"/>
              </w:rPr>
              <w:t xml:space="preserve">70.72 </w:t>
            </w:r>
            <w:r w:rsidRPr="00596468">
              <w:rPr>
                <w:rFonts w:ascii="Times New Roman" w:eastAsia="Times New Roman" w:hAnsi="Times New Roman" w:cs="Times New Roman" w:hint="eastAsia"/>
              </w:rPr>
              <w:t>±</w:t>
            </w:r>
            <w:r w:rsidRPr="00596468">
              <w:rPr>
                <w:rFonts w:ascii="Times New Roman" w:eastAsia="Times New Roman" w:hAnsi="Times New Roman" w:cs="Times New Roman"/>
              </w:rPr>
              <w:t xml:space="preserve"> 1.95</w:t>
            </w:r>
          </w:p>
        </w:tc>
        <w:tc>
          <w:tcPr>
            <w:tcW w:w="1596" w:type="dxa"/>
            <w:hideMark/>
          </w:tcPr>
          <w:p w14:paraId="6D697C49" w14:textId="77777777" w:rsidR="00673185" w:rsidRPr="00596468" w:rsidRDefault="00262058" w:rsidP="002A46B6">
            <w:pPr>
              <w:rPr>
                <w:rFonts w:ascii="Times New Roman" w:eastAsia="Times New Roman" w:hAnsi="Times New Roman" w:cs="Times New Roman"/>
              </w:rPr>
            </w:pPr>
            <w:r w:rsidRPr="00596468">
              <w:rPr>
                <w:rFonts w:ascii="Times New Roman" w:eastAsia="Times New Roman" w:hAnsi="Times New Roman" w:cs="Times New Roman"/>
              </w:rPr>
              <w:t xml:space="preserve">72.89 </w:t>
            </w:r>
            <w:r w:rsidRPr="00596468">
              <w:rPr>
                <w:rFonts w:ascii="Times New Roman" w:eastAsia="Times New Roman" w:hAnsi="Times New Roman" w:cs="Times New Roman" w:hint="eastAsia"/>
              </w:rPr>
              <w:t>±</w:t>
            </w:r>
            <w:r w:rsidRPr="00596468">
              <w:rPr>
                <w:rFonts w:ascii="Times New Roman" w:eastAsia="Times New Roman" w:hAnsi="Times New Roman" w:cs="Times New Roman"/>
              </w:rPr>
              <w:t xml:space="preserve"> 1.83</w:t>
            </w:r>
          </w:p>
        </w:tc>
        <w:tc>
          <w:tcPr>
            <w:tcW w:w="1596" w:type="dxa"/>
            <w:hideMark/>
          </w:tcPr>
          <w:p w14:paraId="6D697C4A" w14:textId="77777777" w:rsidR="00673185" w:rsidRPr="00596468" w:rsidRDefault="00262058" w:rsidP="002A46B6">
            <w:pPr>
              <w:rPr>
                <w:rFonts w:ascii="Times New Roman" w:eastAsia="Times New Roman" w:hAnsi="Times New Roman" w:cs="Times New Roman"/>
              </w:rPr>
            </w:pPr>
            <w:r w:rsidRPr="00596468">
              <w:rPr>
                <w:rFonts w:ascii="Times New Roman" w:eastAsia="Times New Roman" w:hAnsi="Times New Roman" w:cs="Times New Roman"/>
              </w:rPr>
              <w:t xml:space="preserve">71.04 </w:t>
            </w:r>
            <w:r w:rsidRPr="00596468">
              <w:rPr>
                <w:rFonts w:ascii="Times New Roman" w:eastAsia="Times New Roman" w:hAnsi="Times New Roman" w:cs="Times New Roman" w:hint="eastAsia"/>
              </w:rPr>
              <w:t>±</w:t>
            </w:r>
            <w:r w:rsidRPr="00596468">
              <w:rPr>
                <w:rFonts w:ascii="Times New Roman" w:eastAsia="Times New Roman" w:hAnsi="Times New Roman" w:cs="Times New Roman"/>
              </w:rPr>
              <w:t xml:space="preserve"> 1.96</w:t>
            </w:r>
          </w:p>
        </w:tc>
      </w:tr>
      <w:tr w:rsidR="00673185" w:rsidRPr="00596468" w14:paraId="6D697C51" w14:textId="77777777" w:rsidTr="002B44FE">
        <w:trPr>
          <w:trHeight w:val="302"/>
        </w:trPr>
        <w:tc>
          <w:tcPr>
            <w:tcW w:w="2263" w:type="dxa"/>
            <w:hideMark/>
          </w:tcPr>
          <w:p w14:paraId="6D697C4C" w14:textId="77777777" w:rsidR="00673185" w:rsidRPr="00596468" w:rsidRDefault="00673185" w:rsidP="002A46B6">
            <w:pPr>
              <w:rPr>
                <w:rFonts w:ascii="Times New Roman" w:eastAsia="Times New Roman" w:hAnsi="Times New Roman" w:cs="Times New Roman"/>
              </w:rPr>
            </w:pPr>
            <w:r w:rsidRPr="00596468">
              <w:rPr>
                <w:rFonts w:ascii="Times New Roman" w:eastAsia="Times New Roman" w:hAnsi="Times New Roman" w:cs="Times New Roman"/>
              </w:rPr>
              <w:t>Random Forest</w:t>
            </w:r>
          </w:p>
        </w:tc>
        <w:tc>
          <w:tcPr>
            <w:tcW w:w="1596" w:type="dxa"/>
            <w:hideMark/>
          </w:tcPr>
          <w:p w14:paraId="6D697C4D" w14:textId="77777777" w:rsidR="00673185" w:rsidRPr="00596468" w:rsidRDefault="0000042F" w:rsidP="0000042F">
            <w:pPr>
              <w:rPr>
                <w:rFonts w:ascii="Times New Roman" w:eastAsia="Times New Roman" w:hAnsi="Times New Roman" w:cs="Times New Roman"/>
                <w:b/>
              </w:rPr>
            </w:pPr>
            <w:r w:rsidRPr="00596468">
              <w:rPr>
                <w:rFonts w:ascii="Times New Roman" w:eastAsia="Times New Roman" w:hAnsi="Times New Roman" w:cs="Times New Roman"/>
                <w:b/>
              </w:rPr>
              <w:t>73.27</w:t>
            </w:r>
            <w:r w:rsidR="00262058" w:rsidRPr="00596468">
              <w:rPr>
                <w:rFonts w:ascii="Times New Roman" w:eastAsia="Times New Roman" w:hAnsi="Times New Roman" w:cs="Times New Roman"/>
                <w:b/>
              </w:rPr>
              <w:t xml:space="preserve"> </w:t>
            </w:r>
            <w:r w:rsidR="00262058" w:rsidRPr="00596468">
              <w:rPr>
                <w:rFonts w:ascii="Times New Roman" w:eastAsia="Times New Roman" w:hAnsi="Times New Roman" w:cs="Times New Roman" w:hint="eastAsia"/>
                <w:b/>
              </w:rPr>
              <w:t>±</w:t>
            </w:r>
            <w:r w:rsidR="00262058" w:rsidRPr="00596468">
              <w:rPr>
                <w:rFonts w:ascii="Times New Roman" w:eastAsia="Times New Roman" w:hAnsi="Times New Roman" w:cs="Times New Roman"/>
                <w:b/>
              </w:rPr>
              <w:t xml:space="preserve"> </w:t>
            </w:r>
            <w:r w:rsidRPr="00596468">
              <w:rPr>
                <w:rFonts w:ascii="Times New Roman" w:eastAsia="Times New Roman" w:hAnsi="Times New Roman" w:cs="Times New Roman"/>
                <w:b/>
              </w:rPr>
              <w:t>2.02</w:t>
            </w:r>
          </w:p>
        </w:tc>
        <w:tc>
          <w:tcPr>
            <w:tcW w:w="1596" w:type="dxa"/>
            <w:hideMark/>
          </w:tcPr>
          <w:p w14:paraId="6D697C4E" w14:textId="77777777" w:rsidR="00673185" w:rsidRPr="00596468" w:rsidRDefault="00262058" w:rsidP="0000042F">
            <w:pPr>
              <w:rPr>
                <w:rFonts w:ascii="Times New Roman" w:eastAsia="Times New Roman" w:hAnsi="Times New Roman" w:cs="Times New Roman"/>
                <w:b/>
              </w:rPr>
            </w:pPr>
            <w:r w:rsidRPr="00596468">
              <w:rPr>
                <w:rFonts w:ascii="Times New Roman" w:eastAsia="Times New Roman" w:hAnsi="Times New Roman" w:cs="Times New Roman"/>
                <w:b/>
              </w:rPr>
              <w:t>73.</w:t>
            </w:r>
            <w:r w:rsidR="0000042F" w:rsidRPr="00596468">
              <w:rPr>
                <w:rFonts w:ascii="Times New Roman" w:eastAsia="Times New Roman" w:hAnsi="Times New Roman" w:cs="Times New Roman"/>
                <w:b/>
              </w:rPr>
              <w:t>47</w:t>
            </w:r>
            <w:r w:rsidR="001738B4" w:rsidRPr="00596468">
              <w:rPr>
                <w:rFonts w:ascii="Times New Roman" w:eastAsia="Times New Roman" w:hAnsi="Times New Roman" w:cs="Times New Roman"/>
                <w:b/>
              </w:rPr>
              <w:t xml:space="preserve"> </w:t>
            </w:r>
            <w:r w:rsidRPr="00596468">
              <w:rPr>
                <w:rFonts w:ascii="Times New Roman" w:eastAsia="Times New Roman" w:hAnsi="Times New Roman" w:cs="Times New Roman" w:hint="eastAsia"/>
                <w:b/>
              </w:rPr>
              <w:t>±</w:t>
            </w:r>
            <w:r w:rsidRPr="00596468">
              <w:rPr>
                <w:rFonts w:ascii="Times New Roman" w:eastAsia="Times New Roman" w:hAnsi="Times New Roman" w:cs="Times New Roman"/>
                <w:b/>
              </w:rPr>
              <w:t xml:space="preserve"> 2.2</w:t>
            </w:r>
            <w:r w:rsidR="0000042F" w:rsidRPr="00596468">
              <w:rPr>
                <w:rFonts w:ascii="Times New Roman" w:eastAsia="Times New Roman" w:hAnsi="Times New Roman" w:cs="Times New Roman"/>
                <w:b/>
              </w:rPr>
              <w:t>2</w:t>
            </w:r>
          </w:p>
        </w:tc>
        <w:tc>
          <w:tcPr>
            <w:tcW w:w="1596" w:type="dxa"/>
            <w:hideMark/>
          </w:tcPr>
          <w:p w14:paraId="6D697C4F" w14:textId="77777777" w:rsidR="00673185" w:rsidRPr="00596468" w:rsidRDefault="0000042F" w:rsidP="0000042F">
            <w:pPr>
              <w:rPr>
                <w:rFonts w:ascii="Times New Roman" w:eastAsia="Times New Roman" w:hAnsi="Times New Roman" w:cs="Times New Roman"/>
                <w:b/>
              </w:rPr>
            </w:pPr>
            <w:r w:rsidRPr="00596468">
              <w:rPr>
                <w:rFonts w:ascii="Times New Roman" w:eastAsia="Times New Roman" w:hAnsi="Times New Roman" w:cs="Times New Roman"/>
                <w:b/>
              </w:rPr>
              <w:t xml:space="preserve">76.14 </w:t>
            </w:r>
            <w:r w:rsidR="00262058" w:rsidRPr="00596468">
              <w:rPr>
                <w:rFonts w:ascii="Times New Roman" w:eastAsia="Times New Roman" w:hAnsi="Times New Roman" w:cs="Times New Roman" w:hint="eastAsia"/>
                <w:b/>
              </w:rPr>
              <w:t>±</w:t>
            </w:r>
            <w:r w:rsidR="00262058" w:rsidRPr="00596468">
              <w:rPr>
                <w:rFonts w:ascii="Times New Roman" w:eastAsia="Times New Roman" w:hAnsi="Times New Roman" w:cs="Times New Roman"/>
                <w:b/>
              </w:rPr>
              <w:t xml:space="preserve"> 1.6</w:t>
            </w:r>
            <w:r w:rsidRPr="00596468">
              <w:rPr>
                <w:rFonts w:ascii="Times New Roman" w:eastAsia="Times New Roman" w:hAnsi="Times New Roman" w:cs="Times New Roman"/>
                <w:b/>
              </w:rPr>
              <w:t>1</w:t>
            </w:r>
          </w:p>
        </w:tc>
        <w:tc>
          <w:tcPr>
            <w:tcW w:w="1596" w:type="dxa"/>
            <w:hideMark/>
          </w:tcPr>
          <w:p w14:paraId="6D697C50" w14:textId="77777777" w:rsidR="00673185" w:rsidRPr="00596468" w:rsidRDefault="00262058" w:rsidP="0000042F">
            <w:pPr>
              <w:rPr>
                <w:rFonts w:ascii="Times New Roman" w:eastAsia="Times New Roman" w:hAnsi="Times New Roman" w:cs="Times New Roman"/>
                <w:b/>
              </w:rPr>
            </w:pPr>
            <w:r w:rsidRPr="00596468">
              <w:rPr>
                <w:rFonts w:ascii="Times New Roman" w:eastAsia="Times New Roman" w:hAnsi="Times New Roman" w:cs="Times New Roman"/>
                <w:b/>
              </w:rPr>
              <w:t>73.</w:t>
            </w:r>
            <w:r w:rsidR="0000042F" w:rsidRPr="00596468">
              <w:rPr>
                <w:rFonts w:ascii="Times New Roman" w:eastAsia="Times New Roman" w:hAnsi="Times New Roman" w:cs="Times New Roman"/>
                <w:b/>
              </w:rPr>
              <w:t>98</w:t>
            </w:r>
            <w:r w:rsidRPr="00596468">
              <w:rPr>
                <w:rFonts w:ascii="Times New Roman" w:eastAsia="Times New Roman" w:hAnsi="Times New Roman" w:cs="Times New Roman"/>
                <w:b/>
              </w:rPr>
              <w:t xml:space="preserve"> </w:t>
            </w:r>
            <w:r w:rsidRPr="00596468">
              <w:rPr>
                <w:rFonts w:ascii="Times New Roman" w:eastAsia="Times New Roman" w:hAnsi="Times New Roman" w:cs="Times New Roman" w:hint="eastAsia"/>
                <w:b/>
              </w:rPr>
              <w:t>±</w:t>
            </w:r>
            <w:r w:rsidRPr="00596468">
              <w:rPr>
                <w:rFonts w:ascii="Times New Roman" w:eastAsia="Times New Roman" w:hAnsi="Times New Roman" w:cs="Times New Roman"/>
                <w:b/>
              </w:rPr>
              <w:t xml:space="preserve"> 1.9</w:t>
            </w:r>
            <w:r w:rsidR="0000042F" w:rsidRPr="00596468">
              <w:rPr>
                <w:rFonts w:ascii="Times New Roman" w:eastAsia="Times New Roman" w:hAnsi="Times New Roman" w:cs="Times New Roman"/>
                <w:b/>
              </w:rPr>
              <w:t>0</w:t>
            </w:r>
          </w:p>
        </w:tc>
      </w:tr>
      <w:tr w:rsidR="00161589" w:rsidRPr="00596468" w14:paraId="6D697C57" w14:textId="77777777" w:rsidTr="002B44FE">
        <w:trPr>
          <w:trHeight w:val="302"/>
        </w:trPr>
        <w:tc>
          <w:tcPr>
            <w:tcW w:w="2263" w:type="dxa"/>
            <w:hideMark/>
          </w:tcPr>
          <w:p w14:paraId="6D697C52" w14:textId="77777777" w:rsidR="00161589" w:rsidRPr="00596468" w:rsidRDefault="00161589" w:rsidP="00161589">
            <w:pPr>
              <w:rPr>
                <w:rFonts w:ascii="Times New Roman" w:eastAsia="Times New Roman" w:hAnsi="Times New Roman" w:cs="Times New Roman"/>
              </w:rPr>
            </w:pPr>
            <w:r w:rsidRPr="00596468">
              <w:rPr>
                <w:rFonts w:ascii="Times New Roman" w:eastAsia="Times New Roman" w:hAnsi="Times New Roman" w:cs="Times New Roman"/>
              </w:rPr>
              <w:t>MLP</w:t>
            </w:r>
          </w:p>
        </w:tc>
        <w:tc>
          <w:tcPr>
            <w:tcW w:w="1596" w:type="dxa"/>
            <w:hideMark/>
          </w:tcPr>
          <w:p w14:paraId="6D697C53" w14:textId="77777777" w:rsidR="00161589" w:rsidRPr="00596468" w:rsidRDefault="00161589" w:rsidP="00161589">
            <w:pPr>
              <w:rPr>
                <w:rFonts w:ascii="Times New Roman" w:eastAsia="Times New Roman" w:hAnsi="Times New Roman" w:cs="Times New Roman"/>
              </w:rPr>
            </w:pPr>
            <w:r w:rsidRPr="00596468">
              <w:rPr>
                <w:rFonts w:ascii="Times New Roman" w:eastAsia="Times New Roman" w:hAnsi="Times New Roman" w:cs="Times New Roman"/>
              </w:rPr>
              <w:t xml:space="preserve">67.07 </w:t>
            </w:r>
            <w:r w:rsidRPr="00596468">
              <w:rPr>
                <w:rFonts w:ascii="Times New Roman" w:eastAsia="Times New Roman" w:hAnsi="Times New Roman" w:cs="Times New Roman" w:hint="eastAsia"/>
              </w:rPr>
              <w:t>±</w:t>
            </w:r>
            <w:r w:rsidRPr="00596468">
              <w:rPr>
                <w:rFonts w:ascii="Times New Roman" w:eastAsia="Times New Roman" w:hAnsi="Times New Roman" w:cs="Times New Roman"/>
              </w:rPr>
              <w:t xml:space="preserve"> 1.59</w:t>
            </w:r>
          </w:p>
        </w:tc>
        <w:tc>
          <w:tcPr>
            <w:tcW w:w="1596" w:type="dxa"/>
            <w:hideMark/>
          </w:tcPr>
          <w:p w14:paraId="6D697C54" w14:textId="77777777" w:rsidR="00161589" w:rsidRPr="00596468" w:rsidRDefault="00161589" w:rsidP="00161589">
            <w:pPr>
              <w:rPr>
                <w:rFonts w:ascii="Times New Roman" w:eastAsia="Times New Roman" w:hAnsi="Times New Roman" w:cs="Times New Roman"/>
              </w:rPr>
            </w:pPr>
            <w:r w:rsidRPr="00596468">
              <w:rPr>
                <w:rFonts w:ascii="Times New Roman" w:eastAsia="Times New Roman" w:hAnsi="Times New Roman" w:cs="Times New Roman"/>
              </w:rPr>
              <w:t xml:space="preserve">67.82 </w:t>
            </w:r>
            <w:r w:rsidRPr="00596468">
              <w:rPr>
                <w:rFonts w:ascii="Times New Roman" w:eastAsia="Times New Roman" w:hAnsi="Times New Roman" w:cs="Times New Roman" w:hint="eastAsia"/>
              </w:rPr>
              <w:t>±</w:t>
            </w:r>
            <w:r w:rsidRPr="00596468">
              <w:rPr>
                <w:rFonts w:ascii="Times New Roman" w:eastAsia="Times New Roman" w:hAnsi="Times New Roman" w:cs="Times New Roman"/>
              </w:rPr>
              <w:t xml:space="preserve"> 1.53</w:t>
            </w:r>
          </w:p>
        </w:tc>
        <w:tc>
          <w:tcPr>
            <w:tcW w:w="1596" w:type="dxa"/>
            <w:hideMark/>
          </w:tcPr>
          <w:p w14:paraId="6D697C55" w14:textId="77777777" w:rsidR="00161589" w:rsidRPr="00596468" w:rsidRDefault="00161589" w:rsidP="00161589">
            <w:pPr>
              <w:rPr>
                <w:rFonts w:ascii="Times New Roman" w:eastAsia="Times New Roman" w:hAnsi="Times New Roman" w:cs="Times New Roman"/>
              </w:rPr>
            </w:pPr>
            <w:r w:rsidRPr="00596468">
              <w:rPr>
                <w:rFonts w:ascii="Times New Roman" w:eastAsia="Times New Roman" w:hAnsi="Times New Roman" w:cs="Times New Roman"/>
              </w:rPr>
              <w:t xml:space="preserve">68.41 </w:t>
            </w:r>
            <w:r w:rsidRPr="00596468">
              <w:rPr>
                <w:rFonts w:ascii="Times New Roman" w:eastAsia="Times New Roman" w:hAnsi="Times New Roman" w:cs="Times New Roman" w:hint="eastAsia"/>
              </w:rPr>
              <w:t>±</w:t>
            </w:r>
            <w:r w:rsidRPr="00596468">
              <w:rPr>
                <w:rFonts w:ascii="Times New Roman" w:eastAsia="Times New Roman" w:hAnsi="Times New Roman" w:cs="Times New Roman"/>
              </w:rPr>
              <w:t xml:space="preserve"> 2.83</w:t>
            </w:r>
          </w:p>
        </w:tc>
        <w:tc>
          <w:tcPr>
            <w:tcW w:w="1596" w:type="dxa"/>
            <w:hideMark/>
          </w:tcPr>
          <w:p w14:paraId="6D697C56" w14:textId="77777777" w:rsidR="00161589" w:rsidRPr="00596468" w:rsidRDefault="00161589" w:rsidP="00161589">
            <w:pPr>
              <w:rPr>
                <w:rFonts w:ascii="Times New Roman" w:eastAsia="Times New Roman" w:hAnsi="Times New Roman" w:cs="Times New Roman"/>
              </w:rPr>
            </w:pPr>
            <w:r w:rsidRPr="00596468">
              <w:rPr>
                <w:rFonts w:ascii="Times New Roman" w:eastAsia="Times New Roman" w:hAnsi="Times New Roman" w:cs="Times New Roman"/>
              </w:rPr>
              <w:t xml:space="preserve">67.06 </w:t>
            </w:r>
            <w:r w:rsidRPr="00596468">
              <w:rPr>
                <w:rFonts w:ascii="Times New Roman" w:eastAsia="Times New Roman" w:hAnsi="Times New Roman" w:cs="Times New Roman" w:hint="eastAsia"/>
              </w:rPr>
              <w:t>±</w:t>
            </w:r>
            <w:r w:rsidRPr="00596468">
              <w:rPr>
                <w:rFonts w:ascii="Times New Roman" w:eastAsia="Times New Roman" w:hAnsi="Times New Roman" w:cs="Times New Roman"/>
              </w:rPr>
              <w:t xml:space="preserve"> 2.04</w:t>
            </w:r>
          </w:p>
        </w:tc>
      </w:tr>
      <w:tr w:rsidR="002B44FE" w:rsidRPr="00596468" w14:paraId="6D697C5D" w14:textId="77777777" w:rsidTr="002B44FE">
        <w:trPr>
          <w:trHeight w:val="302"/>
        </w:trPr>
        <w:tc>
          <w:tcPr>
            <w:tcW w:w="2263" w:type="dxa"/>
            <w:hideMark/>
          </w:tcPr>
          <w:p w14:paraId="6D697C58" w14:textId="77777777" w:rsidR="002B44FE" w:rsidRPr="00596468" w:rsidRDefault="0094480B" w:rsidP="0094480B">
            <w:pPr>
              <w:rPr>
                <w:rFonts w:ascii="Times New Roman" w:eastAsia="Times New Roman" w:hAnsi="Times New Roman" w:cs="Times New Roman"/>
              </w:rPr>
            </w:pPr>
            <w:proofErr w:type="spellStart"/>
            <w:r w:rsidRPr="00596468">
              <w:rPr>
                <w:rFonts w:ascii="Times New Roman" w:eastAsia="Times New Roman" w:hAnsi="Times New Roman" w:cs="Times New Roman"/>
              </w:rPr>
              <w:t>ModifiedGNN</w:t>
            </w:r>
            <w:proofErr w:type="spellEnd"/>
          </w:p>
        </w:tc>
        <w:tc>
          <w:tcPr>
            <w:tcW w:w="1596" w:type="dxa"/>
            <w:hideMark/>
          </w:tcPr>
          <w:p w14:paraId="6D697C59" w14:textId="77777777" w:rsidR="002B44FE" w:rsidRPr="00596468" w:rsidRDefault="002B44FE" w:rsidP="002B44FE">
            <w:pPr>
              <w:rPr>
                <w:rFonts w:ascii="Times New Roman" w:eastAsia="Times New Roman" w:hAnsi="Times New Roman" w:cs="Times New Roman"/>
              </w:rPr>
            </w:pPr>
            <w:r w:rsidRPr="00596468">
              <w:rPr>
                <w:rFonts w:ascii="Times New Roman" w:eastAsia="Times New Roman" w:hAnsi="Times New Roman" w:cs="Times New Roman"/>
              </w:rPr>
              <w:t xml:space="preserve">72.24 </w:t>
            </w:r>
            <w:r w:rsidRPr="00596468">
              <w:rPr>
                <w:rFonts w:ascii="Times New Roman" w:eastAsia="Times New Roman" w:hAnsi="Times New Roman" w:cs="Times New Roman" w:hint="eastAsia"/>
              </w:rPr>
              <w:t>±</w:t>
            </w:r>
            <w:r w:rsidRPr="00596468">
              <w:rPr>
                <w:rFonts w:ascii="Times New Roman" w:eastAsia="Times New Roman" w:hAnsi="Times New Roman" w:cs="Times New Roman"/>
              </w:rPr>
              <w:t xml:space="preserve"> 1.51</w:t>
            </w:r>
          </w:p>
        </w:tc>
        <w:tc>
          <w:tcPr>
            <w:tcW w:w="1596" w:type="dxa"/>
            <w:hideMark/>
          </w:tcPr>
          <w:p w14:paraId="6D697C5A" w14:textId="77777777" w:rsidR="002B44FE" w:rsidRPr="00596468" w:rsidRDefault="00161589" w:rsidP="00161589">
            <w:pPr>
              <w:rPr>
                <w:rFonts w:ascii="Times New Roman" w:eastAsia="Times New Roman" w:hAnsi="Times New Roman" w:cs="Times New Roman"/>
              </w:rPr>
            </w:pPr>
            <w:r w:rsidRPr="00596468">
              <w:rPr>
                <w:rFonts w:ascii="Times New Roman" w:eastAsia="Times New Roman" w:hAnsi="Times New Roman" w:cs="Times New Roman"/>
              </w:rPr>
              <w:t>72.66</w:t>
            </w:r>
            <w:r w:rsidR="002B44FE" w:rsidRPr="00596468">
              <w:rPr>
                <w:rFonts w:ascii="Times New Roman" w:eastAsia="Times New Roman" w:hAnsi="Times New Roman" w:cs="Times New Roman"/>
              </w:rPr>
              <w:t xml:space="preserve"> </w:t>
            </w:r>
            <w:r w:rsidR="002B44FE" w:rsidRPr="00596468">
              <w:rPr>
                <w:rFonts w:ascii="Times New Roman" w:eastAsia="Times New Roman" w:hAnsi="Times New Roman" w:cs="Times New Roman" w:hint="eastAsia"/>
              </w:rPr>
              <w:t>±</w:t>
            </w:r>
            <w:r w:rsidR="002B44FE" w:rsidRPr="00596468">
              <w:rPr>
                <w:rFonts w:ascii="Times New Roman" w:eastAsia="Times New Roman" w:hAnsi="Times New Roman" w:cs="Times New Roman"/>
              </w:rPr>
              <w:t xml:space="preserve"> </w:t>
            </w:r>
            <w:r w:rsidRPr="00596468">
              <w:rPr>
                <w:rFonts w:ascii="Times New Roman" w:eastAsia="Times New Roman" w:hAnsi="Times New Roman" w:cs="Times New Roman"/>
              </w:rPr>
              <w:t>2.17</w:t>
            </w:r>
          </w:p>
        </w:tc>
        <w:tc>
          <w:tcPr>
            <w:tcW w:w="1596" w:type="dxa"/>
            <w:hideMark/>
          </w:tcPr>
          <w:p w14:paraId="6D697C5B" w14:textId="77777777" w:rsidR="002B44FE" w:rsidRPr="00596468" w:rsidRDefault="00161589" w:rsidP="00161589">
            <w:pPr>
              <w:rPr>
                <w:rFonts w:ascii="Times New Roman" w:eastAsia="Times New Roman" w:hAnsi="Times New Roman" w:cs="Times New Roman"/>
              </w:rPr>
            </w:pPr>
            <w:r w:rsidRPr="00596468">
              <w:rPr>
                <w:rFonts w:ascii="Times New Roman" w:eastAsia="Times New Roman" w:hAnsi="Times New Roman" w:cs="Times New Roman"/>
              </w:rPr>
              <w:t>73.82</w:t>
            </w:r>
            <w:r w:rsidR="002B44FE" w:rsidRPr="00596468">
              <w:rPr>
                <w:rFonts w:ascii="Times New Roman" w:eastAsia="Times New Roman" w:hAnsi="Times New Roman" w:cs="Times New Roman"/>
              </w:rPr>
              <w:t xml:space="preserve"> </w:t>
            </w:r>
            <w:r w:rsidR="002B44FE" w:rsidRPr="00596468">
              <w:rPr>
                <w:rFonts w:ascii="Times New Roman" w:eastAsia="Times New Roman" w:hAnsi="Times New Roman" w:cs="Times New Roman" w:hint="eastAsia"/>
              </w:rPr>
              <w:t>±</w:t>
            </w:r>
            <w:r w:rsidR="002B44FE" w:rsidRPr="00596468">
              <w:rPr>
                <w:rFonts w:ascii="Times New Roman" w:eastAsia="Times New Roman" w:hAnsi="Times New Roman" w:cs="Times New Roman"/>
              </w:rPr>
              <w:t xml:space="preserve"> </w:t>
            </w:r>
            <w:r w:rsidRPr="00596468">
              <w:rPr>
                <w:rFonts w:ascii="Times New Roman" w:eastAsia="Times New Roman" w:hAnsi="Times New Roman" w:cs="Times New Roman"/>
              </w:rPr>
              <w:t>1.51</w:t>
            </w:r>
          </w:p>
        </w:tc>
        <w:tc>
          <w:tcPr>
            <w:tcW w:w="1596" w:type="dxa"/>
            <w:hideMark/>
          </w:tcPr>
          <w:p w14:paraId="6D697C5C" w14:textId="77777777" w:rsidR="002B44FE" w:rsidRPr="00596468" w:rsidRDefault="00161589" w:rsidP="00161589">
            <w:pPr>
              <w:rPr>
                <w:rFonts w:ascii="Times New Roman" w:eastAsia="Times New Roman" w:hAnsi="Times New Roman" w:cs="Times New Roman"/>
              </w:rPr>
            </w:pPr>
            <w:r w:rsidRPr="00596468">
              <w:rPr>
                <w:rFonts w:ascii="Times New Roman" w:eastAsia="Times New Roman" w:hAnsi="Times New Roman" w:cs="Times New Roman"/>
              </w:rPr>
              <w:t>72.49</w:t>
            </w:r>
            <w:r w:rsidR="002B44FE" w:rsidRPr="00596468">
              <w:rPr>
                <w:rFonts w:ascii="Times New Roman" w:eastAsia="Times New Roman" w:hAnsi="Times New Roman" w:cs="Times New Roman"/>
              </w:rPr>
              <w:t xml:space="preserve"> </w:t>
            </w:r>
            <w:r w:rsidR="002B44FE" w:rsidRPr="00596468">
              <w:rPr>
                <w:rFonts w:ascii="Times New Roman" w:eastAsia="Times New Roman" w:hAnsi="Times New Roman" w:cs="Times New Roman" w:hint="eastAsia"/>
              </w:rPr>
              <w:t>±</w:t>
            </w:r>
            <w:r w:rsidR="002B44FE" w:rsidRPr="00596468">
              <w:rPr>
                <w:rFonts w:ascii="Times New Roman" w:eastAsia="Times New Roman" w:hAnsi="Times New Roman" w:cs="Times New Roman"/>
              </w:rPr>
              <w:t xml:space="preserve"> </w:t>
            </w:r>
            <w:r w:rsidRPr="00596468">
              <w:rPr>
                <w:rFonts w:ascii="Times New Roman" w:eastAsia="Times New Roman" w:hAnsi="Times New Roman" w:cs="Times New Roman"/>
              </w:rPr>
              <w:t>1.57</w:t>
            </w:r>
          </w:p>
        </w:tc>
      </w:tr>
    </w:tbl>
    <w:p w14:paraId="6D697C5E" w14:textId="77777777" w:rsidR="00613923" w:rsidRPr="00596468" w:rsidRDefault="00613923" w:rsidP="00266C87">
      <w:pPr>
        <w:jc w:val="center"/>
        <w:rPr>
          <w:rFonts w:ascii="Times New Roman" w:hAnsi="Times New Roman" w:cs="Times New Roman"/>
        </w:rPr>
      </w:pPr>
      <w:r w:rsidRPr="00596468">
        <w:rPr>
          <w:rFonts w:ascii="Times New Roman" w:hAnsi="Times New Roman" w:cs="Times New Roman"/>
        </w:rPr>
        <w:t xml:space="preserve">Table 2: Performance of </w:t>
      </w:r>
      <w:r w:rsidR="00266C87" w:rsidRPr="00596468">
        <w:rPr>
          <w:rFonts w:ascii="Times New Roman" w:hAnsi="Times New Roman" w:cs="Times New Roman"/>
        </w:rPr>
        <w:t>our</w:t>
      </w:r>
      <w:r w:rsidRPr="00596468">
        <w:rPr>
          <w:rFonts w:ascii="Times New Roman" w:hAnsi="Times New Roman" w:cs="Times New Roman"/>
        </w:rPr>
        <w:t xml:space="preserve"> models on the PubMed dataset using Accuracy, Precision, Recall, and F1-score (mean ± standard deviation).</w:t>
      </w:r>
    </w:p>
    <w:p w14:paraId="6D697C5F" w14:textId="77777777" w:rsidR="00613923" w:rsidRPr="00596468" w:rsidRDefault="00266C87" w:rsidP="00A40321">
      <w:pPr>
        <w:jc w:val="both"/>
        <w:rPr>
          <w:rFonts w:ascii="Times New Roman" w:hAnsi="Times New Roman" w:cs="Times New Roman"/>
        </w:rPr>
      </w:pPr>
      <w:r w:rsidRPr="00596468">
        <w:rPr>
          <w:rFonts w:ascii="Times New Roman" w:hAnsi="Times New Roman" w:cs="Times New Roman"/>
        </w:rPr>
        <w:t>The proposal models—</w:t>
      </w:r>
      <w:proofErr w:type="spellStart"/>
      <w:r w:rsidRPr="00596468">
        <w:rPr>
          <w:rFonts w:ascii="Times New Roman" w:hAnsi="Times New Roman" w:cs="Times New Roman"/>
        </w:rPr>
        <w:t>HyperGCN</w:t>
      </w:r>
      <w:proofErr w:type="spellEnd"/>
      <w:r w:rsidRPr="00596468">
        <w:rPr>
          <w:rFonts w:ascii="Times New Roman" w:hAnsi="Times New Roman" w:cs="Times New Roman"/>
        </w:rPr>
        <w:t xml:space="preserve">, </w:t>
      </w:r>
      <w:proofErr w:type="spellStart"/>
      <w:r w:rsidRPr="00596468">
        <w:rPr>
          <w:rFonts w:ascii="Times New Roman" w:hAnsi="Times New Roman" w:cs="Times New Roman"/>
        </w:rPr>
        <w:t>UniGIN</w:t>
      </w:r>
      <w:proofErr w:type="spellEnd"/>
      <w:r w:rsidRPr="00596468">
        <w:rPr>
          <w:rFonts w:ascii="Times New Roman" w:hAnsi="Times New Roman" w:cs="Times New Roman"/>
        </w:rPr>
        <w:t xml:space="preserve">, and </w:t>
      </w:r>
      <w:proofErr w:type="spellStart"/>
      <w:r w:rsidRPr="00596468">
        <w:rPr>
          <w:rFonts w:ascii="Times New Roman" w:hAnsi="Times New Roman" w:cs="Times New Roman"/>
        </w:rPr>
        <w:t>UniSAGE</w:t>
      </w:r>
      <w:proofErr w:type="spellEnd"/>
      <w:r w:rsidRPr="00596468">
        <w:rPr>
          <w:rFonts w:ascii="Times New Roman" w:hAnsi="Times New Roman" w:cs="Times New Roman"/>
        </w:rPr>
        <w:t xml:space="preserve">—exhibit competitive performance on the PubMed dataset. Among them, </w:t>
      </w:r>
      <w:proofErr w:type="spellStart"/>
      <w:r w:rsidRPr="00596468">
        <w:rPr>
          <w:rFonts w:ascii="Times New Roman" w:hAnsi="Times New Roman" w:cs="Times New Roman"/>
        </w:rPr>
        <w:t>UniGIN</w:t>
      </w:r>
      <w:proofErr w:type="spellEnd"/>
      <w:r w:rsidRPr="00596468">
        <w:rPr>
          <w:rFonts w:ascii="Times New Roman" w:hAnsi="Times New Roman" w:cs="Times New Roman"/>
        </w:rPr>
        <w:t xml:space="preserve"> achieves the highest accuracy (71.75%) and recall (73.53%), indicating strong capability in correctly identifying relevant classes. </w:t>
      </w:r>
      <w:proofErr w:type="spellStart"/>
      <w:r w:rsidRPr="00596468">
        <w:rPr>
          <w:rFonts w:ascii="Times New Roman" w:hAnsi="Times New Roman" w:cs="Times New Roman"/>
        </w:rPr>
        <w:t>UniSAGE</w:t>
      </w:r>
      <w:proofErr w:type="spellEnd"/>
      <w:r w:rsidRPr="00596468">
        <w:rPr>
          <w:rFonts w:ascii="Times New Roman" w:hAnsi="Times New Roman" w:cs="Times New Roman"/>
        </w:rPr>
        <w:t xml:space="preserve"> follows closely, demonstrating balanced performance across all metrics. </w:t>
      </w:r>
      <w:proofErr w:type="spellStart"/>
      <w:r w:rsidRPr="00596468">
        <w:rPr>
          <w:rFonts w:ascii="Times New Roman" w:hAnsi="Times New Roman" w:cs="Times New Roman"/>
        </w:rPr>
        <w:t>HyperGCN</w:t>
      </w:r>
      <w:proofErr w:type="spellEnd"/>
      <w:r w:rsidRPr="00596468">
        <w:rPr>
          <w:rFonts w:ascii="Times New Roman" w:hAnsi="Times New Roman" w:cs="Times New Roman"/>
        </w:rPr>
        <w:t>, while slightly less stable with higher standard deviations, still maintains solid predictive ability, highlighting the effectiveness of hypergraph structures in document classification tasks.</w:t>
      </w:r>
    </w:p>
    <w:p w14:paraId="6D697C60" w14:textId="77777777" w:rsidR="00613923" w:rsidRPr="00596468" w:rsidRDefault="00613923" w:rsidP="00A40321">
      <w:pPr>
        <w:jc w:val="both"/>
        <w:rPr>
          <w:rFonts w:ascii="Times New Roman" w:hAnsi="Times New Roman" w:cs="Times New Roman"/>
        </w:rPr>
      </w:pPr>
      <w:r w:rsidRPr="00596468">
        <w:rPr>
          <w:rFonts w:ascii="Times New Roman" w:hAnsi="Times New Roman" w:cs="Times New Roman"/>
        </w:rPr>
        <w:t>Among the baseline models, Random Forest achieved the highest overall performance with an accuracy of 73.27% ± 2.02, precision of 73.47% ± 2.22, recall of 76.14% ± 1.61, and an F1-score of 73.98% ± 1.90. This suggests that Random Forest is particularly effective in handling the feature representations extracted from the PubMed dataset.</w:t>
      </w:r>
    </w:p>
    <w:p w14:paraId="6D697C61" w14:textId="77777777" w:rsidR="00613923" w:rsidRPr="00596468" w:rsidRDefault="00613923" w:rsidP="00A40321">
      <w:pPr>
        <w:jc w:val="both"/>
        <w:rPr>
          <w:rFonts w:ascii="Times New Roman" w:hAnsi="Times New Roman" w:cs="Times New Roman"/>
        </w:rPr>
      </w:pPr>
      <w:r w:rsidRPr="00596468">
        <w:rPr>
          <w:rFonts w:ascii="Times New Roman" w:hAnsi="Times New Roman" w:cs="Times New Roman"/>
        </w:rPr>
        <w:t xml:space="preserve">Our proposed deep learning-based model, </w:t>
      </w:r>
      <w:proofErr w:type="spellStart"/>
      <w:r w:rsidRPr="00596468">
        <w:rPr>
          <w:rFonts w:ascii="Times New Roman" w:hAnsi="Times New Roman" w:cs="Times New Roman"/>
        </w:rPr>
        <w:t>ModifiedGNN</w:t>
      </w:r>
      <w:proofErr w:type="spellEnd"/>
      <w:r w:rsidRPr="00596468">
        <w:rPr>
          <w:rFonts w:ascii="Times New Roman" w:hAnsi="Times New Roman" w:cs="Times New Roman"/>
        </w:rPr>
        <w:t xml:space="preserve">, also performed competitively, achieving an accuracy of 72.24% ± 1.51 and an F1-score of 72.49% ± 1.57, surpassing all graph-based baseline models such as </w:t>
      </w:r>
      <w:proofErr w:type="spellStart"/>
      <w:r w:rsidRPr="00596468">
        <w:rPr>
          <w:rFonts w:ascii="Times New Roman" w:hAnsi="Times New Roman" w:cs="Times New Roman"/>
        </w:rPr>
        <w:t>HyperGCN</w:t>
      </w:r>
      <w:proofErr w:type="spellEnd"/>
      <w:r w:rsidRPr="00596468">
        <w:rPr>
          <w:rFonts w:ascii="Times New Roman" w:hAnsi="Times New Roman" w:cs="Times New Roman"/>
        </w:rPr>
        <w:t xml:space="preserve"> (70.25%), </w:t>
      </w:r>
      <w:proofErr w:type="spellStart"/>
      <w:r w:rsidRPr="00596468">
        <w:rPr>
          <w:rFonts w:ascii="Times New Roman" w:hAnsi="Times New Roman" w:cs="Times New Roman"/>
        </w:rPr>
        <w:t>UniGIN</w:t>
      </w:r>
      <w:proofErr w:type="spellEnd"/>
      <w:r w:rsidRPr="00596468">
        <w:rPr>
          <w:rFonts w:ascii="Times New Roman" w:hAnsi="Times New Roman" w:cs="Times New Roman"/>
        </w:rPr>
        <w:t xml:space="preserve"> (71.75%), and </w:t>
      </w:r>
      <w:proofErr w:type="spellStart"/>
      <w:r w:rsidRPr="00596468">
        <w:rPr>
          <w:rFonts w:ascii="Times New Roman" w:hAnsi="Times New Roman" w:cs="Times New Roman"/>
        </w:rPr>
        <w:t>UniSAGE</w:t>
      </w:r>
      <w:proofErr w:type="spellEnd"/>
      <w:r w:rsidRPr="00596468">
        <w:rPr>
          <w:rFonts w:ascii="Times New Roman" w:hAnsi="Times New Roman" w:cs="Times New Roman"/>
        </w:rPr>
        <w:t xml:space="preserve"> (71.38%). While </w:t>
      </w:r>
      <w:proofErr w:type="spellStart"/>
      <w:r w:rsidRPr="00596468">
        <w:rPr>
          <w:rFonts w:ascii="Times New Roman" w:hAnsi="Times New Roman" w:cs="Times New Roman"/>
        </w:rPr>
        <w:t>UniGIN</w:t>
      </w:r>
      <w:proofErr w:type="spellEnd"/>
      <w:r w:rsidRPr="00596468">
        <w:rPr>
          <w:rFonts w:ascii="Times New Roman" w:hAnsi="Times New Roman" w:cs="Times New Roman"/>
        </w:rPr>
        <w:t xml:space="preserve"> and </w:t>
      </w:r>
      <w:proofErr w:type="spellStart"/>
      <w:r w:rsidRPr="00596468">
        <w:rPr>
          <w:rFonts w:ascii="Times New Roman" w:hAnsi="Times New Roman" w:cs="Times New Roman"/>
        </w:rPr>
        <w:t>UniSAGE</w:t>
      </w:r>
      <w:proofErr w:type="spellEnd"/>
      <w:r w:rsidRPr="00596468">
        <w:rPr>
          <w:rFonts w:ascii="Times New Roman" w:hAnsi="Times New Roman" w:cs="Times New Roman"/>
        </w:rPr>
        <w:t xml:space="preserve"> show slightly higher recall, </w:t>
      </w:r>
      <w:proofErr w:type="spellStart"/>
      <w:r w:rsidRPr="00596468">
        <w:rPr>
          <w:rFonts w:ascii="Times New Roman" w:hAnsi="Times New Roman" w:cs="Times New Roman"/>
        </w:rPr>
        <w:t>ModifiedGNN</w:t>
      </w:r>
      <w:proofErr w:type="spellEnd"/>
      <w:r w:rsidRPr="00596468">
        <w:rPr>
          <w:rFonts w:ascii="Times New Roman" w:hAnsi="Times New Roman" w:cs="Times New Roman"/>
        </w:rPr>
        <w:t xml:space="preserve"> presents a more balanced trade-off across all metrics, indicating stronger generalization.</w:t>
      </w:r>
    </w:p>
    <w:p w14:paraId="6D697C62" w14:textId="77777777" w:rsidR="00613923" w:rsidRPr="00596468" w:rsidRDefault="00613923" w:rsidP="00A40321">
      <w:pPr>
        <w:jc w:val="both"/>
        <w:rPr>
          <w:rFonts w:ascii="Times New Roman" w:hAnsi="Times New Roman" w:cs="Times New Roman"/>
        </w:rPr>
      </w:pPr>
      <w:r w:rsidRPr="00596468">
        <w:rPr>
          <w:rFonts w:ascii="Times New Roman" w:hAnsi="Times New Roman" w:cs="Times New Roman"/>
        </w:rPr>
        <w:t xml:space="preserve">The SVM model, with an accuracy of 70.57% ± 1.89, performs on par with </w:t>
      </w:r>
      <w:proofErr w:type="spellStart"/>
      <w:r w:rsidRPr="00596468">
        <w:rPr>
          <w:rFonts w:ascii="Times New Roman" w:hAnsi="Times New Roman" w:cs="Times New Roman"/>
        </w:rPr>
        <w:t>HyperGCN</w:t>
      </w:r>
      <w:proofErr w:type="spellEnd"/>
      <w:r w:rsidRPr="00596468">
        <w:rPr>
          <w:rFonts w:ascii="Times New Roman" w:hAnsi="Times New Roman" w:cs="Times New Roman"/>
        </w:rPr>
        <w:t>, but benefits from greater stability (lower standard deviation). The MLP, although simple, implemented the lowest performance among our models, with an accuracy of 67.07% ± 1.59, which confirms its limitations in capturing complex graph-structured data.</w:t>
      </w:r>
    </w:p>
    <w:p w14:paraId="563CB1E3" w14:textId="77777777" w:rsidR="00A40321" w:rsidRDefault="00A40321">
      <w:pPr>
        <w:rPr>
          <w:rFonts w:ascii="Times New Roman" w:eastAsia="Times New Roman" w:hAnsi="Times New Roman" w:cs="Times New Roman"/>
          <w:b/>
          <w:bCs/>
        </w:rPr>
      </w:pPr>
      <w:r>
        <w:br w:type="page"/>
      </w:r>
    </w:p>
    <w:p w14:paraId="6D697C63" w14:textId="330EB4D9" w:rsidR="00673185" w:rsidRPr="00596468" w:rsidRDefault="008C6517" w:rsidP="001738B4">
      <w:pPr>
        <w:pStyle w:val="2"/>
        <w:rPr>
          <w:sz w:val="22"/>
          <w:szCs w:val="22"/>
        </w:rPr>
      </w:pPr>
      <w:r w:rsidRPr="00596468">
        <w:rPr>
          <w:sz w:val="22"/>
          <w:szCs w:val="22"/>
        </w:rPr>
        <w:lastRenderedPageBreak/>
        <w:t>7</w:t>
      </w:r>
      <w:r w:rsidR="00E24766" w:rsidRPr="00596468">
        <w:rPr>
          <w:sz w:val="22"/>
          <w:szCs w:val="22"/>
        </w:rPr>
        <w:t xml:space="preserve">. </w:t>
      </w:r>
      <w:r w:rsidR="00673185" w:rsidRPr="00596468">
        <w:rPr>
          <w:sz w:val="22"/>
          <w:szCs w:val="22"/>
        </w:rPr>
        <w:t>Discussion</w:t>
      </w:r>
    </w:p>
    <w:p w14:paraId="6D697C64" w14:textId="77777777" w:rsidR="00871FE4" w:rsidRPr="00596468" w:rsidRDefault="00871FE4" w:rsidP="00A40321">
      <w:pPr>
        <w:jc w:val="both"/>
        <w:rPr>
          <w:rFonts w:ascii="Times New Roman" w:hAnsi="Times New Roman" w:cs="Times New Roman"/>
        </w:rPr>
      </w:pPr>
      <w:r w:rsidRPr="00596468">
        <w:rPr>
          <w:rFonts w:ascii="Times New Roman" w:hAnsi="Times New Roman" w:cs="Times New Roman"/>
        </w:rPr>
        <w:t xml:space="preserve">From the experimental results, we can draw several important conclusions by comparing the deep learning models, the traditional machine learning models, and our </w:t>
      </w:r>
      <w:proofErr w:type="spellStart"/>
      <w:r w:rsidRPr="00596468">
        <w:rPr>
          <w:rFonts w:ascii="Times New Roman" w:hAnsi="Times New Roman" w:cs="Times New Roman"/>
        </w:rPr>
        <w:t>ModifiedGNN</w:t>
      </w:r>
      <w:proofErr w:type="spellEnd"/>
      <w:r w:rsidRPr="00596468">
        <w:rPr>
          <w:rFonts w:ascii="Times New Roman" w:hAnsi="Times New Roman" w:cs="Times New Roman"/>
        </w:rPr>
        <w:t>.</w:t>
      </w:r>
    </w:p>
    <w:p w14:paraId="6D697C65" w14:textId="77777777" w:rsidR="00871FE4" w:rsidRPr="00596468" w:rsidRDefault="00871FE4" w:rsidP="00A40321">
      <w:pPr>
        <w:jc w:val="both"/>
        <w:rPr>
          <w:rFonts w:ascii="Times New Roman" w:hAnsi="Times New Roman" w:cs="Times New Roman"/>
        </w:rPr>
      </w:pPr>
      <w:r w:rsidRPr="00596468">
        <w:rPr>
          <w:rFonts w:ascii="Times New Roman" w:hAnsi="Times New Roman" w:cs="Times New Roman"/>
        </w:rPr>
        <w:t xml:space="preserve">Starting with the hypergraph neural network models, </w:t>
      </w:r>
      <w:proofErr w:type="spellStart"/>
      <w:r w:rsidRPr="00596468">
        <w:rPr>
          <w:rFonts w:ascii="Times New Roman" w:hAnsi="Times New Roman" w:cs="Times New Roman"/>
        </w:rPr>
        <w:t>UniGIN</w:t>
      </w:r>
      <w:proofErr w:type="spellEnd"/>
      <w:r w:rsidRPr="00596468">
        <w:rPr>
          <w:rFonts w:ascii="Times New Roman" w:hAnsi="Times New Roman" w:cs="Times New Roman"/>
        </w:rPr>
        <w:t xml:space="preserve"> came out as the best performer with an F1-score of 71.65%, closely followed by </w:t>
      </w:r>
      <w:proofErr w:type="spellStart"/>
      <w:r w:rsidRPr="00596468">
        <w:rPr>
          <w:rFonts w:ascii="Times New Roman" w:hAnsi="Times New Roman" w:cs="Times New Roman"/>
        </w:rPr>
        <w:t>UniSAGE</w:t>
      </w:r>
      <w:proofErr w:type="spellEnd"/>
      <w:r w:rsidRPr="00596468">
        <w:rPr>
          <w:rFonts w:ascii="Times New Roman" w:hAnsi="Times New Roman" w:cs="Times New Roman"/>
        </w:rPr>
        <w:t xml:space="preserve"> and </w:t>
      </w:r>
      <w:proofErr w:type="spellStart"/>
      <w:r w:rsidRPr="00596468">
        <w:rPr>
          <w:rFonts w:ascii="Times New Roman" w:hAnsi="Times New Roman" w:cs="Times New Roman"/>
        </w:rPr>
        <w:t>HyperGCN</w:t>
      </w:r>
      <w:proofErr w:type="spellEnd"/>
      <w:r w:rsidRPr="00596468">
        <w:rPr>
          <w:rFonts w:ascii="Times New Roman" w:hAnsi="Times New Roman" w:cs="Times New Roman"/>
        </w:rPr>
        <w:t xml:space="preserve">. </w:t>
      </w:r>
      <w:proofErr w:type="spellStart"/>
      <w:r w:rsidRPr="00596468">
        <w:rPr>
          <w:rFonts w:ascii="Times New Roman" w:hAnsi="Times New Roman" w:cs="Times New Roman"/>
        </w:rPr>
        <w:t>UniGIN</w:t>
      </w:r>
      <w:proofErr w:type="spellEnd"/>
      <w:r w:rsidRPr="00596468">
        <w:rPr>
          <w:rFonts w:ascii="Times New Roman" w:hAnsi="Times New Roman" w:cs="Times New Roman"/>
        </w:rPr>
        <w:t xml:space="preserve"> is known for its strong theoretical expressiveness, and its performance here supports that. It sums up node and hyperedge features and has a learnable parameter that helps balance a node’s own features and its neighbors’ features, which seems to help in capturing complex patterns. </w:t>
      </w:r>
      <w:proofErr w:type="spellStart"/>
      <w:r w:rsidRPr="00596468">
        <w:rPr>
          <w:rFonts w:ascii="Times New Roman" w:hAnsi="Times New Roman" w:cs="Times New Roman"/>
        </w:rPr>
        <w:t>UniSAGE</w:t>
      </w:r>
      <w:proofErr w:type="spellEnd"/>
      <w:r w:rsidRPr="00596468">
        <w:rPr>
          <w:rFonts w:ascii="Times New Roman" w:hAnsi="Times New Roman" w:cs="Times New Roman"/>
        </w:rPr>
        <w:t xml:space="preserve">, which uses mean aggregation, also performed well, but with slightly more variation in results. </w:t>
      </w:r>
      <w:proofErr w:type="spellStart"/>
      <w:r w:rsidRPr="00596468">
        <w:rPr>
          <w:rFonts w:ascii="Times New Roman" w:hAnsi="Times New Roman" w:cs="Times New Roman"/>
        </w:rPr>
        <w:t>HyperGCN</w:t>
      </w:r>
      <w:proofErr w:type="spellEnd"/>
      <w:r w:rsidRPr="00596468">
        <w:rPr>
          <w:rFonts w:ascii="Times New Roman" w:hAnsi="Times New Roman" w:cs="Times New Roman"/>
        </w:rPr>
        <w:t>, on the other hand, converts each hyperedge into a clique and applies a standard GCN. While this approach is simpler and easier to implement, it may lose important higher-order relationships in the graph, which likely explains its slightly weaker performance.</w:t>
      </w:r>
    </w:p>
    <w:p w14:paraId="6D697C66" w14:textId="77777777" w:rsidR="00871FE4" w:rsidRPr="00596468" w:rsidRDefault="00871FE4" w:rsidP="00A40321">
      <w:pPr>
        <w:jc w:val="both"/>
        <w:rPr>
          <w:rFonts w:ascii="Times New Roman" w:hAnsi="Times New Roman" w:cs="Times New Roman"/>
        </w:rPr>
      </w:pPr>
      <w:r w:rsidRPr="00596468">
        <w:rPr>
          <w:rFonts w:ascii="Times New Roman" w:hAnsi="Times New Roman" w:cs="Times New Roman"/>
        </w:rPr>
        <w:t xml:space="preserve">Also, our model of the traditional machine learning models, the Random </w:t>
      </w:r>
      <w:proofErr w:type="gramStart"/>
      <w:r w:rsidRPr="00596468">
        <w:rPr>
          <w:rFonts w:ascii="Times New Roman" w:hAnsi="Times New Roman" w:cs="Times New Roman"/>
        </w:rPr>
        <w:t>Forest</w:t>
      </w:r>
      <w:proofErr w:type="gramEnd"/>
      <w:r w:rsidRPr="00596468">
        <w:rPr>
          <w:rFonts w:ascii="Times New Roman" w:hAnsi="Times New Roman" w:cs="Times New Roman"/>
        </w:rPr>
        <w:t xml:space="preserve"> performed surprisingly well, even better than many deep learning models. It achieved the highest accuracy (73.</w:t>
      </w:r>
      <w:r w:rsidR="0000042F" w:rsidRPr="00596468">
        <w:rPr>
          <w:rFonts w:ascii="Times New Roman" w:hAnsi="Times New Roman" w:cs="Times New Roman"/>
        </w:rPr>
        <w:t>27</w:t>
      </w:r>
      <w:r w:rsidRPr="00596468">
        <w:rPr>
          <w:rFonts w:ascii="Times New Roman" w:hAnsi="Times New Roman" w:cs="Times New Roman"/>
        </w:rPr>
        <w:t>%) and F1-score (73.</w:t>
      </w:r>
      <w:r w:rsidR="0000042F" w:rsidRPr="00596468">
        <w:rPr>
          <w:rFonts w:ascii="Times New Roman" w:hAnsi="Times New Roman" w:cs="Times New Roman"/>
        </w:rPr>
        <w:t>98</w:t>
      </w:r>
      <w:r w:rsidRPr="00596468">
        <w:rPr>
          <w:rFonts w:ascii="Times New Roman" w:hAnsi="Times New Roman" w:cs="Times New Roman"/>
        </w:rPr>
        <w:t xml:space="preserve">%) among all models. This shows that in some cases, with strong feature engineering (like TF-IDF in our case), traditional models can be very competitive. </w:t>
      </w:r>
      <w:proofErr w:type="gramStart"/>
      <w:r w:rsidRPr="00596468">
        <w:rPr>
          <w:rFonts w:ascii="Times New Roman" w:hAnsi="Times New Roman" w:cs="Times New Roman"/>
        </w:rPr>
        <w:t>The SVM</w:t>
      </w:r>
      <w:proofErr w:type="gramEnd"/>
      <w:r w:rsidRPr="00596468">
        <w:rPr>
          <w:rFonts w:ascii="Times New Roman" w:hAnsi="Times New Roman" w:cs="Times New Roman"/>
        </w:rPr>
        <w:t xml:space="preserve"> also performed well, with an F1-score of 71.04%, which is close to the </w:t>
      </w:r>
      <w:proofErr w:type="spellStart"/>
      <w:r w:rsidRPr="00596468">
        <w:rPr>
          <w:rFonts w:ascii="Times New Roman" w:hAnsi="Times New Roman" w:cs="Times New Roman"/>
        </w:rPr>
        <w:t>UniGIN</w:t>
      </w:r>
      <w:proofErr w:type="spellEnd"/>
      <w:r w:rsidRPr="00596468">
        <w:rPr>
          <w:rFonts w:ascii="Times New Roman" w:hAnsi="Times New Roman" w:cs="Times New Roman"/>
        </w:rPr>
        <w:t xml:space="preserve"> model. Even though these models don't use any graph structure, they still manage to learn meaningful patterns from the data.</w:t>
      </w:r>
    </w:p>
    <w:p w14:paraId="6D697C67" w14:textId="77777777" w:rsidR="00871FE4" w:rsidRPr="00596468" w:rsidRDefault="00871FE4" w:rsidP="00A40321">
      <w:pPr>
        <w:jc w:val="both"/>
        <w:rPr>
          <w:rFonts w:ascii="Times New Roman" w:hAnsi="Times New Roman" w:cs="Times New Roman"/>
        </w:rPr>
      </w:pPr>
      <w:r w:rsidRPr="00596468">
        <w:rPr>
          <w:rFonts w:ascii="Times New Roman" w:hAnsi="Times New Roman" w:cs="Times New Roman"/>
        </w:rPr>
        <w:t>On the deep learning side, the MLP model didn’t perform as well, with</w:t>
      </w:r>
      <w:r w:rsidR="0000042F" w:rsidRPr="00596468">
        <w:rPr>
          <w:rFonts w:ascii="Times New Roman" w:hAnsi="Times New Roman" w:cs="Times New Roman"/>
        </w:rPr>
        <w:t xml:space="preserve"> an accuracy 67.07% and</w:t>
      </w:r>
      <w:r w:rsidRPr="00596468">
        <w:rPr>
          <w:rFonts w:ascii="Times New Roman" w:hAnsi="Times New Roman" w:cs="Times New Roman"/>
        </w:rPr>
        <w:t xml:space="preserve"> F1-score of 67.06%. This is expected, since the MLP does not use any structural information from the </w:t>
      </w:r>
      <w:proofErr w:type="gramStart"/>
      <w:r w:rsidRPr="00596468">
        <w:rPr>
          <w:rFonts w:ascii="Times New Roman" w:hAnsi="Times New Roman" w:cs="Times New Roman"/>
        </w:rPr>
        <w:t>graph—it</w:t>
      </w:r>
      <w:proofErr w:type="gramEnd"/>
      <w:r w:rsidRPr="00596468">
        <w:rPr>
          <w:rFonts w:ascii="Times New Roman" w:hAnsi="Times New Roman" w:cs="Times New Roman"/>
        </w:rPr>
        <w:t xml:space="preserve"> only sees the input features. This makes the MLP a good baseline to understand how much benefit we get from using the graph.</w:t>
      </w:r>
    </w:p>
    <w:p w14:paraId="6D697C68" w14:textId="77777777" w:rsidR="00871FE4" w:rsidRPr="00596468" w:rsidRDefault="00871FE4" w:rsidP="00A40321">
      <w:pPr>
        <w:jc w:val="both"/>
        <w:rPr>
          <w:rFonts w:ascii="Times New Roman" w:hAnsi="Times New Roman" w:cs="Times New Roman"/>
        </w:rPr>
      </w:pPr>
      <w:r w:rsidRPr="00596468">
        <w:rPr>
          <w:rFonts w:ascii="Times New Roman" w:hAnsi="Times New Roman" w:cs="Times New Roman"/>
        </w:rPr>
        <w:t xml:space="preserve">Also, our </w:t>
      </w:r>
      <w:proofErr w:type="spellStart"/>
      <w:r w:rsidRPr="00596468">
        <w:rPr>
          <w:rFonts w:ascii="Times New Roman" w:hAnsi="Times New Roman" w:cs="Times New Roman"/>
        </w:rPr>
        <w:t>ModifiedGNN</w:t>
      </w:r>
      <w:proofErr w:type="spellEnd"/>
      <w:r w:rsidRPr="00596468">
        <w:rPr>
          <w:rFonts w:ascii="Times New Roman" w:hAnsi="Times New Roman" w:cs="Times New Roman"/>
        </w:rPr>
        <w:t xml:space="preserve"> model performed very well, achieving </w:t>
      </w:r>
      <w:r w:rsidR="0000042F" w:rsidRPr="00596468">
        <w:rPr>
          <w:rFonts w:ascii="Times New Roman" w:hAnsi="Times New Roman" w:cs="Times New Roman"/>
        </w:rPr>
        <w:t xml:space="preserve">accuracy 72.24% and </w:t>
      </w:r>
      <w:r w:rsidRPr="00596468">
        <w:rPr>
          <w:rFonts w:ascii="Times New Roman" w:hAnsi="Times New Roman" w:cs="Times New Roman"/>
        </w:rPr>
        <w:t xml:space="preserve">F1-score of 72.49%, which is higher than </w:t>
      </w:r>
      <w:proofErr w:type="spellStart"/>
      <w:r w:rsidRPr="00596468">
        <w:rPr>
          <w:rFonts w:ascii="Times New Roman" w:hAnsi="Times New Roman" w:cs="Times New Roman"/>
        </w:rPr>
        <w:t>UniGNN</w:t>
      </w:r>
      <w:proofErr w:type="spellEnd"/>
      <w:r w:rsidRPr="00596468">
        <w:rPr>
          <w:rFonts w:ascii="Times New Roman" w:hAnsi="Times New Roman" w:cs="Times New Roman"/>
        </w:rPr>
        <w:t xml:space="preserve"> models. What makes the </w:t>
      </w:r>
      <w:proofErr w:type="spellStart"/>
      <w:r w:rsidRPr="00596468">
        <w:rPr>
          <w:rFonts w:ascii="Times New Roman" w:hAnsi="Times New Roman" w:cs="Times New Roman"/>
        </w:rPr>
        <w:t>ModifiedGNN</w:t>
      </w:r>
      <w:proofErr w:type="spellEnd"/>
      <w:r w:rsidRPr="00596468">
        <w:rPr>
          <w:rFonts w:ascii="Times New Roman" w:hAnsi="Times New Roman" w:cs="Times New Roman"/>
        </w:rPr>
        <w:t xml:space="preserve"> stand out is that it combines standard graph message passing with hypergraph message passing. It also uses a residual gating mechanism, which helps it keep useful information across multiple layers. This allows the model to go deeper without losing performance. This is especially useful in sparse and high-dimensional datasets like PubMed, where information needs to travel through the graph more effectively.</w:t>
      </w:r>
    </w:p>
    <w:p w14:paraId="6D697C69" w14:textId="77777777" w:rsidR="00871FE4" w:rsidRPr="00596468" w:rsidRDefault="00871FE4" w:rsidP="00A40321">
      <w:pPr>
        <w:jc w:val="both"/>
        <w:rPr>
          <w:rFonts w:ascii="Times New Roman" w:hAnsi="Times New Roman" w:cs="Times New Roman"/>
        </w:rPr>
      </w:pPr>
      <w:r w:rsidRPr="00596468">
        <w:rPr>
          <w:rFonts w:ascii="Times New Roman" w:hAnsi="Times New Roman" w:cs="Times New Roman"/>
        </w:rPr>
        <w:t xml:space="preserve">An interesting insight from these results is that including the graph structure generally improves performance, but traditional models can still be strong baselines—especially when the feature representation is well-designed. Also, combining different types of graph structures, like in the </w:t>
      </w:r>
      <w:proofErr w:type="spellStart"/>
      <w:r w:rsidRPr="00596468">
        <w:rPr>
          <w:rFonts w:ascii="Times New Roman" w:hAnsi="Times New Roman" w:cs="Times New Roman"/>
        </w:rPr>
        <w:t>ModifiedGNN</w:t>
      </w:r>
      <w:proofErr w:type="spellEnd"/>
      <w:r w:rsidRPr="00596468">
        <w:rPr>
          <w:rFonts w:ascii="Times New Roman" w:hAnsi="Times New Roman" w:cs="Times New Roman"/>
        </w:rPr>
        <w:t xml:space="preserve"> (using both edges and hyperedges), can lead to even better results than using either alone.</w:t>
      </w:r>
    </w:p>
    <w:p w14:paraId="15960D6F" w14:textId="77777777" w:rsidR="000E4B8B" w:rsidRPr="00596468" w:rsidRDefault="00D241F4" w:rsidP="000E4B8B">
      <w:pPr>
        <w:jc w:val="both"/>
        <w:rPr>
          <w:rFonts w:ascii="Times New Roman" w:hAnsi="Times New Roman" w:cs="Times New Roman"/>
        </w:rPr>
      </w:pPr>
      <w:r w:rsidRPr="00596468">
        <w:rPr>
          <w:rFonts w:ascii="Times New Roman" w:hAnsi="Times New Roman" w:cs="Times New Roman"/>
        </w:rPr>
        <w:t xml:space="preserve">Although the performance improvements achieved by </w:t>
      </w:r>
      <w:proofErr w:type="spellStart"/>
      <w:r w:rsidRPr="00596468">
        <w:rPr>
          <w:rFonts w:ascii="Times New Roman" w:hAnsi="Times New Roman" w:cs="Times New Roman"/>
        </w:rPr>
        <w:t>ModifiedGNN</w:t>
      </w:r>
      <w:proofErr w:type="spellEnd"/>
      <w:r w:rsidRPr="00596468">
        <w:rPr>
          <w:rFonts w:ascii="Times New Roman" w:hAnsi="Times New Roman" w:cs="Times New Roman"/>
        </w:rPr>
        <w:t xml:space="preserve">, several limitations remain that warrant further discussion and investigation. One key observation is the relatively close accuracy between </w:t>
      </w:r>
      <w:proofErr w:type="spellStart"/>
      <w:r w:rsidRPr="00596468">
        <w:rPr>
          <w:rFonts w:ascii="Times New Roman" w:hAnsi="Times New Roman" w:cs="Times New Roman"/>
        </w:rPr>
        <w:t>ModifiedGNN</w:t>
      </w:r>
      <w:proofErr w:type="spellEnd"/>
      <w:r w:rsidRPr="00596468">
        <w:rPr>
          <w:rFonts w:ascii="Times New Roman" w:hAnsi="Times New Roman" w:cs="Times New Roman"/>
        </w:rPr>
        <w:t xml:space="preserve"> and the traditional Random Forest classifier. Although </w:t>
      </w:r>
      <w:proofErr w:type="spellStart"/>
      <w:r w:rsidRPr="00596468">
        <w:rPr>
          <w:rFonts w:ascii="Times New Roman" w:hAnsi="Times New Roman" w:cs="Times New Roman"/>
        </w:rPr>
        <w:t>ModifiedGNN</w:t>
      </w:r>
      <w:proofErr w:type="spellEnd"/>
      <w:r w:rsidRPr="00596468">
        <w:rPr>
          <w:rFonts w:ascii="Times New Roman" w:hAnsi="Times New Roman" w:cs="Times New Roman"/>
        </w:rPr>
        <w:t xml:space="preserve"> slightly outperforms </w:t>
      </w:r>
      <w:proofErr w:type="spellStart"/>
      <w:r w:rsidRPr="00596468">
        <w:rPr>
          <w:rFonts w:ascii="Times New Roman" w:hAnsi="Times New Roman" w:cs="Times New Roman"/>
        </w:rPr>
        <w:t>UniGNN</w:t>
      </w:r>
      <w:proofErr w:type="spellEnd"/>
      <w:r w:rsidRPr="00596468">
        <w:rPr>
          <w:rFonts w:ascii="Times New Roman" w:hAnsi="Times New Roman" w:cs="Times New Roman"/>
        </w:rPr>
        <w:t xml:space="preserve">, its margin over Random Forest is narrow. This suggests that the PubMed feature space, constructed using TF-IDF representations, may already capture sufficient discriminative information for classification. So, the benefit of more complex hypergraph modeling is somewhat limited. Furthermore, the ensemble nature of Random Forest </w:t>
      </w:r>
      <w:r w:rsidR="000E4B8B" w:rsidRPr="00596468">
        <w:rPr>
          <w:rFonts w:ascii="Times New Roman" w:hAnsi="Times New Roman" w:cs="Times New Roman"/>
        </w:rPr>
        <w:lastRenderedPageBreak/>
        <w:t>provides strong generalization even without explicitly modeling high-order structures, making it a surprisingly competitive baseline.</w:t>
      </w:r>
    </w:p>
    <w:p w14:paraId="388E1ADD" w14:textId="77777777" w:rsidR="000E4B8B" w:rsidRPr="00596468" w:rsidRDefault="000E4B8B" w:rsidP="000E4B8B">
      <w:pPr>
        <w:jc w:val="both"/>
        <w:rPr>
          <w:rFonts w:ascii="Times New Roman" w:hAnsi="Times New Roman" w:cs="Times New Roman"/>
        </w:rPr>
      </w:pPr>
      <w:r w:rsidRPr="00596468">
        <w:rPr>
          <w:rFonts w:ascii="Times New Roman" w:hAnsi="Times New Roman" w:cs="Times New Roman"/>
        </w:rPr>
        <w:t>Another limitation lies in the sensitivity of the model to the hypergraph construction process. In our implementation, hyperedges are formed based on term co-occurrence across documents. However, this method may inadvertently introduce noisy or semantically weak connections, which can dilute the advantages of hypergraph-based message passing. The quality of hyperedges is therefore critical, and improper construction may reduce the model’s ability to learn meaningful patterns.</w:t>
      </w:r>
    </w:p>
    <w:p w14:paraId="3EA96B53" w14:textId="77777777" w:rsidR="000E4B8B" w:rsidRPr="00596468" w:rsidRDefault="000E4B8B" w:rsidP="000E4B8B">
      <w:pPr>
        <w:jc w:val="both"/>
        <w:rPr>
          <w:rFonts w:ascii="Times New Roman" w:hAnsi="Times New Roman" w:cs="Times New Roman"/>
        </w:rPr>
      </w:pPr>
      <w:r w:rsidRPr="00596468">
        <w:rPr>
          <w:rFonts w:ascii="Times New Roman" w:hAnsi="Times New Roman" w:cs="Times New Roman"/>
        </w:rPr>
        <w:t>Furthermore, while we used macro-average metrics to handle the class imbalance problem, we did not study the per-class performance or confusion matrix, which might reveal whether the model is biased towards certain classes.</w:t>
      </w:r>
    </w:p>
    <w:p w14:paraId="04871D3B" w14:textId="77777777" w:rsidR="000E4B8B" w:rsidRPr="00596468" w:rsidRDefault="000E4B8B" w:rsidP="000E4B8B">
      <w:pPr>
        <w:jc w:val="both"/>
        <w:rPr>
          <w:rFonts w:ascii="Times New Roman" w:hAnsi="Times New Roman" w:cs="Times New Roman"/>
        </w:rPr>
      </w:pPr>
      <w:r w:rsidRPr="00596468">
        <w:rPr>
          <w:rFonts w:ascii="Times New Roman" w:hAnsi="Times New Roman" w:cs="Times New Roman"/>
        </w:rPr>
        <w:t>In future work, we consider integrating semantic-based hyperedge pruning techniques to retain only the most informative and relevant high-order connections. This could help reduce noise and enhance model performance. Additionally, incorporating attention-based mechanisms to assign weights to hyperedges may allow the model to learn which connections contribute more significantly to the classification task. Finally, Expanding the evaluation to include multi-label classification scenarios or testing on larger biomedical hypergraph datasets would provide a more comprehensive understanding of the model’s generalizability.</w:t>
      </w:r>
    </w:p>
    <w:p w14:paraId="4E791E40" w14:textId="77777777" w:rsidR="000E4B8B" w:rsidRPr="003D1289" w:rsidRDefault="000E4B8B" w:rsidP="000E4B8B">
      <w:pPr>
        <w:jc w:val="both"/>
        <w:rPr>
          <w:rFonts w:ascii="Times New Roman" w:hAnsi="Times New Roman" w:cs="Times New Roman"/>
          <w:b/>
        </w:rPr>
      </w:pPr>
      <w:r w:rsidRPr="00596468">
        <w:rPr>
          <w:rFonts w:ascii="Times New Roman" w:hAnsi="Times New Roman" w:cs="Times New Roman"/>
        </w:rPr>
        <w:t xml:space="preserve">In summary, our experiments show that using graph and hypergraph structure in learning leads to better classification results. Models like </w:t>
      </w:r>
      <w:proofErr w:type="spellStart"/>
      <w:r w:rsidRPr="00596468">
        <w:rPr>
          <w:rFonts w:ascii="Times New Roman" w:hAnsi="Times New Roman" w:cs="Times New Roman"/>
        </w:rPr>
        <w:t>UniGIN</w:t>
      </w:r>
      <w:proofErr w:type="spellEnd"/>
      <w:r w:rsidRPr="00596468">
        <w:rPr>
          <w:rFonts w:ascii="Times New Roman" w:hAnsi="Times New Roman" w:cs="Times New Roman"/>
        </w:rPr>
        <w:t xml:space="preserve"> and </w:t>
      </w:r>
      <w:proofErr w:type="spellStart"/>
      <w:r w:rsidRPr="00596468">
        <w:rPr>
          <w:rFonts w:ascii="Times New Roman" w:hAnsi="Times New Roman" w:cs="Times New Roman"/>
        </w:rPr>
        <w:t>ModifiedGNN</w:t>
      </w:r>
      <w:proofErr w:type="spellEnd"/>
      <w:r w:rsidRPr="00596468">
        <w:rPr>
          <w:rFonts w:ascii="Times New Roman" w:hAnsi="Times New Roman" w:cs="Times New Roman"/>
        </w:rPr>
        <w:t xml:space="preserve"> are powerful tools for this kind of data. However, traditional models like Random Forest still provide a strong baseline and should not be overlooked. The </w:t>
      </w:r>
      <w:proofErr w:type="spellStart"/>
      <w:r w:rsidRPr="00596468">
        <w:rPr>
          <w:rFonts w:ascii="Times New Roman" w:hAnsi="Times New Roman" w:cs="Times New Roman"/>
        </w:rPr>
        <w:t>ModifiedGNN</w:t>
      </w:r>
      <w:proofErr w:type="spellEnd"/>
      <w:r w:rsidRPr="00596468">
        <w:rPr>
          <w:rFonts w:ascii="Times New Roman" w:hAnsi="Times New Roman" w:cs="Times New Roman"/>
        </w:rPr>
        <w:t xml:space="preserve"> especially shows promise as a flexible and effective model for handling sparse, high-dimensional, and imbalanced graph data.</w:t>
      </w:r>
    </w:p>
    <w:p w14:paraId="6D697C6E" w14:textId="178A5179" w:rsidR="00871FE4" w:rsidRPr="000E4B8B" w:rsidRDefault="00871FE4" w:rsidP="000E4B8B">
      <w:pPr>
        <w:jc w:val="both"/>
        <w:rPr>
          <w:rFonts w:ascii="Times New Roman" w:hAnsi="Times New Roman" w:cs="Times New Roman"/>
          <w:b/>
        </w:rPr>
      </w:pPr>
    </w:p>
    <w:p w14:paraId="3FFCD0AA" w14:textId="77777777" w:rsidR="00A40321" w:rsidRDefault="00A40321">
      <w:pPr>
        <w:rPr>
          <w:rFonts w:ascii="Times New Roman" w:eastAsia="Times New Roman" w:hAnsi="Times New Roman" w:cs="Times New Roman"/>
          <w:b/>
          <w:bCs/>
        </w:rPr>
      </w:pPr>
      <w:r>
        <w:br w:type="page"/>
      </w:r>
    </w:p>
    <w:p w14:paraId="6D697C6F" w14:textId="24D950C8" w:rsidR="00E40794" w:rsidRPr="00596468" w:rsidRDefault="008C6517" w:rsidP="001738B4">
      <w:pPr>
        <w:pStyle w:val="2"/>
        <w:rPr>
          <w:sz w:val="22"/>
          <w:szCs w:val="22"/>
        </w:rPr>
      </w:pPr>
      <w:r w:rsidRPr="00596468">
        <w:rPr>
          <w:sz w:val="22"/>
          <w:szCs w:val="22"/>
        </w:rPr>
        <w:lastRenderedPageBreak/>
        <w:t>8</w:t>
      </w:r>
      <w:r w:rsidR="00E24766" w:rsidRPr="00596468">
        <w:rPr>
          <w:sz w:val="22"/>
          <w:szCs w:val="22"/>
        </w:rPr>
        <w:t xml:space="preserve">. </w:t>
      </w:r>
      <w:r w:rsidR="00E40794" w:rsidRPr="00596468">
        <w:rPr>
          <w:sz w:val="22"/>
          <w:szCs w:val="22"/>
        </w:rPr>
        <w:t>Conclusion</w:t>
      </w:r>
    </w:p>
    <w:p w14:paraId="6D697C70" w14:textId="77777777" w:rsidR="00E30992" w:rsidRPr="00596468" w:rsidRDefault="00E30992" w:rsidP="00A40321">
      <w:pPr>
        <w:jc w:val="both"/>
        <w:rPr>
          <w:rFonts w:ascii="Times New Roman" w:hAnsi="Times New Roman" w:cs="Times New Roman"/>
        </w:rPr>
      </w:pPr>
      <w:r w:rsidRPr="00596468">
        <w:rPr>
          <w:rFonts w:ascii="Times New Roman" w:hAnsi="Times New Roman" w:cs="Times New Roman"/>
        </w:rPr>
        <w:t xml:space="preserve">In this project, we successfully reproduced and extended a hypergraph-based deep learning model, </w:t>
      </w:r>
      <w:proofErr w:type="spellStart"/>
      <w:r w:rsidRPr="00596468">
        <w:rPr>
          <w:rFonts w:ascii="Times New Roman" w:hAnsi="Times New Roman" w:cs="Times New Roman"/>
        </w:rPr>
        <w:t>ModifiedGNN</w:t>
      </w:r>
      <w:proofErr w:type="spellEnd"/>
      <w:r w:rsidRPr="00596468">
        <w:rPr>
          <w:rFonts w:ascii="Times New Roman" w:hAnsi="Times New Roman" w:cs="Times New Roman"/>
        </w:rPr>
        <w:t>, for multi-class classification on the PubMed citation network dataset. The model integrates graph and hypergraph structures through a hybrid framework that utilizes multi-layer feature propagation. Our implementation shows that incorporating high-order relations captured by hypergraphs can significantly improve the representation power of node embeddings. In addition, the residual gated convolution mechanism facilitates better gradient fl</w:t>
      </w:r>
      <w:r w:rsidR="00A95A76" w:rsidRPr="00596468">
        <w:rPr>
          <w:rFonts w:ascii="Times New Roman" w:hAnsi="Times New Roman" w:cs="Times New Roman"/>
        </w:rPr>
        <w:t>ow and deeper feature learning.</w:t>
      </w:r>
    </w:p>
    <w:p w14:paraId="6D697C71" w14:textId="77777777" w:rsidR="00E30992" w:rsidRPr="00596468" w:rsidRDefault="00E30992" w:rsidP="00A40321">
      <w:pPr>
        <w:jc w:val="both"/>
        <w:rPr>
          <w:rFonts w:ascii="Times New Roman" w:hAnsi="Times New Roman" w:cs="Times New Roman"/>
        </w:rPr>
      </w:pPr>
      <w:r w:rsidRPr="00596468">
        <w:rPr>
          <w:rFonts w:ascii="Times New Roman" w:hAnsi="Times New Roman" w:cs="Times New Roman"/>
        </w:rPr>
        <w:t xml:space="preserve">We compare </w:t>
      </w:r>
      <w:proofErr w:type="spellStart"/>
      <w:r w:rsidRPr="00596468">
        <w:rPr>
          <w:rFonts w:ascii="Times New Roman" w:hAnsi="Times New Roman" w:cs="Times New Roman"/>
        </w:rPr>
        <w:t>ModifiedGNN</w:t>
      </w:r>
      <w:proofErr w:type="spellEnd"/>
      <w:r w:rsidRPr="00596468">
        <w:rPr>
          <w:rFonts w:ascii="Times New Roman" w:hAnsi="Times New Roman" w:cs="Times New Roman"/>
        </w:rPr>
        <w:t xml:space="preserve"> with traditional machine learning models such as SVM, random forest, and MLP, as well as baseline GNN. The results show that while traditional models perform </w:t>
      </w:r>
      <w:proofErr w:type="gramStart"/>
      <w:r w:rsidRPr="00596468">
        <w:rPr>
          <w:rFonts w:ascii="Times New Roman" w:hAnsi="Times New Roman" w:cs="Times New Roman"/>
        </w:rPr>
        <w:t>fairly well</w:t>
      </w:r>
      <w:proofErr w:type="gramEnd"/>
      <w:r w:rsidRPr="00596468">
        <w:rPr>
          <w:rFonts w:ascii="Times New Roman" w:hAnsi="Times New Roman" w:cs="Times New Roman"/>
        </w:rPr>
        <w:t xml:space="preserve"> with carefully designed features, </w:t>
      </w:r>
      <w:proofErr w:type="spellStart"/>
      <w:r w:rsidRPr="00596468">
        <w:rPr>
          <w:rFonts w:ascii="Times New Roman" w:hAnsi="Times New Roman" w:cs="Times New Roman"/>
        </w:rPr>
        <w:t>ModifiedGNN</w:t>
      </w:r>
      <w:proofErr w:type="spellEnd"/>
      <w:r w:rsidRPr="00596468">
        <w:rPr>
          <w:rFonts w:ascii="Times New Roman" w:hAnsi="Times New Roman" w:cs="Times New Roman"/>
        </w:rPr>
        <w:t xml:space="preserve"> consistently outperforms them in terms of classification accuracy. This highlights the advantage of leveraging the structural information inherent in citation networks.</w:t>
      </w:r>
      <w:r w:rsidR="0094480B" w:rsidRPr="00596468">
        <w:rPr>
          <w:rFonts w:ascii="Times New Roman" w:hAnsi="Times New Roman" w:cs="Times New Roman"/>
        </w:rPr>
        <w:t xml:space="preserve"> However, this is limited to the Published Dataset. It does not exclude that the performance of other datasets such as DBLP Proposed Model such as </w:t>
      </w:r>
      <w:proofErr w:type="spellStart"/>
      <w:r w:rsidR="0094480B" w:rsidRPr="00596468">
        <w:rPr>
          <w:rFonts w:ascii="Times New Roman" w:hAnsi="Times New Roman" w:cs="Times New Roman"/>
        </w:rPr>
        <w:t>UniSAGE</w:t>
      </w:r>
      <w:proofErr w:type="spellEnd"/>
      <w:r w:rsidR="0094480B" w:rsidRPr="00596468">
        <w:rPr>
          <w:rFonts w:ascii="Times New Roman" w:hAnsi="Times New Roman" w:cs="Times New Roman"/>
        </w:rPr>
        <w:t xml:space="preserve"> will be better than our </w:t>
      </w:r>
      <w:proofErr w:type="spellStart"/>
      <w:r w:rsidR="0094480B" w:rsidRPr="00596468">
        <w:rPr>
          <w:rFonts w:ascii="Times New Roman" w:hAnsi="Times New Roman" w:cs="Times New Roman"/>
        </w:rPr>
        <w:t>ModifiedGNN</w:t>
      </w:r>
      <w:proofErr w:type="spellEnd"/>
      <w:r w:rsidR="0094480B" w:rsidRPr="00596468">
        <w:rPr>
          <w:rFonts w:ascii="Times New Roman" w:hAnsi="Times New Roman" w:cs="Times New Roman"/>
        </w:rPr>
        <w:t xml:space="preserve"> model.</w:t>
      </w:r>
    </w:p>
    <w:p w14:paraId="6D697C72" w14:textId="77777777" w:rsidR="00871FE4" w:rsidRPr="00596468" w:rsidRDefault="00E30992" w:rsidP="00A40321">
      <w:pPr>
        <w:jc w:val="both"/>
        <w:rPr>
          <w:rFonts w:ascii="Times New Roman" w:hAnsi="Times New Roman" w:cs="Times New Roman"/>
        </w:rPr>
      </w:pPr>
      <w:r w:rsidRPr="00596468">
        <w:rPr>
          <w:rFonts w:ascii="Times New Roman" w:hAnsi="Times New Roman" w:cs="Times New Roman"/>
        </w:rPr>
        <w:t>Our work demonstrates the feasibility and effectiveness of scaling GNNs using hypergraph modeling on large-scale academic datasets. Furthermore, the reproducibility of the results validates the robustness of the original model. Future work could explore incorporating attention mechanisms, experimenting with larger and more diverse datasets, and optimizing computational efficiency to enhance scalability.</w:t>
      </w:r>
    </w:p>
    <w:p w14:paraId="6D697C73" w14:textId="77777777" w:rsidR="00405E93" w:rsidRPr="00596468" w:rsidRDefault="008C6517" w:rsidP="00CB399C">
      <w:pPr>
        <w:pStyle w:val="2"/>
        <w:rPr>
          <w:sz w:val="22"/>
          <w:szCs w:val="22"/>
        </w:rPr>
      </w:pPr>
      <w:r w:rsidRPr="00596468">
        <w:rPr>
          <w:sz w:val="22"/>
          <w:szCs w:val="22"/>
        </w:rPr>
        <w:t>9</w:t>
      </w:r>
      <w:r w:rsidR="00E30992" w:rsidRPr="00596468">
        <w:rPr>
          <w:sz w:val="22"/>
          <w:szCs w:val="22"/>
        </w:rPr>
        <w:t xml:space="preserve">. </w:t>
      </w:r>
      <w:r w:rsidR="00405E93" w:rsidRPr="00596468">
        <w:rPr>
          <w:sz w:val="22"/>
          <w:szCs w:val="22"/>
        </w:rPr>
        <w:t>Contributions</w:t>
      </w:r>
    </w:p>
    <w:tbl>
      <w:tblPr>
        <w:tblStyle w:val="a8"/>
        <w:tblW w:w="0" w:type="auto"/>
        <w:tblLook w:val="04A0" w:firstRow="1" w:lastRow="0" w:firstColumn="1" w:lastColumn="0" w:noHBand="0" w:noVBand="1"/>
      </w:tblPr>
      <w:tblGrid>
        <w:gridCol w:w="4315"/>
        <w:gridCol w:w="4315"/>
      </w:tblGrid>
      <w:tr w:rsidR="00E30992" w:rsidRPr="00596468" w14:paraId="6D697C76" w14:textId="77777777" w:rsidTr="00E30992">
        <w:tc>
          <w:tcPr>
            <w:tcW w:w="4315" w:type="dxa"/>
          </w:tcPr>
          <w:p w14:paraId="6D697C74" w14:textId="77777777" w:rsidR="00E30992" w:rsidRPr="00596468" w:rsidRDefault="00E30992" w:rsidP="00E30992">
            <w:pPr>
              <w:jc w:val="center"/>
              <w:rPr>
                <w:rFonts w:ascii="Times New Roman" w:hAnsi="Times New Roman" w:cs="Times New Roman"/>
                <w:b/>
              </w:rPr>
            </w:pPr>
            <w:r w:rsidRPr="00596468">
              <w:rPr>
                <w:rFonts w:ascii="Times New Roman" w:hAnsi="Times New Roman" w:cs="Times New Roman"/>
                <w:b/>
              </w:rPr>
              <w:t>Name</w:t>
            </w:r>
          </w:p>
        </w:tc>
        <w:tc>
          <w:tcPr>
            <w:tcW w:w="4315" w:type="dxa"/>
          </w:tcPr>
          <w:p w14:paraId="6D697C75" w14:textId="77777777" w:rsidR="00E30992" w:rsidRPr="00596468" w:rsidRDefault="00E30992" w:rsidP="00E30992">
            <w:pPr>
              <w:jc w:val="center"/>
              <w:rPr>
                <w:rFonts w:ascii="Times New Roman" w:hAnsi="Times New Roman" w:cs="Times New Roman"/>
                <w:b/>
              </w:rPr>
            </w:pPr>
            <w:r w:rsidRPr="00596468">
              <w:rPr>
                <w:rFonts w:ascii="Times New Roman" w:hAnsi="Times New Roman" w:cs="Times New Roman"/>
                <w:b/>
              </w:rPr>
              <w:t>Contribute score</w:t>
            </w:r>
          </w:p>
        </w:tc>
      </w:tr>
      <w:tr w:rsidR="00E30992" w:rsidRPr="00596468" w14:paraId="6D697C79" w14:textId="77777777" w:rsidTr="00E30992">
        <w:tc>
          <w:tcPr>
            <w:tcW w:w="4315" w:type="dxa"/>
          </w:tcPr>
          <w:p w14:paraId="6D697C77" w14:textId="77777777" w:rsidR="00E30992" w:rsidRPr="00596468" w:rsidRDefault="00631C14" w:rsidP="00E30992">
            <w:pPr>
              <w:jc w:val="both"/>
              <w:rPr>
                <w:rFonts w:ascii="Times New Roman" w:hAnsi="Times New Roman" w:cs="Times New Roman"/>
              </w:rPr>
            </w:pPr>
            <w:r w:rsidRPr="00596468">
              <w:rPr>
                <w:rFonts w:ascii="Times New Roman" w:hAnsi="Times New Roman" w:cs="Times New Roman"/>
              </w:rPr>
              <w:t>Lam Yam Ying</w:t>
            </w:r>
          </w:p>
        </w:tc>
        <w:tc>
          <w:tcPr>
            <w:tcW w:w="4315" w:type="dxa"/>
          </w:tcPr>
          <w:p w14:paraId="6D697C78" w14:textId="77777777" w:rsidR="00E30992" w:rsidRPr="00596468" w:rsidRDefault="00E30992" w:rsidP="00E30992">
            <w:pPr>
              <w:ind w:firstLine="720"/>
              <w:jc w:val="both"/>
              <w:rPr>
                <w:rFonts w:ascii="Times New Roman" w:hAnsi="Times New Roman" w:cs="Times New Roman"/>
              </w:rPr>
            </w:pPr>
            <w:r w:rsidRPr="00596468">
              <w:rPr>
                <w:rFonts w:ascii="Times New Roman" w:hAnsi="Times New Roman" w:cs="Times New Roman"/>
              </w:rPr>
              <w:t>33%</w:t>
            </w:r>
          </w:p>
        </w:tc>
      </w:tr>
      <w:tr w:rsidR="00E30992" w:rsidRPr="00596468" w14:paraId="6D697C7C" w14:textId="77777777" w:rsidTr="00E30992">
        <w:tc>
          <w:tcPr>
            <w:tcW w:w="4315" w:type="dxa"/>
          </w:tcPr>
          <w:p w14:paraId="6D697C7A" w14:textId="77777777" w:rsidR="00E30992" w:rsidRPr="00596468" w:rsidRDefault="00631C14" w:rsidP="00E30992">
            <w:pPr>
              <w:jc w:val="both"/>
              <w:rPr>
                <w:rFonts w:ascii="Times New Roman" w:hAnsi="Times New Roman" w:cs="Times New Roman"/>
              </w:rPr>
            </w:pPr>
            <w:r w:rsidRPr="00596468">
              <w:rPr>
                <w:rFonts w:ascii="Times New Roman" w:hAnsi="Times New Roman" w:cs="Times New Roman"/>
              </w:rPr>
              <w:t>Kan Wai Yi</w:t>
            </w:r>
          </w:p>
        </w:tc>
        <w:tc>
          <w:tcPr>
            <w:tcW w:w="4315" w:type="dxa"/>
          </w:tcPr>
          <w:p w14:paraId="6D697C7B" w14:textId="77777777" w:rsidR="00E30992" w:rsidRPr="00596468" w:rsidRDefault="00E30992" w:rsidP="00E30992">
            <w:pPr>
              <w:ind w:firstLine="720"/>
              <w:jc w:val="both"/>
              <w:rPr>
                <w:rFonts w:ascii="Times New Roman" w:hAnsi="Times New Roman" w:cs="Times New Roman"/>
              </w:rPr>
            </w:pPr>
            <w:r w:rsidRPr="00596468">
              <w:rPr>
                <w:rFonts w:ascii="Times New Roman" w:hAnsi="Times New Roman" w:cs="Times New Roman"/>
              </w:rPr>
              <w:t>33%</w:t>
            </w:r>
          </w:p>
        </w:tc>
      </w:tr>
      <w:tr w:rsidR="00E30992" w:rsidRPr="00596468" w14:paraId="6D697C7F" w14:textId="77777777" w:rsidTr="00E30992">
        <w:tc>
          <w:tcPr>
            <w:tcW w:w="4315" w:type="dxa"/>
          </w:tcPr>
          <w:p w14:paraId="6D697C7D" w14:textId="77777777" w:rsidR="00E30992" w:rsidRPr="00596468" w:rsidRDefault="00631C14" w:rsidP="00E30992">
            <w:pPr>
              <w:jc w:val="both"/>
              <w:rPr>
                <w:rFonts w:ascii="Times New Roman" w:hAnsi="Times New Roman" w:cs="Times New Roman"/>
              </w:rPr>
            </w:pPr>
            <w:r w:rsidRPr="00596468">
              <w:rPr>
                <w:rFonts w:ascii="Times New Roman" w:hAnsi="Times New Roman" w:cs="Times New Roman"/>
              </w:rPr>
              <w:t>Siu Yau Shing</w:t>
            </w:r>
          </w:p>
        </w:tc>
        <w:tc>
          <w:tcPr>
            <w:tcW w:w="4315" w:type="dxa"/>
          </w:tcPr>
          <w:p w14:paraId="6D697C7E" w14:textId="77777777" w:rsidR="00E30992" w:rsidRPr="00596468" w:rsidRDefault="00E30992" w:rsidP="00E30992">
            <w:pPr>
              <w:ind w:firstLine="720"/>
              <w:jc w:val="both"/>
              <w:rPr>
                <w:rFonts w:ascii="Times New Roman" w:hAnsi="Times New Roman" w:cs="Times New Roman"/>
              </w:rPr>
            </w:pPr>
            <w:r w:rsidRPr="00596468">
              <w:rPr>
                <w:rFonts w:ascii="Times New Roman" w:hAnsi="Times New Roman" w:cs="Times New Roman"/>
              </w:rPr>
              <w:t>33%</w:t>
            </w:r>
          </w:p>
        </w:tc>
      </w:tr>
    </w:tbl>
    <w:p w14:paraId="6D697C80" w14:textId="77777777" w:rsidR="006C573E" w:rsidRPr="00596468" w:rsidRDefault="006C573E" w:rsidP="00405E93">
      <w:pPr>
        <w:rPr>
          <w:rFonts w:ascii="Times New Roman" w:hAnsi="Times New Roman" w:cs="Times New Roman"/>
        </w:rPr>
      </w:pPr>
    </w:p>
    <w:p w14:paraId="580A7938" w14:textId="77777777" w:rsidR="00A40321" w:rsidRDefault="00A40321">
      <w:pPr>
        <w:rPr>
          <w:rFonts w:ascii="Times New Roman" w:eastAsia="Times New Roman" w:hAnsi="Times New Roman" w:cs="Times New Roman"/>
          <w:b/>
          <w:bCs/>
        </w:rPr>
      </w:pPr>
      <w:r>
        <w:br w:type="page"/>
      </w:r>
    </w:p>
    <w:p w14:paraId="6D697C81" w14:textId="13239B53" w:rsidR="00D04543" w:rsidRPr="00596468" w:rsidRDefault="008C6517" w:rsidP="00CB399C">
      <w:pPr>
        <w:pStyle w:val="2"/>
        <w:rPr>
          <w:sz w:val="22"/>
          <w:szCs w:val="22"/>
        </w:rPr>
      </w:pPr>
      <w:r w:rsidRPr="00596468">
        <w:rPr>
          <w:sz w:val="22"/>
          <w:szCs w:val="22"/>
        </w:rPr>
        <w:lastRenderedPageBreak/>
        <w:t>10</w:t>
      </w:r>
      <w:r w:rsidR="00157CA6" w:rsidRPr="00596468">
        <w:rPr>
          <w:sz w:val="22"/>
          <w:szCs w:val="22"/>
        </w:rPr>
        <w:t>. Reference</w:t>
      </w:r>
    </w:p>
    <w:p w14:paraId="6D697C82" w14:textId="77777777" w:rsidR="004664DF" w:rsidRPr="00596468" w:rsidRDefault="004664DF" w:rsidP="004664DF">
      <w:pPr>
        <w:rPr>
          <w:rFonts w:ascii="Times New Roman" w:hAnsi="Times New Roman" w:cs="Times New Roman"/>
        </w:rPr>
      </w:pPr>
      <w:r w:rsidRPr="00596468">
        <w:rPr>
          <w:rFonts w:ascii="Times New Roman" w:hAnsi="Times New Roman" w:cs="Times New Roman"/>
        </w:rPr>
        <w:t xml:space="preserve">[1] Y. Gao, Z. Zhang, H. Lin, X. Zhao, S. Du and C. Zou, "Hypergraph Learning: Methods and Practices," in IEEE Transactions on Pattern Analysis and Machine Intelligence, vol. 44, no. 5, pp. 2548-2566, 1 May 2022, </w:t>
      </w:r>
      <w:proofErr w:type="spellStart"/>
      <w:r w:rsidRPr="00596468">
        <w:rPr>
          <w:rFonts w:ascii="Times New Roman" w:hAnsi="Times New Roman" w:cs="Times New Roman"/>
        </w:rPr>
        <w:t>doi</w:t>
      </w:r>
      <w:proofErr w:type="spellEnd"/>
      <w:r w:rsidRPr="00596468">
        <w:rPr>
          <w:rFonts w:ascii="Times New Roman" w:hAnsi="Times New Roman" w:cs="Times New Roman"/>
        </w:rPr>
        <w:t>: 10.1109/TPAMI.2020.3039374.</w:t>
      </w:r>
    </w:p>
    <w:p w14:paraId="6D697C83" w14:textId="77777777" w:rsidR="004664DF" w:rsidRPr="00596468" w:rsidRDefault="004664DF" w:rsidP="004664DF">
      <w:pPr>
        <w:rPr>
          <w:rFonts w:ascii="Times New Roman" w:hAnsi="Times New Roman" w:cs="Times New Roman"/>
        </w:rPr>
      </w:pPr>
      <w:r w:rsidRPr="00596468">
        <w:rPr>
          <w:rFonts w:ascii="Times New Roman" w:hAnsi="Times New Roman" w:cs="Times New Roman"/>
        </w:rPr>
        <w:t xml:space="preserve">[2] X. Xia, H. Yin, J. Yu, Q. Wang, L. Cui, and X. Zhang, “Self-Supervised Hypergraph Convolutional Networks for Session-based Recommendation,” Proceedings of the AAAI Conference on Artificial Intelligence, vol. 35, no. 5, pp. 4503–4511, May 2021, </w:t>
      </w:r>
      <w:proofErr w:type="spellStart"/>
      <w:r w:rsidRPr="00596468">
        <w:rPr>
          <w:rFonts w:ascii="Times New Roman" w:hAnsi="Times New Roman" w:cs="Times New Roman"/>
        </w:rPr>
        <w:t>doi</w:t>
      </w:r>
      <w:proofErr w:type="spellEnd"/>
      <w:r w:rsidRPr="00596468">
        <w:rPr>
          <w:rFonts w:ascii="Times New Roman" w:hAnsi="Times New Roman" w:cs="Times New Roman"/>
        </w:rPr>
        <w:t>: 10.1609/</w:t>
      </w:r>
      <w:proofErr w:type="gramStart"/>
      <w:r w:rsidRPr="00596468">
        <w:rPr>
          <w:rFonts w:ascii="Times New Roman" w:hAnsi="Times New Roman" w:cs="Times New Roman"/>
        </w:rPr>
        <w:t>aaai.v</w:t>
      </w:r>
      <w:proofErr w:type="gramEnd"/>
      <w:r w:rsidRPr="00596468">
        <w:rPr>
          <w:rFonts w:ascii="Times New Roman" w:hAnsi="Times New Roman" w:cs="Times New Roman"/>
        </w:rPr>
        <w:t>35i5.16578.</w:t>
      </w:r>
    </w:p>
    <w:p w14:paraId="6D697C84" w14:textId="77777777" w:rsidR="00C4241B" w:rsidRDefault="004664DF" w:rsidP="00C4241B">
      <w:pPr>
        <w:rPr>
          <w:rFonts w:ascii="Times New Roman" w:hAnsi="Times New Roman" w:cs="Times New Roman"/>
        </w:rPr>
      </w:pPr>
      <w:proofErr w:type="gramStart"/>
      <w:r w:rsidRPr="00596468">
        <w:rPr>
          <w:rFonts w:ascii="Times New Roman" w:hAnsi="Times New Roman" w:cs="Times New Roman"/>
        </w:rPr>
        <w:t>‌[</w:t>
      </w:r>
      <w:proofErr w:type="gramEnd"/>
      <w:r w:rsidRPr="00596468">
        <w:rPr>
          <w:rFonts w:ascii="Times New Roman" w:hAnsi="Times New Roman" w:cs="Times New Roman"/>
        </w:rPr>
        <w:t xml:space="preserve">3] X. Gu, L. Chen, and M. Krenn, “Quantum experiments and hypergraphs: Multiphoton sources for quantum interference, quantum computation, and quantum entanglement,” Physical review. A/Physical review, A, vol. 101, no. 3, Mar. 2020, </w:t>
      </w:r>
      <w:proofErr w:type="spellStart"/>
      <w:r w:rsidRPr="00596468">
        <w:rPr>
          <w:rFonts w:ascii="Times New Roman" w:hAnsi="Times New Roman" w:cs="Times New Roman"/>
        </w:rPr>
        <w:t>doi</w:t>
      </w:r>
      <w:proofErr w:type="spellEnd"/>
      <w:r w:rsidRPr="00596468">
        <w:rPr>
          <w:rFonts w:ascii="Times New Roman" w:hAnsi="Times New Roman" w:cs="Times New Roman"/>
        </w:rPr>
        <w:t>: 10.1103/physreva.101.033816.</w:t>
      </w:r>
    </w:p>
    <w:p w14:paraId="6D697C85" w14:textId="77777777" w:rsidR="00953288" w:rsidRPr="00596468" w:rsidRDefault="00953288" w:rsidP="00C4241B">
      <w:pPr>
        <w:rPr>
          <w:rFonts w:ascii="Times New Roman" w:hAnsi="Times New Roman" w:cs="Times New Roman"/>
        </w:rPr>
      </w:pPr>
      <w:r w:rsidRPr="00596468">
        <w:rPr>
          <w:rFonts w:ascii="Times New Roman" w:hAnsi="Times New Roman" w:cs="Times New Roman"/>
        </w:rPr>
        <w:t>[</w:t>
      </w:r>
      <w:r>
        <w:rPr>
          <w:rFonts w:ascii="Times New Roman" w:hAnsi="Times New Roman" w:cs="Times New Roman"/>
        </w:rPr>
        <w:t>4</w:t>
      </w:r>
      <w:r w:rsidRPr="00596468">
        <w:rPr>
          <w:rFonts w:ascii="Times New Roman" w:hAnsi="Times New Roman" w:cs="Times New Roman"/>
        </w:rPr>
        <w:t>] J. Huang and J. Yang, “</w:t>
      </w:r>
      <w:proofErr w:type="spellStart"/>
      <w:r w:rsidRPr="00596468">
        <w:rPr>
          <w:rFonts w:ascii="Times New Roman" w:hAnsi="Times New Roman" w:cs="Times New Roman"/>
        </w:rPr>
        <w:t>UniGNN</w:t>
      </w:r>
      <w:proofErr w:type="spellEnd"/>
      <w:r w:rsidRPr="00596468">
        <w:rPr>
          <w:rFonts w:ascii="Times New Roman" w:hAnsi="Times New Roman" w:cs="Times New Roman"/>
        </w:rPr>
        <w:t xml:space="preserve">: a Unified Framework for Graph and Hypergraph Neural Networks,” </w:t>
      </w:r>
      <w:proofErr w:type="spellStart"/>
      <w:r w:rsidRPr="00596468">
        <w:rPr>
          <w:rFonts w:ascii="Times New Roman" w:hAnsi="Times New Roman" w:cs="Times New Roman"/>
        </w:rPr>
        <w:t>arXiv</w:t>
      </w:r>
      <w:proofErr w:type="spellEnd"/>
      <w:r w:rsidRPr="00596468">
        <w:rPr>
          <w:rFonts w:ascii="Times New Roman" w:hAnsi="Times New Roman" w:cs="Times New Roman"/>
        </w:rPr>
        <w:t xml:space="preserve"> (Cornell University), Aug. 2021, </w:t>
      </w:r>
      <w:proofErr w:type="spellStart"/>
      <w:r w:rsidRPr="00596468">
        <w:rPr>
          <w:rFonts w:ascii="Times New Roman" w:hAnsi="Times New Roman" w:cs="Times New Roman"/>
        </w:rPr>
        <w:t>doi</w:t>
      </w:r>
      <w:proofErr w:type="spellEnd"/>
      <w:r w:rsidRPr="00596468">
        <w:rPr>
          <w:rFonts w:ascii="Times New Roman" w:hAnsi="Times New Roman" w:cs="Times New Roman"/>
        </w:rPr>
        <w:t>: 10.24963/ijcai.2021/353.</w:t>
      </w:r>
    </w:p>
    <w:p w14:paraId="6D697C86" w14:textId="77777777" w:rsidR="00953288" w:rsidRDefault="00953288" w:rsidP="00C4241B">
      <w:pPr>
        <w:rPr>
          <w:rFonts w:ascii="Times New Roman" w:hAnsi="Times New Roman" w:cs="Times New Roman"/>
        </w:rPr>
      </w:pPr>
      <w:r w:rsidRPr="00596468">
        <w:rPr>
          <w:rFonts w:ascii="Times New Roman" w:hAnsi="Times New Roman" w:cs="Times New Roman"/>
        </w:rPr>
        <w:t>[</w:t>
      </w:r>
      <w:r>
        <w:rPr>
          <w:rFonts w:ascii="Times New Roman" w:hAnsi="Times New Roman" w:cs="Times New Roman"/>
        </w:rPr>
        <w:t>5</w:t>
      </w:r>
      <w:r w:rsidRPr="00596468">
        <w:rPr>
          <w:rFonts w:ascii="Times New Roman" w:hAnsi="Times New Roman" w:cs="Times New Roman"/>
        </w:rPr>
        <w:t xml:space="preserve">] Prithviraj Sen. “Papers with Code - </w:t>
      </w:r>
      <w:proofErr w:type="spellStart"/>
      <w:r w:rsidRPr="00596468">
        <w:rPr>
          <w:rFonts w:ascii="Times New Roman" w:hAnsi="Times New Roman" w:cs="Times New Roman"/>
        </w:rPr>
        <w:t>Pubmed</w:t>
      </w:r>
      <w:proofErr w:type="spellEnd"/>
      <w:r w:rsidRPr="00596468">
        <w:rPr>
          <w:rFonts w:ascii="Times New Roman" w:hAnsi="Times New Roman" w:cs="Times New Roman"/>
        </w:rPr>
        <w:t xml:space="preserve"> Dataset,” paperswithcode.com. https://pa</w:t>
      </w:r>
      <w:r>
        <w:rPr>
          <w:rFonts w:ascii="Times New Roman" w:hAnsi="Times New Roman" w:cs="Times New Roman"/>
        </w:rPr>
        <w:t>perswithcode.com/dataset/pubmed</w:t>
      </w:r>
    </w:p>
    <w:p w14:paraId="6D697C87" w14:textId="77777777" w:rsidR="00953288" w:rsidRPr="00596468" w:rsidRDefault="00953288" w:rsidP="00C4241B">
      <w:pPr>
        <w:rPr>
          <w:rFonts w:ascii="Times New Roman" w:hAnsi="Times New Roman" w:cs="Times New Roman"/>
        </w:rPr>
      </w:pPr>
      <w:r w:rsidRPr="00596468">
        <w:rPr>
          <w:rFonts w:ascii="Times New Roman" w:hAnsi="Times New Roman" w:cs="Times New Roman"/>
        </w:rPr>
        <w:t>[</w:t>
      </w:r>
      <w:r>
        <w:rPr>
          <w:rFonts w:ascii="Times New Roman" w:hAnsi="Times New Roman" w:cs="Times New Roman"/>
        </w:rPr>
        <w:t>6</w:t>
      </w:r>
      <w:r w:rsidRPr="00596468">
        <w:rPr>
          <w:rFonts w:ascii="Times New Roman" w:hAnsi="Times New Roman" w:cs="Times New Roman"/>
        </w:rPr>
        <w:t>]</w:t>
      </w:r>
      <w:r w:rsidR="00A47479">
        <w:rPr>
          <w:rFonts w:ascii="Times New Roman" w:hAnsi="Times New Roman" w:cs="Times New Roman"/>
        </w:rPr>
        <w:t xml:space="preserve"> </w:t>
      </w:r>
      <w:r w:rsidRPr="00596468">
        <w:rPr>
          <w:rFonts w:ascii="Times New Roman" w:hAnsi="Times New Roman" w:cs="Times New Roman"/>
        </w:rPr>
        <w:t xml:space="preserve">T. N. Kipf and M. Welling, “Semi-Supervised Classification with Graph Convolutional Networks,” 2016, </w:t>
      </w:r>
      <w:proofErr w:type="spellStart"/>
      <w:r w:rsidRPr="00596468">
        <w:rPr>
          <w:rFonts w:ascii="Times New Roman" w:hAnsi="Times New Roman" w:cs="Times New Roman"/>
        </w:rPr>
        <w:t>doi</w:t>
      </w:r>
      <w:proofErr w:type="spellEnd"/>
      <w:r w:rsidRPr="00596468">
        <w:rPr>
          <w:rFonts w:ascii="Times New Roman" w:hAnsi="Times New Roman" w:cs="Times New Roman"/>
        </w:rPr>
        <w:t>: 10.48550/arxiv.1609.02907</w:t>
      </w:r>
    </w:p>
    <w:p w14:paraId="6D697C88" w14:textId="77777777" w:rsidR="00C4241B" w:rsidRPr="00596468" w:rsidRDefault="00C4241B" w:rsidP="00C4241B">
      <w:pPr>
        <w:rPr>
          <w:rFonts w:ascii="Times New Roman" w:hAnsi="Times New Roman" w:cs="Times New Roman"/>
        </w:rPr>
      </w:pPr>
      <w:r w:rsidRPr="00596468">
        <w:rPr>
          <w:rFonts w:ascii="Times New Roman" w:hAnsi="Times New Roman" w:cs="Times New Roman"/>
        </w:rPr>
        <w:t>[</w:t>
      </w:r>
      <w:r w:rsidR="00953288">
        <w:rPr>
          <w:rFonts w:ascii="Times New Roman" w:hAnsi="Times New Roman" w:cs="Times New Roman"/>
        </w:rPr>
        <w:t>7</w:t>
      </w:r>
      <w:r w:rsidRPr="00596468">
        <w:rPr>
          <w:rFonts w:ascii="Times New Roman" w:hAnsi="Times New Roman" w:cs="Times New Roman"/>
        </w:rPr>
        <w:t xml:space="preserve">] P. </w:t>
      </w:r>
      <w:proofErr w:type="spellStart"/>
      <w:r w:rsidRPr="00596468">
        <w:rPr>
          <w:rFonts w:ascii="Times New Roman" w:hAnsi="Times New Roman" w:cs="Times New Roman"/>
        </w:rPr>
        <w:t>Veličković</w:t>
      </w:r>
      <w:proofErr w:type="spellEnd"/>
      <w:r w:rsidRPr="00596468">
        <w:rPr>
          <w:rFonts w:ascii="Times New Roman" w:hAnsi="Times New Roman" w:cs="Times New Roman"/>
        </w:rPr>
        <w:t xml:space="preserve">, G. </w:t>
      </w:r>
      <w:proofErr w:type="spellStart"/>
      <w:r w:rsidRPr="00596468">
        <w:rPr>
          <w:rFonts w:ascii="Times New Roman" w:hAnsi="Times New Roman" w:cs="Times New Roman"/>
        </w:rPr>
        <w:t>Cucurull</w:t>
      </w:r>
      <w:proofErr w:type="spellEnd"/>
      <w:r w:rsidRPr="00596468">
        <w:rPr>
          <w:rFonts w:ascii="Times New Roman" w:hAnsi="Times New Roman" w:cs="Times New Roman"/>
        </w:rPr>
        <w:t xml:space="preserve">, A. Casanova, A. Romero, P. </w:t>
      </w:r>
      <w:proofErr w:type="spellStart"/>
      <w:r w:rsidRPr="00596468">
        <w:rPr>
          <w:rFonts w:ascii="Times New Roman" w:hAnsi="Times New Roman" w:cs="Times New Roman"/>
        </w:rPr>
        <w:t>Liò</w:t>
      </w:r>
      <w:proofErr w:type="spellEnd"/>
      <w:r w:rsidRPr="00596468">
        <w:rPr>
          <w:rFonts w:ascii="Times New Roman" w:hAnsi="Times New Roman" w:cs="Times New Roman"/>
        </w:rPr>
        <w:t>, and Y. Bengio, “Graph Attention Networks,” arXiv.org, 2018.</w:t>
      </w:r>
    </w:p>
    <w:p w14:paraId="6D697C89" w14:textId="77777777" w:rsidR="00C4241B" w:rsidRDefault="00AB0C60" w:rsidP="00C4241B">
      <w:pPr>
        <w:rPr>
          <w:rFonts w:ascii="Times New Roman" w:hAnsi="Times New Roman" w:cs="Times New Roman"/>
        </w:rPr>
      </w:pPr>
      <w:r w:rsidRPr="00596468">
        <w:rPr>
          <w:rFonts w:ascii="Times New Roman" w:hAnsi="Times New Roman" w:cs="Times New Roman"/>
        </w:rPr>
        <w:t>[</w:t>
      </w:r>
      <w:r w:rsidR="00953288">
        <w:rPr>
          <w:rFonts w:ascii="Times New Roman" w:hAnsi="Times New Roman" w:cs="Times New Roman"/>
        </w:rPr>
        <w:t>8</w:t>
      </w:r>
      <w:r w:rsidRPr="00596468">
        <w:rPr>
          <w:rFonts w:ascii="Times New Roman" w:hAnsi="Times New Roman" w:cs="Times New Roman"/>
        </w:rPr>
        <w:t>]</w:t>
      </w:r>
      <w:r w:rsidR="00A47479">
        <w:rPr>
          <w:rFonts w:ascii="Times New Roman" w:hAnsi="Times New Roman" w:cs="Times New Roman"/>
        </w:rPr>
        <w:t xml:space="preserve"> </w:t>
      </w:r>
      <w:r w:rsidRPr="00596468">
        <w:rPr>
          <w:rFonts w:ascii="Times New Roman" w:hAnsi="Times New Roman" w:cs="Times New Roman"/>
        </w:rPr>
        <w:t xml:space="preserve">W. L. Hamilton, R. Ying, and J. Leskovec, “Inductive Representation Learning on Large Graphs,” 2017, </w:t>
      </w:r>
      <w:proofErr w:type="spellStart"/>
      <w:r w:rsidRPr="00596468">
        <w:rPr>
          <w:rFonts w:ascii="Times New Roman" w:hAnsi="Times New Roman" w:cs="Times New Roman"/>
        </w:rPr>
        <w:t>doi</w:t>
      </w:r>
      <w:proofErr w:type="spellEnd"/>
      <w:r w:rsidRPr="00596468">
        <w:rPr>
          <w:rFonts w:ascii="Times New Roman" w:hAnsi="Times New Roman" w:cs="Times New Roman"/>
        </w:rPr>
        <w:t>: 10.48550/arxiv.1706.02216</w:t>
      </w:r>
    </w:p>
    <w:p w14:paraId="6D697C8A" w14:textId="77777777" w:rsidR="00290647" w:rsidRPr="00596468" w:rsidRDefault="00290647" w:rsidP="00C4241B">
      <w:pPr>
        <w:rPr>
          <w:rFonts w:ascii="Times New Roman" w:hAnsi="Times New Roman" w:cs="Times New Roman"/>
        </w:rPr>
      </w:pPr>
      <w:r w:rsidRPr="00596468">
        <w:rPr>
          <w:rFonts w:ascii="Times New Roman" w:hAnsi="Times New Roman" w:cs="Times New Roman"/>
        </w:rPr>
        <w:t>[</w:t>
      </w:r>
      <w:r>
        <w:rPr>
          <w:rFonts w:ascii="Times New Roman" w:hAnsi="Times New Roman" w:cs="Times New Roman"/>
        </w:rPr>
        <w:t>9</w:t>
      </w:r>
      <w:r w:rsidRPr="00596468">
        <w:rPr>
          <w:rFonts w:ascii="Times New Roman" w:hAnsi="Times New Roman" w:cs="Times New Roman"/>
        </w:rPr>
        <w:t xml:space="preserve">] K. Xu, W. Hu, J. Leskovec, and S. </w:t>
      </w:r>
      <w:proofErr w:type="spellStart"/>
      <w:r w:rsidRPr="00596468">
        <w:rPr>
          <w:rFonts w:ascii="Times New Roman" w:hAnsi="Times New Roman" w:cs="Times New Roman"/>
        </w:rPr>
        <w:t>Jegelka</w:t>
      </w:r>
      <w:proofErr w:type="spellEnd"/>
      <w:r w:rsidRPr="00596468">
        <w:rPr>
          <w:rFonts w:ascii="Times New Roman" w:hAnsi="Times New Roman" w:cs="Times New Roman"/>
        </w:rPr>
        <w:t xml:space="preserve">, “How Powerful are Graph Neural </w:t>
      </w:r>
      <w:proofErr w:type="gramStart"/>
      <w:r w:rsidRPr="00596468">
        <w:rPr>
          <w:rFonts w:ascii="Times New Roman" w:hAnsi="Times New Roman" w:cs="Times New Roman"/>
        </w:rPr>
        <w:t>Networks?,</w:t>
      </w:r>
      <w:proofErr w:type="gramEnd"/>
      <w:r w:rsidRPr="00596468">
        <w:rPr>
          <w:rFonts w:ascii="Times New Roman" w:hAnsi="Times New Roman" w:cs="Times New Roman"/>
        </w:rPr>
        <w:t>” 2018,</w:t>
      </w:r>
      <w:r>
        <w:rPr>
          <w:rFonts w:ascii="Times New Roman" w:hAnsi="Times New Roman" w:cs="Times New Roman"/>
        </w:rPr>
        <w:t xml:space="preserve"> </w:t>
      </w:r>
      <w:proofErr w:type="spellStart"/>
      <w:r>
        <w:rPr>
          <w:rFonts w:ascii="Times New Roman" w:hAnsi="Times New Roman" w:cs="Times New Roman"/>
        </w:rPr>
        <w:t>doi</w:t>
      </w:r>
      <w:proofErr w:type="spellEnd"/>
      <w:r>
        <w:rPr>
          <w:rFonts w:ascii="Times New Roman" w:hAnsi="Times New Roman" w:cs="Times New Roman"/>
        </w:rPr>
        <w:t>: 10.48550/arxiv.1810.00826</w:t>
      </w:r>
    </w:p>
    <w:p w14:paraId="6D697C8B" w14:textId="77777777" w:rsidR="003E2E64" w:rsidRPr="00596468" w:rsidRDefault="00C4241B" w:rsidP="00C4241B">
      <w:pPr>
        <w:rPr>
          <w:rFonts w:ascii="Times New Roman" w:hAnsi="Times New Roman" w:cs="Times New Roman"/>
        </w:rPr>
      </w:pPr>
      <w:r w:rsidRPr="00596468">
        <w:rPr>
          <w:rFonts w:ascii="Times New Roman" w:hAnsi="Times New Roman" w:cs="Times New Roman"/>
        </w:rPr>
        <w:t>[</w:t>
      </w:r>
      <w:r w:rsidR="00290647">
        <w:rPr>
          <w:rFonts w:ascii="Times New Roman" w:hAnsi="Times New Roman" w:cs="Times New Roman"/>
        </w:rPr>
        <w:t>10</w:t>
      </w:r>
      <w:r w:rsidRPr="00596468">
        <w:rPr>
          <w:rFonts w:ascii="Times New Roman" w:hAnsi="Times New Roman" w:cs="Times New Roman"/>
        </w:rPr>
        <w:t>]</w:t>
      </w:r>
      <w:r w:rsidR="00A47479">
        <w:rPr>
          <w:rFonts w:ascii="Times New Roman" w:hAnsi="Times New Roman" w:cs="Times New Roman"/>
        </w:rPr>
        <w:t xml:space="preserve"> </w:t>
      </w:r>
      <w:r w:rsidRPr="00596468">
        <w:rPr>
          <w:rFonts w:ascii="Times New Roman" w:hAnsi="Times New Roman" w:cs="Times New Roman"/>
        </w:rPr>
        <w:t xml:space="preserve">Y. Feng, H. You, Z. Zhang, R. Ji, and Y. Gao, “Hypergraph Neural Networks,” 2018, </w:t>
      </w:r>
      <w:proofErr w:type="spellStart"/>
      <w:r w:rsidRPr="00596468">
        <w:rPr>
          <w:rFonts w:ascii="Times New Roman" w:hAnsi="Times New Roman" w:cs="Times New Roman"/>
        </w:rPr>
        <w:t>doi</w:t>
      </w:r>
      <w:proofErr w:type="spellEnd"/>
      <w:r w:rsidRPr="00596468">
        <w:rPr>
          <w:rFonts w:ascii="Times New Roman" w:hAnsi="Times New Roman" w:cs="Times New Roman"/>
        </w:rPr>
        <w:t>: 10.48550/arxiv.1809.09401</w:t>
      </w:r>
    </w:p>
    <w:p w14:paraId="6D697C8C" w14:textId="77777777" w:rsidR="004664DF" w:rsidRPr="00596468" w:rsidRDefault="004664DF" w:rsidP="004664DF">
      <w:pPr>
        <w:rPr>
          <w:rFonts w:ascii="Times New Roman" w:hAnsi="Times New Roman" w:cs="Times New Roman"/>
        </w:rPr>
      </w:pPr>
      <w:proofErr w:type="gramStart"/>
      <w:r w:rsidRPr="00596468">
        <w:rPr>
          <w:rFonts w:ascii="Times New Roman" w:hAnsi="Times New Roman" w:cs="Times New Roman"/>
        </w:rPr>
        <w:t>‌[</w:t>
      </w:r>
      <w:proofErr w:type="gramEnd"/>
      <w:r w:rsidR="00953288">
        <w:rPr>
          <w:rFonts w:ascii="Times New Roman" w:hAnsi="Times New Roman" w:cs="Times New Roman"/>
        </w:rPr>
        <w:t>1</w:t>
      </w:r>
      <w:r w:rsidR="00290647">
        <w:rPr>
          <w:rFonts w:ascii="Times New Roman" w:hAnsi="Times New Roman" w:cs="Times New Roman"/>
        </w:rPr>
        <w:t>1</w:t>
      </w:r>
      <w:r w:rsidRPr="00596468">
        <w:rPr>
          <w:rFonts w:ascii="Times New Roman" w:hAnsi="Times New Roman" w:cs="Times New Roman"/>
        </w:rPr>
        <w:t xml:space="preserve">] </w:t>
      </w:r>
      <w:proofErr w:type="spellStart"/>
      <w:r w:rsidRPr="00596468">
        <w:rPr>
          <w:rFonts w:ascii="Times New Roman" w:hAnsi="Times New Roman" w:cs="Times New Roman"/>
        </w:rPr>
        <w:t>Naganand</w:t>
      </w:r>
      <w:proofErr w:type="spellEnd"/>
      <w:r w:rsidRPr="00596468">
        <w:rPr>
          <w:rFonts w:ascii="Times New Roman" w:hAnsi="Times New Roman" w:cs="Times New Roman"/>
        </w:rPr>
        <w:t xml:space="preserve"> </w:t>
      </w:r>
      <w:proofErr w:type="spellStart"/>
      <w:r w:rsidRPr="00596468">
        <w:rPr>
          <w:rFonts w:ascii="Times New Roman" w:hAnsi="Times New Roman" w:cs="Times New Roman"/>
        </w:rPr>
        <w:t>Yadati</w:t>
      </w:r>
      <w:proofErr w:type="spellEnd"/>
      <w:r w:rsidRPr="00596468">
        <w:rPr>
          <w:rFonts w:ascii="Times New Roman" w:hAnsi="Times New Roman" w:cs="Times New Roman"/>
        </w:rPr>
        <w:t xml:space="preserve">, Madhav </w:t>
      </w:r>
      <w:proofErr w:type="spellStart"/>
      <w:r w:rsidRPr="00596468">
        <w:rPr>
          <w:rFonts w:ascii="Times New Roman" w:hAnsi="Times New Roman" w:cs="Times New Roman"/>
        </w:rPr>
        <w:t>Nimishakavi</w:t>
      </w:r>
      <w:proofErr w:type="spellEnd"/>
      <w:r w:rsidRPr="00596468">
        <w:rPr>
          <w:rFonts w:ascii="Times New Roman" w:hAnsi="Times New Roman" w:cs="Times New Roman"/>
        </w:rPr>
        <w:t>, P. Yadav, Vikram Nitin, A. Louis, and P. P. Talukdar, “</w:t>
      </w:r>
      <w:proofErr w:type="spellStart"/>
      <w:r w:rsidRPr="00596468">
        <w:rPr>
          <w:rFonts w:ascii="Times New Roman" w:hAnsi="Times New Roman" w:cs="Times New Roman"/>
        </w:rPr>
        <w:t>HyperGCN</w:t>
      </w:r>
      <w:proofErr w:type="spellEnd"/>
      <w:r w:rsidRPr="00596468">
        <w:rPr>
          <w:rFonts w:ascii="Times New Roman" w:hAnsi="Times New Roman" w:cs="Times New Roman"/>
        </w:rPr>
        <w:t xml:space="preserve">: A New Method </w:t>
      </w:r>
      <w:proofErr w:type="gramStart"/>
      <w:r w:rsidRPr="00596468">
        <w:rPr>
          <w:rFonts w:ascii="Times New Roman" w:hAnsi="Times New Roman" w:cs="Times New Roman"/>
        </w:rPr>
        <w:t>For</w:t>
      </w:r>
      <w:proofErr w:type="gramEnd"/>
      <w:r w:rsidRPr="00596468">
        <w:rPr>
          <w:rFonts w:ascii="Times New Roman" w:hAnsi="Times New Roman" w:cs="Times New Roman"/>
        </w:rPr>
        <w:t xml:space="preserve"> Training Graph Convolutional Networks on Hypergraphs,” Neural Information Processing Systems, vol. 32, pp. 1509–1520, Jan. 2019.</w:t>
      </w:r>
    </w:p>
    <w:p w14:paraId="6D697C8D" w14:textId="77777777" w:rsidR="004664DF" w:rsidRPr="00596468" w:rsidRDefault="004664DF" w:rsidP="00CB399C">
      <w:pPr>
        <w:rPr>
          <w:rFonts w:ascii="Times New Roman" w:hAnsi="Times New Roman" w:cs="Times New Roman"/>
        </w:rPr>
      </w:pPr>
      <w:proofErr w:type="gramStart"/>
      <w:r w:rsidRPr="00596468">
        <w:rPr>
          <w:rFonts w:ascii="Times New Roman" w:hAnsi="Times New Roman" w:cs="Times New Roman"/>
        </w:rPr>
        <w:t>‌[</w:t>
      </w:r>
      <w:proofErr w:type="gramEnd"/>
      <w:r w:rsidR="00C4241B" w:rsidRPr="00596468">
        <w:rPr>
          <w:rFonts w:ascii="Times New Roman" w:hAnsi="Times New Roman" w:cs="Times New Roman"/>
        </w:rPr>
        <w:t>1</w:t>
      </w:r>
      <w:r w:rsidR="00290647">
        <w:rPr>
          <w:rFonts w:ascii="Times New Roman" w:hAnsi="Times New Roman" w:cs="Times New Roman"/>
        </w:rPr>
        <w:t>2</w:t>
      </w:r>
      <w:r w:rsidRPr="00596468">
        <w:rPr>
          <w:rFonts w:ascii="Times New Roman" w:hAnsi="Times New Roman" w:cs="Times New Roman"/>
        </w:rPr>
        <w:t xml:space="preserve">] D. Arya, D. K. Gupta, S. </w:t>
      </w:r>
      <w:proofErr w:type="spellStart"/>
      <w:r w:rsidRPr="00596468">
        <w:rPr>
          <w:rFonts w:ascii="Times New Roman" w:hAnsi="Times New Roman" w:cs="Times New Roman"/>
        </w:rPr>
        <w:t>Rudinac</w:t>
      </w:r>
      <w:proofErr w:type="spellEnd"/>
      <w:r w:rsidRPr="00596468">
        <w:rPr>
          <w:rFonts w:ascii="Times New Roman" w:hAnsi="Times New Roman" w:cs="Times New Roman"/>
        </w:rPr>
        <w:t>, and M. Worring, “</w:t>
      </w:r>
      <w:proofErr w:type="spellStart"/>
      <w:r w:rsidRPr="00596468">
        <w:rPr>
          <w:rFonts w:ascii="Times New Roman" w:hAnsi="Times New Roman" w:cs="Times New Roman"/>
        </w:rPr>
        <w:t>HyperSAGE</w:t>
      </w:r>
      <w:proofErr w:type="spellEnd"/>
      <w:r w:rsidRPr="00596468">
        <w:rPr>
          <w:rFonts w:ascii="Times New Roman" w:hAnsi="Times New Roman" w:cs="Times New Roman"/>
        </w:rPr>
        <w:t xml:space="preserve">: Generalizing Inductive Representation Learning on Hypergraphs,” </w:t>
      </w:r>
      <w:proofErr w:type="spellStart"/>
      <w:r w:rsidRPr="00596468">
        <w:rPr>
          <w:rFonts w:ascii="Times New Roman" w:hAnsi="Times New Roman" w:cs="Times New Roman"/>
        </w:rPr>
        <w:t>arXiv</w:t>
      </w:r>
      <w:proofErr w:type="spellEnd"/>
      <w:r w:rsidRPr="00596468">
        <w:rPr>
          <w:rFonts w:ascii="Times New Roman" w:hAnsi="Times New Roman" w:cs="Times New Roman"/>
        </w:rPr>
        <w:t xml:space="preserve"> (Cornell University), Jan. 2020, </w:t>
      </w:r>
      <w:proofErr w:type="spellStart"/>
      <w:r w:rsidRPr="00596468">
        <w:rPr>
          <w:rFonts w:ascii="Times New Roman" w:hAnsi="Times New Roman" w:cs="Times New Roman"/>
        </w:rPr>
        <w:t>doi</w:t>
      </w:r>
      <w:proofErr w:type="spellEnd"/>
      <w:r w:rsidRPr="00596468">
        <w:rPr>
          <w:rFonts w:ascii="Times New Roman" w:hAnsi="Times New Roman" w:cs="Times New Roman"/>
        </w:rPr>
        <w:t>: https://doi</w:t>
      </w:r>
      <w:r w:rsidR="00C4241B" w:rsidRPr="00596468">
        <w:rPr>
          <w:rFonts w:ascii="Times New Roman" w:hAnsi="Times New Roman" w:cs="Times New Roman"/>
        </w:rPr>
        <w:t>.org/10.48550/arxiv.2010.04558.</w:t>
      </w:r>
    </w:p>
    <w:p w14:paraId="6D697C8E" w14:textId="77777777" w:rsidR="003E2E64" w:rsidRPr="00596468" w:rsidRDefault="00290647" w:rsidP="003E2E64">
      <w:pPr>
        <w:rPr>
          <w:rFonts w:ascii="Times New Roman" w:hAnsi="Times New Roman" w:cs="Times New Roman"/>
        </w:rPr>
      </w:pPr>
      <w:r w:rsidRPr="00596468">
        <w:rPr>
          <w:rFonts w:ascii="Times New Roman" w:hAnsi="Times New Roman" w:cs="Times New Roman"/>
        </w:rPr>
        <w:t xml:space="preserve"> </w:t>
      </w:r>
      <w:r w:rsidR="003E2E64" w:rsidRPr="00596468">
        <w:rPr>
          <w:rFonts w:ascii="Times New Roman" w:hAnsi="Times New Roman" w:cs="Times New Roman"/>
        </w:rPr>
        <w:t>[1</w:t>
      </w:r>
      <w:r w:rsidR="00953288">
        <w:rPr>
          <w:rFonts w:ascii="Times New Roman" w:hAnsi="Times New Roman" w:cs="Times New Roman"/>
        </w:rPr>
        <w:t>3</w:t>
      </w:r>
      <w:r w:rsidR="003E2E64" w:rsidRPr="00596468">
        <w:rPr>
          <w:rFonts w:ascii="Times New Roman" w:hAnsi="Times New Roman" w:cs="Times New Roman"/>
        </w:rPr>
        <w:t xml:space="preserve">] M. Chen, Z. Wei, Z. Huang, B. Ding, and Y. Li, “Simple and Deep Graph Convolutional Networks,” 2020, </w:t>
      </w:r>
      <w:proofErr w:type="spellStart"/>
      <w:r w:rsidR="003E2E64" w:rsidRPr="00596468">
        <w:rPr>
          <w:rFonts w:ascii="Times New Roman" w:hAnsi="Times New Roman" w:cs="Times New Roman"/>
        </w:rPr>
        <w:t>doi</w:t>
      </w:r>
      <w:proofErr w:type="spellEnd"/>
      <w:r w:rsidR="003E2E64" w:rsidRPr="00596468">
        <w:rPr>
          <w:rFonts w:ascii="Times New Roman" w:hAnsi="Times New Roman" w:cs="Times New Roman"/>
        </w:rPr>
        <w:t>: 10.48550/arxiv.2007.02133</w:t>
      </w:r>
    </w:p>
    <w:p w14:paraId="6D697C8F" w14:textId="77777777" w:rsidR="00405E93" w:rsidRPr="00596468" w:rsidRDefault="00CB399C" w:rsidP="00CB399C">
      <w:pPr>
        <w:rPr>
          <w:rFonts w:ascii="Times New Roman" w:hAnsi="Times New Roman" w:cs="Times New Roman"/>
        </w:rPr>
      </w:pPr>
      <w:r w:rsidRPr="00596468">
        <w:rPr>
          <w:rFonts w:ascii="Times New Roman" w:hAnsi="Times New Roman" w:cs="Times New Roman"/>
        </w:rPr>
        <w:t>‌</w:t>
      </w:r>
    </w:p>
    <w:sectPr w:rsidR="00405E93" w:rsidRPr="00596468" w:rsidSect="00FB592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9CA44" w14:textId="77777777" w:rsidR="0099678B" w:rsidRDefault="0099678B" w:rsidP="00673185">
      <w:pPr>
        <w:spacing w:after="0" w:line="240" w:lineRule="auto"/>
      </w:pPr>
      <w:r>
        <w:separator/>
      </w:r>
    </w:p>
  </w:endnote>
  <w:endnote w:type="continuationSeparator" w:id="0">
    <w:p w14:paraId="505D2E20" w14:textId="77777777" w:rsidR="0099678B" w:rsidRDefault="0099678B" w:rsidP="00673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FF254" w14:textId="77777777" w:rsidR="0099678B" w:rsidRDefault="0099678B" w:rsidP="00673185">
      <w:pPr>
        <w:spacing w:after="0" w:line="240" w:lineRule="auto"/>
      </w:pPr>
      <w:r>
        <w:separator/>
      </w:r>
    </w:p>
  </w:footnote>
  <w:footnote w:type="continuationSeparator" w:id="0">
    <w:p w14:paraId="18999687" w14:textId="77777777" w:rsidR="0099678B" w:rsidRDefault="0099678B" w:rsidP="00673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9533A"/>
    <w:multiLevelType w:val="hybridMultilevel"/>
    <w:tmpl w:val="4FB0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D6EBF"/>
    <w:multiLevelType w:val="multilevel"/>
    <w:tmpl w:val="C8FE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04DD8"/>
    <w:multiLevelType w:val="multilevel"/>
    <w:tmpl w:val="5E04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670487"/>
    <w:multiLevelType w:val="multilevel"/>
    <w:tmpl w:val="DC6A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516A23"/>
    <w:multiLevelType w:val="multilevel"/>
    <w:tmpl w:val="09BE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653947"/>
    <w:multiLevelType w:val="multilevel"/>
    <w:tmpl w:val="3072D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4F358D"/>
    <w:multiLevelType w:val="multilevel"/>
    <w:tmpl w:val="AE8CB1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370004">
    <w:abstractNumId w:val="1"/>
  </w:num>
  <w:num w:numId="2" w16cid:durableId="1803497262">
    <w:abstractNumId w:val="0"/>
  </w:num>
  <w:num w:numId="3" w16cid:durableId="766265483">
    <w:abstractNumId w:val="3"/>
  </w:num>
  <w:num w:numId="4" w16cid:durableId="2071610047">
    <w:abstractNumId w:val="2"/>
  </w:num>
  <w:num w:numId="5" w16cid:durableId="113524678">
    <w:abstractNumId w:val="6"/>
  </w:num>
  <w:num w:numId="6" w16cid:durableId="1562014346">
    <w:abstractNumId w:val="5"/>
  </w:num>
  <w:num w:numId="7" w16cid:durableId="11332112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DF9"/>
    <w:rsid w:val="0000042F"/>
    <w:rsid w:val="0002254E"/>
    <w:rsid w:val="00057E4A"/>
    <w:rsid w:val="000E4B8B"/>
    <w:rsid w:val="001258EC"/>
    <w:rsid w:val="00157CA6"/>
    <w:rsid w:val="00161589"/>
    <w:rsid w:val="001738B4"/>
    <w:rsid w:val="0017598B"/>
    <w:rsid w:val="001959FD"/>
    <w:rsid w:val="00196DF4"/>
    <w:rsid w:val="001B5924"/>
    <w:rsid w:val="002224F3"/>
    <w:rsid w:val="00262058"/>
    <w:rsid w:val="00266C87"/>
    <w:rsid w:val="00281615"/>
    <w:rsid w:val="00290647"/>
    <w:rsid w:val="002B44FE"/>
    <w:rsid w:val="002B5198"/>
    <w:rsid w:val="002C36EA"/>
    <w:rsid w:val="003646CD"/>
    <w:rsid w:val="003C3643"/>
    <w:rsid w:val="003C3F52"/>
    <w:rsid w:val="003D1289"/>
    <w:rsid w:val="003E2E64"/>
    <w:rsid w:val="003F5796"/>
    <w:rsid w:val="00405E93"/>
    <w:rsid w:val="004664DF"/>
    <w:rsid w:val="004D2F3D"/>
    <w:rsid w:val="00572C96"/>
    <w:rsid w:val="00596468"/>
    <w:rsid w:val="005C184C"/>
    <w:rsid w:val="00613923"/>
    <w:rsid w:val="00615AE6"/>
    <w:rsid w:val="00617C0B"/>
    <w:rsid w:val="00631C14"/>
    <w:rsid w:val="00673185"/>
    <w:rsid w:val="006C573E"/>
    <w:rsid w:val="006F0FAB"/>
    <w:rsid w:val="00702BB4"/>
    <w:rsid w:val="00720B32"/>
    <w:rsid w:val="00727538"/>
    <w:rsid w:val="007444BB"/>
    <w:rsid w:val="00837963"/>
    <w:rsid w:val="00871FE4"/>
    <w:rsid w:val="008A2873"/>
    <w:rsid w:val="008C6517"/>
    <w:rsid w:val="008D19DB"/>
    <w:rsid w:val="00912D2F"/>
    <w:rsid w:val="0094480B"/>
    <w:rsid w:val="00953288"/>
    <w:rsid w:val="0099678B"/>
    <w:rsid w:val="00A21B6A"/>
    <w:rsid w:val="00A37B4F"/>
    <w:rsid w:val="00A40321"/>
    <w:rsid w:val="00A47479"/>
    <w:rsid w:val="00A72C25"/>
    <w:rsid w:val="00A92F84"/>
    <w:rsid w:val="00A95A76"/>
    <w:rsid w:val="00AA448E"/>
    <w:rsid w:val="00AB0C60"/>
    <w:rsid w:val="00AF6ECA"/>
    <w:rsid w:val="00B75A48"/>
    <w:rsid w:val="00BB5DA3"/>
    <w:rsid w:val="00BF5355"/>
    <w:rsid w:val="00C148A7"/>
    <w:rsid w:val="00C27EE7"/>
    <w:rsid w:val="00C4241B"/>
    <w:rsid w:val="00C55790"/>
    <w:rsid w:val="00C56897"/>
    <w:rsid w:val="00C857E8"/>
    <w:rsid w:val="00CB399C"/>
    <w:rsid w:val="00CE356A"/>
    <w:rsid w:val="00D04543"/>
    <w:rsid w:val="00D15DF9"/>
    <w:rsid w:val="00D241F4"/>
    <w:rsid w:val="00D47617"/>
    <w:rsid w:val="00DD0181"/>
    <w:rsid w:val="00E24766"/>
    <w:rsid w:val="00E30992"/>
    <w:rsid w:val="00E40794"/>
    <w:rsid w:val="00EC4B43"/>
    <w:rsid w:val="00EF5908"/>
    <w:rsid w:val="00F11C90"/>
    <w:rsid w:val="00F14236"/>
    <w:rsid w:val="00F2189B"/>
    <w:rsid w:val="00FB592A"/>
    <w:rsid w:val="00FE59E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97BEC"/>
  <w15:chartTrackingRefBased/>
  <w15:docId w15:val="{C51EFBCD-90FB-4BD7-ACE1-904892D5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6731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1759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3185"/>
    <w:pPr>
      <w:tabs>
        <w:tab w:val="center" w:pos="4320"/>
        <w:tab w:val="right" w:pos="8640"/>
      </w:tabs>
      <w:spacing w:after="0" w:line="240" w:lineRule="auto"/>
    </w:pPr>
  </w:style>
  <w:style w:type="character" w:customStyle="1" w:styleId="a4">
    <w:name w:val="頁首 字元"/>
    <w:basedOn w:val="a0"/>
    <w:link w:val="a3"/>
    <w:uiPriority w:val="99"/>
    <w:rsid w:val="00673185"/>
  </w:style>
  <w:style w:type="paragraph" w:styleId="a5">
    <w:name w:val="footer"/>
    <w:basedOn w:val="a"/>
    <w:link w:val="a6"/>
    <w:uiPriority w:val="99"/>
    <w:unhideWhenUsed/>
    <w:rsid w:val="00673185"/>
    <w:pPr>
      <w:tabs>
        <w:tab w:val="center" w:pos="4320"/>
        <w:tab w:val="right" w:pos="8640"/>
      </w:tabs>
      <w:spacing w:after="0" w:line="240" w:lineRule="auto"/>
    </w:pPr>
  </w:style>
  <w:style w:type="character" w:customStyle="1" w:styleId="a6">
    <w:name w:val="頁尾 字元"/>
    <w:basedOn w:val="a0"/>
    <w:link w:val="a5"/>
    <w:uiPriority w:val="99"/>
    <w:rsid w:val="00673185"/>
  </w:style>
  <w:style w:type="character" w:customStyle="1" w:styleId="20">
    <w:name w:val="標題 2 字元"/>
    <w:basedOn w:val="a0"/>
    <w:link w:val="2"/>
    <w:uiPriority w:val="9"/>
    <w:rsid w:val="00673185"/>
    <w:rPr>
      <w:rFonts w:ascii="Times New Roman" w:eastAsia="Times New Roman" w:hAnsi="Times New Roman" w:cs="Times New Roman"/>
      <w:b/>
      <w:bCs/>
      <w:sz w:val="36"/>
      <w:szCs w:val="36"/>
    </w:rPr>
  </w:style>
  <w:style w:type="character" w:styleId="a7">
    <w:name w:val="Strong"/>
    <w:basedOn w:val="a0"/>
    <w:uiPriority w:val="22"/>
    <w:qFormat/>
    <w:rsid w:val="00673185"/>
    <w:rPr>
      <w:b/>
      <w:bCs/>
    </w:rPr>
  </w:style>
  <w:style w:type="table" w:styleId="a8">
    <w:name w:val="Table Grid"/>
    <w:basedOn w:val="a1"/>
    <w:uiPriority w:val="39"/>
    <w:rsid w:val="00673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D04543"/>
    <w:pPr>
      <w:ind w:left="720"/>
      <w:contextualSpacing/>
    </w:pPr>
  </w:style>
  <w:style w:type="character" w:customStyle="1" w:styleId="30">
    <w:name w:val="標題 3 字元"/>
    <w:basedOn w:val="a0"/>
    <w:link w:val="3"/>
    <w:uiPriority w:val="9"/>
    <w:semiHidden/>
    <w:rsid w:val="0017598B"/>
    <w:rPr>
      <w:rFonts w:asciiTheme="majorHAnsi" w:eastAsiaTheme="majorEastAsia" w:hAnsiTheme="majorHAnsi" w:cstheme="majorBidi"/>
      <w:color w:val="1F3763" w:themeColor="accent1" w:themeShade="7F"/>
      <w:sz w:val="24"/>
      <w:szCs w:val="24"/>
    </w:rPr>
  </w:style>
  <w:style w:type="paragraph" w:styleId="aa">
    <w:name w:val="Title"/>
    <w:basedOn w:val="a"/>
    <w:next w:val="a"/>
    <w:link w:val="ab"/>
    <w:uiPriority w:val="10"/>
    <w:qFormat/>
    <w:rsid w:val="001738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標題 字元"/>
    <w:basedOn w:val="a0"/>
    <w:link w:val="aa"/>
    <w:uiPriority w:val="10"/>
    <w:rsid w:val="001738B4"/>
    <w:rPr>
      <w:rFonts w:asciiTheme="majorHAnsi" w:eastAsiaTheme="majorEastAsia" w:hAnsiTheme="majorHAnsi" w:cstheme="majorBidi"/>
      <w:spacing w:val="-10"/>
      <w:kern w:val="28"/>
      <w:sz w:val="56"/>
      <w:szCs w:val="56"/>
    </w:rPr>
  </w:style>
  <w:style w:type="paragraph" w:styleId="Web">
    <w:name w:val="Normal (Web)"/>
    <w:basedOn w:val="a"/>
    <w:uiPriority w:val="99"/>
    <w:semiHidden/>
    <w:unhideWhenUsed/>
    <w:rsid w:val="001959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58820">
      <w:bodyDiv w:val="1"/>
      <w:marLeft w:val="0"/>
      <w:marRight w:val="0"/>
      <w:marTop w:val="0"/>
      <w:marBottom w:val="0"/>
      <w:divBdr>
        <w:top w:val="none" w:sz="0" w:space="0" w:color="auto"/>
        <w:left w:val="none" w:sz="0" w:space="0" w:color="auto"/>
        <w:bottom w:val="none" w:sz="0" w:space="0" w:color="auto"/>
        <w:right w:val="none" w:sz="0" w:space="0" w:color="auto"/>
      </w:divBdr>
    </w:div>
    <w:div w:id="285427379">
      <w:bodyDiv w:val="1"/>
      <w:marLeft w:val="0"/>
      <w:marRight w:val="0"/>
      <w:marTop w:val="0"/>
      <w:marBottom w:val="0"/>
      <w:divBdr>
        <w:top w:val="none" w:sz="0" w:space="0" w:color="auto"/>
        <w:left w:val="none" w:sz="0" w:space="0" w:color="auto"/>
        <w:bottom w:val="none" w:sz="0" w:space="0" w:color="auto"/>
        <w:right w:val="none" w:sz="0" w:space="0" w:color="auto"/>
      </w:divBdr>
    </w:div>
    <w:div w:id="872234133">
      <w:bodyDiv w:val="1"/>
      <w:marLeft w:val="0"/>
      <w:marRight w:val="0"/>
      <w:marTop w:val="0"/>
      <w:marBottom w:val="0"/>
      <w:divBdr>
        <w:top w:val="none" w:sz="0" w:space="0" w:color="auto"/>
        <w:left w:val="none" w:sz="0" w:space="0" w:color="auto"/>
        <w:bottom w:val="none" w:sz="0" w:space="0" w:color="auto"/>
        <w:right w:val="none" w:sz="0" w:space="0" w:color="auto"/>
      </w:divBdr>
    </w:div>
    <w:div w:id="894316186">
      <w:bodyDiv w:val="1"/>
      <w:marLeft w:val="0"/>
      <w:marRight w:val="0"/>
      <w:marTop w:val="0"/>
      <w:marBottom w:val="0"/>
      <w:divBdr>
        <w:top w:val="none" w:sz="0" w:space="0" w:color="auto"/>
        <w:left w:val="none" w:sz="0" w:space="0" w:color="auto"/>
        <w:bottom w:val="none" w:sz="0" w:space="0" w:color="auto"/>
        <w:right w:val="none" w:sz="0" w:space="0" w:color="auto"/>
      </w:divBdr>
    </w:div>
    <w:div w:id="920601105">
      <w:bodyDiv w:val="1"/>
      <w:marLeft w:val="0"/>
      <w:marRight w:val="0"/>
      <w:marTop w:val="0"/>
      <w:marBottom w:val="0"/>
      <w:divBdr>
        <w:top w:val="none" w:sz="0" w:space="0" w:color="auto"/>
        <w:left w:val="none" w:sz="0" w:space="0" w:color="auto"/>
        <w:bottom w:val="none" w:sz="0" w:space="0" w:color="auto"/>
        <w:right w:val="none" w:sz="0" w:space="0" w:color="auto"/>
      </w:divBdr>
    </w:div>
    <w:div w:id="1017076769">
      <w:bodyDiv w:val="1"/>
      <w:marLeft w:val="0"/>
      <w:marRight w:val="0"/>
      <w:marTop w:val="0"/>
      <w:marBottom w:val="0"/>
      <w:divBdr>
        <w:top w:val="none" w:sz="0" w:space="0" w:color="auto"/>
        <w:left w:val="none" w:sz="0" w:space="0" w:color="auto"/>
        <w:bottom w:val="none" w:sz="0" w:space="0" w:color="auto"/>
        <w:right w:val="none" w:sz="0" w:space="0" w:color="auto"/>
      </w:divBdr>
    </w:div>
    <w:div w:id="1213422677">
      <w:bodyDiv w:val="1"/>
      <w:marLeft w:val="0"/>
      <w:marRight w:val="0"/>
      <w:marTop w:val="0"/>
      <w:marBottom w:val="0"/>
      <w:divBdr>
        <w:top w:val="none" w:sz="0" w:space="0" w:color="auto"/>
        <w:left w:val="none" w:sz="0" w:space="0" w:color="auto"/>
        <w:bottom w:val="none" w:sz="0" w:space="0" w:color="auto"/>
        <w:right w:val="none" w:sz="0" w:space="0" w:color="auto"/>
      </w:divBdr>
    </w:div>
    <w:div w:id="1614703652">
      <w:bodyDiv w:val="1"/>
      <w:marLeft w:val="0"/>
      <w:marRight w:val="0"/>
      <w:marTop w:val="0"/>
      <w:marBottom w:val="0"/>
      <w:divBdr>
        <w:top w:val="none" w:sz="0" w:space="0" w:color="auto"/>
        <w:left w:val="none" w:sz="0" w:space="0" w:color="auto"/>
        <w:bottom w:val="none" w:sz="0" w:space="0" w:color="auto"/>
        <w:right w:val="none" w:sz="0" w:space="0" w:color="auto"/>
      </w:divBdr>
      <w:divsChild>
        <w:div w:id="713889456">
          <w:marLeft w:val="0"/>
          <w:marRight w:val="0"/>
          <w:marTop w:val="0"/>
          <w:marBottom w:val="0"/>
          <w:divBdr>
            <w:top w:val="none" w:sz="0" w:space="0" w:color="auto"/>
            <w:left w:val="none" w:sz="0" w:space="0" w:color="auto"/>
            <w:bottom w:val="none" w:sz="0" w:space="0" w:color="auto"/>
            <w:right w:val="none" w:sz="0" w:space="0" w:color="auto"/>
          </w:divBdr>
          <w:divsChild>
            <w:div w:id="1027024316">
              <w:marLeft w:val="0"/>
              <w:marRight w:val="0"/>
              <w:marTop w:val="0"/>
              <w:marBottom w:val="0"/>
              <w:divBdr>
                <w:top w:val="none" w:sz="0" w:space="0" w:color="auto"/>
                <w:left w:val="none" w:sz="0" w:space="0" w:color="auto"/>
                <w:bottom w:val="none" w:sz="0" w:space="0" w:color="auto"/>
                <w:right w:val="none" w:sz="0" w:space="0" w:color="auto"/>
              </w:divBdr>
              <w:divsChild>
                <w:div w:id="1187673615">
                  <w:marLeft w:val="0"/>
                  <w:marRight w:val="0"/>
                  <w:marTop w:val="0"/>
                  <w:marBottom w:val="0"/>
                  <w:divBdr>
                    <w:top w:val="none" w:sz="0" w:space="0" w:color="auto"/>
                    <w:left w:val="none" w:sz="0" w:space="0" w:color="auto"/>
                    <w:bottom w:val="none" w:sz="0" w:space="0" w:color="auto"/>
                    <w:right w:val="none" w:sz="0" w:space="0" w:color="auto"/>
                  </w:divBdr>
                </w:div>
                <w:div w:id="9152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258247">
      <w:bodyDiv w:val="1"/>
      <w:marLeft w:val="0"/>
      <w:marRight w:val="0"/>
      <w:marTop w:val="0"/>
      <w:marBottom w:val="0"/>
      <w:divBdr>
        <w:top w:val="none" w:sz="0" w:space="0" w:color="auto"/>
        <w:left w:val="none" w:sz="0" w:space="0" w:color="auto"/>
        <w:bottom w:val="none" w:sz="0" w:space="0" w:color="auto"/>
        <w:right w:val="none" w:sz="0" w:space="0" w:color="auto"/>
      </w:divBdr>
    </w:div>
    <w:div w:id="181575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13</Pages>
  <Words>4071</Words>
  <Characters>23211</Characters>
  <Application>Microsoft Office Word</Application>
  <DocSecurity>0</DocSecurity>
  <Lines>193</Lines>
  <Paragraphs>54</Paragraphs>
  <ScaleCrop>false</ScaleCrop>
  <Company/>
  <LinksUpToDate>false</LinksUpToDate>
  <CharactersWithSpaces>27228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KAN, WaiYi [Student]</cp:lastModifiedBy>
  <cp:revision>59</cp:revision>
  <dcterms:created xsi:type="dcterms:W3CDTF">2025-04-29T19:11:00Z</dcterms:created>
  <dcterms:modified xsi:type="dcterms:W3CDTF">2025-05-02T02:32:00Z</dcterms:modified>
</cp:coreProperties>
</file>