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Diagrama de Secuencia - Inscripcion, Pago y Confirmacion</w:t>
      </w:r>
    </w:p>
    <w:p>
      <w:pPr>
        <w:pBdr>
          <w:bottom w:val="single" w:color="1F4E79" w:sz="6" w:space="1"/>
        </w:pBdr>
        <w:spacing w:after="120"/>
      </w:pPr>
      <w:r>
        <w:t xml:space="preserve"/>
      </w:r>
    </w:p>
    <w:p>
      <w:pPr>
        <w:spacing w:after="100"/>
      </w:pPr>
      <w:r>
        <w:rPr>
          <w:sz w:val="20"/>
          <w:szCs w:val="20"/>
        </w:rPr>
        <w:t xml:space="preserve">Este diagrama de secuencia (UML) modela, de forma fiel al codigo fuente del sistema SIGECUP-FICCT, el recorrido completo de una postulacion de estudiante: la captura de sus datos y carrera, la carga de documentos, la validacion documental que habilita el pago, el pago del arancel mediante la pasarela Stripe Checkout y la confirmacion de la inscripcion (que asigna el rol de Estudiante). Los nombres de los metodos, controladores, casos de uso y entidades corresponden a las clases reales del proyecto.</w:t>
      </w:r>
    </w:p>
    <w:p>
      <w:pPr>
        <w:pStyle w:val="Heading2"/>
      </w:pPr>
      <w:r>
        <w:t xml:space="preserve">Resumen del flujo (6 fases)</w:t>
      </w:r>
    </w:p>
    <w:p>
      <w:pPr>
        <w:spacing w:after="20"/>
      </w:pPr>
      <w:r>
        <w:rPr>
          <w:b/>
          <w:bCs/>
          <w:color w:val="1F4E79"/>
          <w:sz w:val="20"/>
          <w:szCs w:val="20"/>
        </w:rPr>
        <w:t xml:space="preserve">1. Pre-inscripcion (datos del postulante y carrera)</w:t>
      </w:r>
    </w:p>
    <w:p>
      <w:pPr>
        <w:spacing w:after="90"/>
      </w:pPr>
      <w:r>
        <w:rPr>
          <w:color w:val="333333"/>
          <w:sz w:val="19"/>
          <w:szCs w:val="19"/>
        </w:rPr>
        <w:t xml:space="preserve">El postulante completa el formulario con sus datos personales, su carrera de 1ra y 2da opcion y la preferencia de turno. InscripcionController valida el CSRF y delega en CrearInscripcion, que verifica la gestion activa y los cupos, resuelve las carreras y persiste la Inscripcion (estado BORRADOR o PRESENTADA).</w:t>
      </w:r>
    </w:p>
    <w:p>
      <w:pPr>
        <w:spacing w:after="20"/>
      </w:pPr>
      <w:r>
        <w:rPr>
          <w:b/>
          <w:bCs/>
          <w:color w:val="1F4E79"/>
          <w:sz w:val="20"/>
          <w:szCs w:val="20"/>
        </w:rPr>
        <w:t xml:space="preserve">2. Documentos (carga de requisitos)</w:t>
      </w:r>
    </w:p>
    <w:p>
      <w:pPr>
        <w:spacing w:after="90"/>
      </w:pPr>
      <w:r>
        <w:rPr>
          <w:color w:val="333333"/>
          <w:sz w:val="19"/>
          <w:szCs w:val="19"/>
        </w:rPr>
        <w:t xml:space="preserve">El postulante adjunta los documentos. SubirDocumento valida la extension y el tamano (&lt;=5 MB), mueve el archivo a uploads/ y registra cada Documento asociado a la Inscripcion.</w:t>
      </w:r>
    </w:p>
    <w:p>
      <w:pPr>
        <w:spacing w:after="20"/>
      </w:pPr>
      <w:r>
        <w:rPr>
          <w:b/>
          <w:bCs/>
          <w:color w:val="1F4E79"/>
          <w:sz w:val="20"/>
          <w:szCs w:val="20"/>
        </w:rPr>
        <w:t xml:space="preserve">3. Validacion documental (habilita el pago)</w:t>
      </w:r>
    </w:p>
    <w:p>
      <w:pPr>
        <w:spacing w:after="90"/>
      </w:pPr>
      <w:r>
        <w:rPr>
          <w:color w:val="333333"/>
          <w:sz w:val="19"/>
          <w:szCs w:val="19"/>
        </w:rPr>
        <w:t xml:space="preserve">El Coordinador revisa el acta de recepcion y aprueba. ValidarInscripcion exige actaConforme() y cambia el estado a VALIDADA: este es el gate que habilita el pago del arancel.</w:t>
      </w:r>
    </w:p>
    <w:p>
      <w:pPr>
        <w:spacing w:after="20"/>
      </w:pPr>
      <w:r>
        <w:rPr>
          <w:b/>
          <w:bCs/>
          <w:color w:val="1F4E79"/>
          <w:sz w:val="20"/>
          <w:szCs w:val="20"/>
        </w:rPr>
        <w:t xml:space="preserve">4. Pago mediante pasarela (Stripe Checkout)</w:t>
      </w:r>
    </w:p>
    <w:p>
      <w:pPr>
        <w:spacing w:after="90"/>
      </w:pPr>
      <w:r>
        <w:rPr>
          <w:color w:val="333333"/>
          <w:sz w:val="19"/>
          <w:szCs w:val="19"/>
        </w:rPr>
        <w:t xml:space="preserve">El postulante inicia el pago. IniciarPagoInscripcion valida que la postulacion este VALIDADA, crea un Pago PENDIENTE y, a traves de StripeGateway, crea una sesion de Stripe Checkout; el sistema redirige al postulante a la URL de pago de Stripe.</w:t>
      </w:r>
    </w:p>
    <w:p>
      <w:pPr>
        <w:spacing w:after="20"/>
      </w:pPr>
      <w:r>
        <w:rPr>
          <w:b/>
          <w:bCs/>
          <w:color w:val="1F4E79"/>
          <w:sz w:val="20"/>
          <w:szCs w:val="20"/>
        </w:rPr>
        <w:t xml:space="preserve">5. Confirmacion (webhook autoritativo + asignacion de rol)</w:t>
      </w:r>
    </w:p>
    <w:p>
      <w:pPr>
        <w:spacing w:after="90"/>
      </w:pPr>
      <w:r>
        <w:rPr>
          <w:color w:val="333333"/>
          <w:sz w:val="19"/>
          <w:szCs w:val="19"/>
        </w:rPr>
        <w:t xml:space="preserve">Tras pagar, Stripe notifica por el webhook POST /stripe/webhook (StripeWebhookController). Se verifica la firma (constructWebhookEvent) y ConfirmarPagoStripe.porSession() confirma el pago de forma idempotente: comprueba payment_status='paid', invoca ConfirmarInscripcion (estado CONFIRMADA y user.syncRoles(Estudiante)) y marca el Pago como pagado.</w:t>
      </w:r>
    </w:p>
    <w:p>
      <w:pPr>
        <w:spacing w:after="20"/>
      </w:pPr>
      <w:r>
        <w:rPr>
          <w:b/>
          <w:bCs/>
          <w:color w:val="1F4E79"/>
          <w:sz w:val="20"/>
          <w:szCs w:val="20"/>
        </w:rPr>
        <w:t xml:space="preserve">6. Retorno al postulante (pagina de exito)</w:t>
      </w:r>
    </w:p>
    <w:p>
      <w:pPr>
        <w:spacing w:after="90"/>
      </w:pPr>
      <w:r>
        <w:rPr>
          <w:color w:val="333333"/>
          <w:sz w:val="19"/>
          <w:szCs w:val="19"/>
        </w:rPr>
        <w:t xml:space="preserve">Al volver de Stripe, la pagina /pago/exito vuelve a invocar confirmarPago.porSession() (idempotente, por si el webhook aun no llego) y muestra la inscripcion CONFIRMADA con el rol de Estudiante ya habilitado.</w:t>
      </w:r>
    </w:p>
    <w:p>
      <w:pPr>
        <w:pStyle w:val="Heading2"/>
        <w:pageBreakBefore/>
      </w:pPr>
      <w:r>
        <w:t xml:space="preserve">Diagrama</w:t>
      </w:r>
    </w:p>
    <w:p>
      <w:pPr>
        <w:spacing w:after="80" w:before="80"/>
        <w:jc w:val="center"/>
      </w:pPr>
      <w:r>
        <w:drawing>
          <wp:inline distT="0" distB="0" distL="0" distR="0">
            <wp:extent cx="6677025" cy="6591300"/>
            <wp:effectExtent t="0" r="0" b="0" l="0"/>
            <wp:docPr id="1" name="secuencia" descr="Flujo de inscripcion, pago y confirmacion" title="Diagrama de secuencia inscripc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b/>
          <w:bCs/>
          <w:color w:val="595959"/>
          <w:sz w:val="15"/>
          <w:szCs w:val="15"/>
        </w:rPr>
        <w:t xml:space="preserve">Trazabilidad (codigo fuente): </w:t>
      </w:r>
      <w:r>
        <w:rPr>
          <w:i/>
          <w:iCs/>
          <w:color w:val="808080"/>
          <w:sz w:val="15"/>
          <w:szCs w:val="15"/>
        </w:rPr>
        <w:t xml:space="preserve">src/Inscripcion/UI/Controller/InscripcionController.php  ;  src/Inscripcion/UI/Controller/PagoController.php  ;  src/Inscripcion/UI/Controller/StripeWebhookController.php  ;  src/Inscripcion/Application/UseCase/CrearInscripcion.php  ;  src/Inscripcion/Application/UseCase/SubirDocumento.php  ;  src/Inscripcion/Application/UseCase/ValidarInscripcion.php  ;  src/Inscripcion/Application/UseCase/IniciarPagoInscripcion.php  ;  src/Inscripcion/Application/UseCase/ConfirmarPagoStripe.php  ;  src/Inscripcion/Application/UseCase/ConfirmarInscripcion.php  ;  src/Inscripcion/Infrastructure/Payment/StripeGateway.php  ;  src/Inscripcion/Domain/Entity/{Inscripcion,Documento,Pago}.php</w:t>
      </w:r>
    </w:p>
    <w:sectPr>
      <w:footerReference w:type="default" r:id="rId7"/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SIGECUP-FICCT  -  Diagrama de Secuencia   |   Pagina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4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635d0794043e567621f65435198836d937e46b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 de Secuencia - Inscripcion</dc:title>
  <dc:creator>SIGECUP-FICCT</dc:creator>
  <cp:lastModifiedBy>Un-named</cp:lastModifiedBy>
  <cp:revision>1</cp:revision>
  <dcterms:created xsi:type="dcterms:W3CDTF">2026-06-15T11:34:20.347Z</dcterms:created>
  <dcterms:modified xsi:type="dcterms:W3CDTF">2026-06-15T11:34:20.348Z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